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1120"/>
        <w:gridCol w:w="442"/>
        <w:gridCol w:w="720"/>
        <w:gridCol w:w="1259"/>
        <w:gridCol w:w="4056"/>
      </w:tblGrid>
      <w:tr w:rsidR="005E30C6" w:rsidRPr="005E30C6" w:rsidTr="00657418">
        <w:trPr>
          <w:trHeight w:val="338"/>
        </w:trPr>
        <w:tc>
          <w:tcPr>
            <w:tcW w:w="8720" w:type="dxa"/>
            <w:gridSpan w:val="6"/>
            <w:vMerge w:val="restart"/>
            <w:shd w:val="clear" w:color="auto" w:fill="00B050"/>
            <w:noWrap/>
            <w:hideMark/>
          </w:tcPr>
          <w:p w:rsidR="005E30C6" w:rsidRPr="005E30C6" w:rsidRDefault="005E30C6" w:rsidP="00657418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SnoutPoint Networks</w:t>
            </w:r>
          </w:p>
        </w:tc>
      </w:tr>
      <w:tr w:rsidR="005E30C6" w:rsidRPr="005E30C6" w:rsidTr="00657418">
        <w:trPr>
          <w:trHeight w:val="338"/>
        </w:trPr>
        <w:tc>
          <w:tcPr>
            <w:tcW w:w="8720" w:type="dxa"/>
            <w:gridSpan w:val="6"/>
            <w:vMerge/>
            <w:shd w:val="clear" w:color="auto" w:fill="00B050"/>
            <w:hideMark/>
          </w:tcPr>
          <w:p w:rsidR="005E30C6" w:rsidRPr="005E30C6" w:rsidRDefault="005E30C6" w:rsidP="00657418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657418">
        <w:trPr>
          <w:trHeight w:val="660"/>
        </w:trPr>
        <w:tc>
          <w:tcPr>
            <w:tcW w:w="8720" w:type="dxa"/>
            <w:gridSpan w:val="6"/>
            <w:shd w:val="clear" w:color="auto" w:fill="00B050"/>
            <w:noWrap/>
            <w:hideMark/>
          </w:tcPr>
          <w:p w:rsidR="005E30C6" w:rsidRPr="005E30C6" w:rsidRDefault="005E30C6" w:rsidP="00657418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Plantilla de control de Desarrollo del Prototipo</w:t>
            </w:r>
          </w:p>
        </w:tc>
      </w:tr>
      <w:tr w:rsidR="005E30C6" w:rsidRPr="005E30C6" w:rsidTr="005E30C6">
        <w:trPr>
          <w:trHeight w:val="645"/>
        </w:trPr>
        <w:tc>
          <w:tcPr>
            <w:tcW w:w="2657" w:type="dxa"/>
            <w:gridSpan w:val="3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Fecha de Revisión</w:t>
            </w:r>
          </w:p>
        </w:tc>
        <w:tc>
          <w:tcPr>
            <w:tcW w:w="6063" w:type="dxa"/>
            <w:gridSpan w:val="3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 </w:t>
            </w:r>
            <w:r w:rsidR="0065741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3</w:t>
            </w:r>
            <w:r w:rsidR="0052756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52756E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52756E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2756E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E30C6" w:rsidRPr="005E30C6" w:rsidTr="005E30C6">
        <w:trPr>
          <w:trHeight w:val="660"/>
        </w:trPr>
        <w:tc>
          <w:tcPr>
            <w:tcW w:w="2657" w:type="dxa"/>
            <w:gridSpan w:val="3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Autor</w:t>
            </w:r>
          </w:p>
        </w:tc>
        <w:tc>
          <w:tcPr>
            <w:tcW w:w="6063" w:type="dxa"/>
            <w:gridSpan w:val="3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 </w:t>
            </w:r>
            <w:r w:rsidR="0052756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="0052756E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2756E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2756E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E30C6" w:rsidRPr="005E30C6" w:rsidTr="005E30C6">
        <w:trPr>
          <w:trHeight w:val="600"/>
        </w:trPr>
        <w:tc>
          <w:tcPr>
            <w:tcW w:w="2657" w:type="dxa"/>
            <w:gridSpan w:val="3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 xml:space="preserve">Versión </w:t>
            </w:r>
          </w:p>
        </w:tc>
        <w:tc>
          <w:tcPr>
            <w:tcW w:w="6063" w:type="dxa"/>
            <w:gridSpan w:val="3"/>
            <w:noWrap/>
            <w:hideMark/>
          </w:tcPr>
          <w:p w:rsidR="005E30C6" w:rsidRPr="00140B9B" w:rsidRDefault="005E30C6" w:rsidP="005E30C6">
            <w:pPr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 </w:t>
            </w:r>
            <w:r w:rsidR="00657418">
              <w:rPr>
                <w:rFonts w:ascii="Tahoma" w:hAnsi="Tahoma" w:cs="Tahoma"/>
                <w:sz w:val="24"/>
                <w:szCs w:val="24"/>
              </w:rPr>
              <w:t>0.3</w:t>
            </w:r>
          </w:p>
        </w:tc>
      </w:tr>
      <w:tr w:rsidR="005E30C6" w:rsidRPr="005E30C6" w:rsidTr="005E30C6">
        <w:trPr>
          <w:trHeight w:val="585"/>
        </w:trPr>
        <w:tc>
          <w:tcPr>
            <w:tcW w:w="2657" w:type="dxa"/>
            <w:gridSpan w:val="3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Descripción</w:t>
            </w:r>
          </w:p>
        </w:tc>
        <w:tc>
          <w:tcPr>
            <w:tcW w:w="6063" w:type="dxa"/>
            <w:gridSpan w:val="3"/>
            <w:noWrap/>
            <w:hideMark/>
          </w:tcPr>
          <w:p w:rsidR="005E30C6" w:rsidRPr="00A6758D" w:rsidRDefault="00995C0C" w:rsidP="009F6D9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 me</w:t>
            </w:r>
            <w:r w:rsidR="00A6758D" w:rsidRPr="00A6758D">
              <w:rPr>
                <w:rFonts w:ascii="Tahoma" w:hAnsi="Tahoma" w:cs="Tahoma"/>
                <w:sz w:val="24"/>
                <w:szCs w:val="24"/>
              </w:rPr>
              <w:t xml:space="preserve">jora del diseño en la funcionalidad crear cuenta, </w:t>
            </w:r>
            <w:r>
              <w:rPr>
                <w:rFonts w:ascii="Tahoma" w:hAnsi="Tahoma" w:cs="Tahoma"/>
                <w:sz w:val="24"/>
                <w:szCs w:val="24"/>
              </w:rPr>
              <w:t>se corr</w:t>
            </w:r>
            <w:r w:rsidR="00A6758D" w:rsidRPr="00A6758D"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/>
                <w:sz w:val="24"/>
                <w:szCs w:val="24"/>
              </w:rPr>
              <w:t>gen</w:t>
            </w:r>
            <w:r w:rsidR="00A6758D" w:rsidRPr="00A6758D">
              <w:rPr>
                <w:rFonts w:ascii="Tahoma" w:hAnsi="Tahoma" w:cs="Tahoma"/>
                <w:sz w:val="24"/>
                <w:szCs w:val="24"/>
              </w:rPr>
              <w:t xml:space="preserve"> errores en editar cuenta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="00A6758D" w:rsidRPr="00A6758D">
              <w:rPr>
                <w:rFonts w:ascii="Tahoma" w:hAnsi="Tahoma" w:cs="Tahoma"/>
                <w:sz w:val="24"/>
                <w:szCs w:val="24"/>
              </w:rPr>
              <w:t xml:space="preserve"> se agrega </w:t>
            </w:r>
            <w:r w:rsidR="00A6758D">
              <w:rPr>
                <w:rFonts w:ascii="Tahoma" w:hAnsi="Tahoma" w:cs="Tahoma"/>
                <w:sz w:val="24"/>
                <w:szCs w:val="24"/>
              </w:rPr>
              <w:t>e</w:t>
            </w:r>
            <w:r w:rsidR="00A6758D" w:rsidRPr="00A6758D">
              <w:rPr>
                <w:rFonts w:ascii="Tahoma" w:hAnsi="Tahoma" w:cs="Tahoma"/>
                <w:sz w:val="24"/>
                <w:szCs w:val="24"/>
              </w:rPr>
              <w:t xml:space="preserve">l campo “Género” </w:t>
            </w:r>
            <w:r w:rsidR="009F6D94">
              <w:rPr>
                <w:rFonts w:ascii="Tahoma" w:hAnsi="Tahoma" w:cs="Tahoma"/>
                <w:sz w:val="24"/>
                <w:szCs w:val="24"/>
              </w:rPr>
              <w:t>el los formularios de</w:t>
            </w:r>
            <w:r w:rsidR="00A6758D" w:rsidRPr="00A6758D">
              <w:rPr>
                <w:rFonts w:ascii="Tahoma" w:hAnsi="Tahoma" w:cs="Tahoma"/>
                <w:sz w:val="24"/>
                <w:szCs w:val="24"/>
              </w:rPr>
              <w:t xml:space="preserve"> las</w:t>
            </w:r>
            <w:r w:rsidR="00A6758D">
              <w:rPr>
                <w:rFonts w:ascii="Tahoma" w:hAnsi="Tahoma" w:cs="Tahoma"/>
                <w:sz w:val="24"/>
                <w:szCs w:val="24"/>
              </w:rPr>
              <w:t xml:space="preserve"> dos</w:t>
            </w:r>
            <w:r w:rsidR="00A6758D" w:rsidRPr="00A6758D">
              <w:rPr>
                <w:rFonts w:ascii="Tahoma" w:hAnsi="Tahoma" w:cs="Tahoma"/>
                <w:sz w:val="24"/>
                <w:szCs w:val="24"/>
              </w:rPr>
              <w:t xml:space="preserve"> funcionalidades anteriores</w:t>
            </w:r>
            <w:r w:rsidR="009F6D94">
              <w:rPr>
                <w:rFonts w:ascii="Tahoma" w:hAnsi="Tahoma" w:cs="Tahoma"/>
                <w:sz w:val="24"/>
                <w:szCs w:val="24"/>
              </w:rPr>
              <w:t>, se modifica el menú superior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9F6D94">
              <w:rPr>
                <w:rFonts w:ascii="Tahoma" w:hAnsi="Tahoma" w:cs="Tahoma"/>
                <w:sz w:val="24"/>
                <w:szCs w:val="24"/>
              </w:rPr>
              <w:t xml:space="preserve">a mostrar cuando el usuario ha iniciado sesión </w:t>
            </w:r>
            <w:r>
              <w:rPr>
                <w:rFonts w:ascii="Tahoma" w:hAnsi="Tahoma" w:cs="Tahoma"/>
                <w:sz w:val="24"/>
                <w:szCs w:val="24"/>
              </w:rPr>
              <w:t>y se organiza y limpia el código</w:t>
            </w:r>
            <w:r w:rsidR="00A6758D" w:rsidRPr="00A6758D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E30C6" w:rsidRPr="005E30C6" w:rsidTr="005E30C6">
        <w:trPr>
          <w:trHeight w:val="600"/>
        </w:trPr>
        <w:tc>
          <w:tcPr>
            <w:tcW w:w="2657" w:type="dxa"/>
            <w:gridSpan w:val="3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Encargado de revisión</w:t>
            </w:r>
          </w:p>
        </w:tc>
        <w:tc>
          <w:tcPr>
            <w:tcW w:w="6063" w:type="dxa"/>
            <w:gridSpan w:val="3"/>
            <w:hideMark/>
          </w:tcPr>
          <w:p w:rsidR="005E30C6" w:rsidRPr="00140B9B" w:rsidRDefault="005E30C6" w:rsidP="00657418">
            <w:pPr>
              <w:rPr>
                <w:rFonts w:ascii="Tahoma" w:hAnsi="Tahoma" w:cs="Tahoma"/>
                <w:sz w:val="24"/>
                <w:szCs w:val="24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 </w:t>
            </w:r>
            <w:r w:rsidR="00657418">
              <w:rPr>
                <w:rFonts w:ascii="Tahoma" w:hAnsi="Tahoma" w:cs="Tahoma"/>
                <w:sz w:val="24"/>
                <w:szCs w:val="24"/>
              </w:rPr>
              <w:t>Camilo Benavides</w:t>
            </w:r>
          </w:p>
        </w:tc>
      </w:tr>
      <w:tr w:rsidR="005E30C6" w:rsidRPr="005E30C6" w:rsidTr="005E30C6">
        <w:trPr>
          <w:trHeight w:val="645"/>
        </w:trPr>
        <w:tc>
          <w:tcPr>
            <w:tcW w:w="8720" w:type="dxa"/>
            <w:gridSpan w:val="6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Lista de Chequeo</w:t>
            </w:r>
          </w:p>
        </w:tc>
      </w:tr>
      <w:tr w:rsidR="005E30C6" w:rsidRPr="005E30C6" w:rsidTr="005E30C6">
        <w:trPr>
          <w:trHeight w:val="57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Aspecto a revisar</w:t>
            </w:r>
          </w:p>
        </w:tc>
        <w:tc>
          <w:tcPr>
            <w:tcW w:w="1166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Cumple</w:t>
            </w:r>
          </w:p>
        </w:tc>
        <w:tc>
          <w:tcPr>
            <w:tcW w:w="1264" w:type="dxa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No cumple</w:t>
            </w:r>
          </w:p>
        </w:tc>
        <w:tc>
          <w:tcPr>
            <w:tcW w:w="4076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Comentario / Cantidad de Errores encontrados</w:t>
            </w:r>
          </w:p>
        </w:tc>
      </w:tr>
      <w:tr w:rsidR="005E30C6" w:rsidRPr="00140B9B" w:rsidTr="00140B9B">
        <w:trPr>
          <w:trHeight w:val="63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¿Compila?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11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¿El código está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documentado completamente?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657418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Falta realizar comentarios y documentación apropiada del código</w:t>
            </w:r>
            <w:bookmarkStart w:id="0" w:name="_GoBack"/>
            <w:bookmarkEnd w:id="0"/>
          </w:p>
        </w:tc>
      </w:tr>
      <w:tr w:rsidR="005E30C6" w:rsidRPr="00140B9B" w:rsidTr="00140B9B">
        <w:trPr>
          <w:trHeight w:val="705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¿Hace lo que esta descrito?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095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¿Maneja buenas prácticas de programación?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99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¿No omite mayúsculas o puntuación?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05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¿Usa nombres de variables descriptivos?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05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lastRenderedPageBreak/>
              <w:t>¿El manual asociado cumple con el control de documentación?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05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¿La documentación asociada cumple con el control de documentación?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300"/>
        </w:trPr>
        <w:tc>
          <w:tcPr>
            <w:tcW w:w="1108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06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 w:val="restart"/>
            <w:hideMark/>
          </w:tcPr>
          <w:p w:rsid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Descripción de campos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Fecha: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Se pondrá la fecha en la que se diligencia la plantilla.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Autor: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Nombre de la persona que diligencia la plantilla.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Versión: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Número de versión en que se encuentra la entrega.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Descripción:</w:t>
            </w:r>
            <w:r w:rsidR="0052756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5E30C6">
              <w:rPr>
                <w:rFonts w:ascii="Tahoma" w:hAnsi="Tahoma" w:cs="Tahoma"/>
                <w:sz w:val="28"/>
                <w:szCs w:val="28"/>
              </w:rPr>
              <w:t>Una bre</w:t>
            </w:r>
            <w:r w:rsidR="0052756E">
              <w:rPr>
                <w:rFonts w:ascii="Tahoma" w:hAnsi="Tahoma" w:cs="Tahoma"/>
                <w:sz w:val="28"/>
                <w:szCs w:val="28"/>
              </w:rPr>
              <w:t>v</w:t>
            </w:r>
            <w:r w:rsidRPr="005E30C6">
              <w:rPr>
                <w:rFonts w:ascii="Tahoma" w:hAnsi="Tahoma" w:cs="Tahoma"/>
                <w:sz w:val="28"/>
                <w:szCs w:val="28"/>
              </w:rPr>
              <w:t>e descripción de lo que se ver</w:t>
            </w:r>
            <w:r w:rsidR="0052756E">
              <w:rPr>
                <w:rFonts w:ascii="Tahoma" w:hAnsi="Tahoma" w:cs="Tahoma"/>
                <w:sz w:val="28"/>
                <w:szCs w:val="28"/>
              </w:rPr>
              <w:t>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en la entrega.                                                                 </w:t>
            </w:r>
          </w:p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Lista de chequeo: </w:t>
            </w:r>
            <w:r w:rsidRPr="005E30C6">
              <w:rPr>
                <w:rFonts w:ascii="Tahoma" w:hAnsi="Tahoma" w:cs="Tahoma"/>
                <w:sz w:val="28"/>
                <w:szCs w:val="28"/>
              </w:rPr>
              <w:t>En esta lista de chequeo se verán tres celdas una que se refiera a que si cumple cada característica nombrada, otra que no cumple con estas y la última si se tiene un comentario al respecto, incluyendo la cantidad de errores que se encuentren.</w:t>
            </w: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C5D4E" w:rsidRPr="005E30C6" w:rsidRDefault="000C5D4E" w:rsidP="005E30C6">
      <w:pPr>
        <w:rPr>
          <w:rFonts w:ascii="Tahoma" w:hAnsi="Tahoma" w:cs="Tahoma"/>
          <w:sz w:val="28"/>
          <w:szCs w:val="28"/>
        </w:rPr>
      </w:pPr>
    </w:p>
    <w:sectPr w:rsidR="000C5D4E" w:rsidRPr="005E30C6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1E3" w:rsidRDefault="00D651E3" w:rsidP="00736AF5">
      <w:pPr>
        <w:spacing w:after="0" w:line="240" w:lineRule="auto"/>
      </w:pPr>
      <w:r>
        <w:separator/>
      </w:r>
    </w:p>
  </w:endnote>
  <w:endnote w:type="continuationSeparator" w:id="0">
    <w:p w:rsidR="00D651E3" w:rsidRDefault="00D651E3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1E3" w:rsidRDefault="00D651E3" w:rsidP="00736AF5">
      <w:pPr>
        <w:spacing w:after="0" w:line="240" w:lineRule="auto"/>
      </w:pPr>
      <w:r>
        <w:separator/>
      </w:r>
    </w:p>
  </w:footnote>
  <w:footnote w:type="continuationSeparator" w:id="0">
    <w:p w:rsidR="00D651E3" w:rsidRDefault="00D651E3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D651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D651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D651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6E"/>
    <w:rsid w:val="00076E73"/>
    <w:rsid w:val="00082DBC"/>
    <w:rsid w:val="000C5D4E"/>
    <w:rsid w:val="00140B9B"/>
    <w:rsid w:val="001B66C4"/>
    <w:rsid w:val="00297C34"/>
    <w:rsid w:val="002B6B90"/>
    <w:rsid w:val="0052756E"/>
    <w:rsid w:val="00586DA9"/>
    <w:rsid w:val="005E30C6"/>
    <w:rsid w:val="00657418"/>
    <w:rsid w:val="006D3DC3"/>
    <w:rsid w:val="00736AF5"/>
    <w:rsid w:val="007A54EF"/>
    <w:rsid w:val="00857380"/>
    <w:rsid w:val="00953214"/>
    <w:rsid w:val="00995C0C"/>
    <w:rsid w:val="009F6D94"/>
    <w:rsid w:val="00A1645B"/>
    <w:rsid w:val="00A174B9"/>
    <w:rsid w:val="00A6758D"/>
    <w:rsid w:val="00B075EB"/>
    <w:rsid w:val="00B23584"/>
    <w:rsid w:val="00C22B5F"/>
    <w:rsid w:val="00D458C2"/>
    <w:rsid w:val="00D651E3"/>
    <w:rsid w:val="00E3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desarrollo%20de%20prototip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prototipo.dotx</Template>
  <TotalTime>118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8</cp:revision>
  <dcterms:created xsi:type="dcterms:W3CDTF">2015-04-20T18:59:00Z</dcterms:created>
  <dcterms:modified xsi:type="dcterms:W3CDTF">2015-04-22T16:16:00Z</dcterms:modified>
</cp:coreProperties>
</file>