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8FF6" w14:textId="333F659B" w:rsidR="00C8252F" w:rsidRDefault="003575C6">
      <w:pPr>
        <w:rPr>
          <w:lang w:val="en-GB"/>
        </w:rPr>
      </w:pPr>
      <w:r>
        <w:rPr>
          <w:lang w:val="en-GB"/>
        </w:rPr>
        <w:t>T</w:t>
      </w:r>
      <w:r w:rsidR="00FB514C">
        <w:rPr>
          <w:lang w:val="en-GB"/>
        </w:rPr>
        <w:t xml:space="preserve">he following are the adjustments to </w:t>
      </w:r>
      <w:r w:rsidR="00E67A5B">
        <w:rPr>
          <w:lang w:val="en-GB"/>
        </w:rPr>
        <w:t xml:space="preserve">the </w:t>
      </w:r>
      <w:r w:rsidR="00FB514C">
        <w:rPr>
          <w:lang w:val="en-GB"/>
        </w:rPr>
        <w:t xml:space="preserve">sub-categories </w:t>
      </w:r>
      <w:r w:rsidR="00DE1DE5">
        <w:rPr>
          <w:lang w:val="en-GB"/>
        </w:rPr>
        <w:t>of current</w:t>
      </w:r>
      <w:r w:rsidR="00C8252F">
        <w:rPr>
          <w:lang w:val="en-GB"/>
        </w:rPr>
        <w:t xml:space="preserve"> assets </w:t>
      </w:r>
    </w:p>
    <w:p w14:paraId="254170F7" w14:textId="3E97EAE5" w:rsidR="009D72C5" w:rsidRDefault="009D72C5" w:rsidP="004D0338">
      <w:pPr>
        <w:pStyle w:val="ListParagraph"/>
        <w:rPr>
          <w:lang w:val="en-GB"/>
        </w:rPr>
      </w:pPr>
    </w:p>
    <w:p w14:paraId="344F0C3B" w14:textId="344139B9" w:rsidR="00C8252F" w:rsidRPr="004D0338" w:rsidRDefault="004D0338" w:rsidP="004D0338">
      <w:pPr>
        <w:pStyle w:val="ListParagraph"/>
        <w:numPr>
          <w:ilvl w:val="0"/>
          <w:numId w:val="6"/>
        </w:numPr>
        <w:rPr>
          <w:b/>
          <w:bCs/>
          <w:lang w:val="en-GB"/>
        </w:rPr>
      </w:pPr>
      <w:r w:rsidRPr="004D0338">
        <w:rPr>
          <w:lang w:val="en-GB"/>
        </w:rPr>
        <w:t xml:space="preserve">Under </w:t>
      </w:r>
      <w:r w:rsidRPr="004D0338">
        <w:rPr>
          <w:b/>
          <w:bCs/>
          <w:lang w:val="en-GB"/>
        </w:rPr>
        <w:t>Lessees Arrears</w:t>
      </w:r>
      <w:r>
        <w:rPr>
          <w:lang w:val="en-GB"/>
        </w:rPr>
        <w:t>, the i</w:t>
      </w:r>
      <w:r w:rsidR="00C8252F" w:rsidRPr="004D0338">
        <w:rPr>
          <w:lang w:val="en-GB"/>
        </w:rPr>
        <w:t xml:space="preserve">ndividual tenant/account </w:t>
      </w:r>
      <w:r w:rsidR="00E67A5B">
        <w:rPr>
          <w:lang w:val="en-GB"/>
        </w:rPr>
        <w:t>holder's</w:t>
      </w:r>
      <w:r w:rsidR="00C8252F" w:rsidRPr="004D0338">
        <w:rPr>
          <w:lang w:val="en-GB"/>
        </w:rPr>
        <w:t xml:space="preserve"> </w:t>
      </w:r>
      <w:r>
        <w:rPr>
          <w:lang w:val="en-GB"/>
        </w:rPr>
        <w:t>positive</w:t>
      </w:r>
      <w:r w:rsidR="00C8252F" w:rsidRPr="004D0338">
        <w:rPr>
          <w:lang w:val="en-GB"/>
        </w:rPr>
        <w:t xml:space="preserve"> </w:t>
      </w:r>
      <w:r>
        <w:rPr>
          <w:lang w:val="en-GB"/>
        </w:rPr>
        <w:t xml:space="preserve">closing </w:t>
      </w:r>
      <w:r w:rsidR="00C8252F" w:rsidRPr="004D0338">
        <w:rPr>
          <w:lang w:val="en-GB"/>
        </w:rPr>
        <w:t>balances are summed to give the total tenant/account holder balances.</w:t>
      </w:r>
      <w:r w:rsidR="0013214A" w:rsidRPr="004D0338">
        <w:rPr>
          <w:lang w:val="en-GB"/>
        </w:rPr>
        <w:t xml:space="preserve"> </w:t>
      </w:r>
      <w:r w:rsidR="00E67A5B">
        <w:rPr>
          <w:b/>
          <w:bCs/>
          <w:lang w:val="en-GB"/>
        </w:rPr>
        <w:t xml:space="preserve">The strict rule is that these </w:t>
      </w:r>
      <w:r w:rsidR="00F31D4C">
        <w:rPr>
          <w:b/>
          <w:bCs/>
          <w:lang w:val="en-GB"/>
        </w:rPr>
        <w:t xml:space="preserve">individual </w:t>
      </w:r>
      <w:r w:rsidR="00311825">
        <w:rPr>
          <w:b/>
          <w:bCs/>
          <w:lang w:val="en-GB"/>
        </w:rPr>
        <w:t xml:space="preserve">tenant/account </w:t>
      </w:r>
      <w:r w:rsidR="00DE1DE5">
        <w:rPr>
          <w:b/>
          <w:bCs/>
          <w:lang w:val="en-GB"/>
        </w:rPr>
        <w:t>holders’</w:t>
      </w:r>
      <w:r w:rsidR="00E67A5B">
        <w:rPr>
          <w:b/>
          <w:bCs/>
          <w:lang w:val="en-GB"/>
        </w:rPr>
        <w:t xml:space="preserve"> </w:t>
      </w:r>
      <w:r w:rsidR="00311825">
        <w:rPr>
          <w:b/>
          <w:bCs/>
          <w:lang w:val="en-GB"/>
        </w:rPr>
        <w:t xml:space="preserve">positive </w:t>
      </w:r>
      <w:r w:rsidR="00E67A5B">
        <w:rPr>
          <w:b/>
          <w:bCs/>
          <w:lang w:val="en-GB"/>
        </w:rPr>
        <w:t xml:space="preserve">closing balances are for the period in which the report is being generated. If it’s a balance sheet as at 31 December, the </w:t>
      </w:r>
      <w:r w:rsidR="00E67A5B">
        <w:rPr>
          <w:b/>
          <w:bCs/>
          <w:lang w:val="en-GB"/>
        </w:rPr>
        <w:t>positive</w:t>
      </w:r>
      <w:r w:rsidR="00E67A5B">
        <w:rPr>
          <w:b/>
          <w:bCs/>
          <w:lang w:val="en-GB"/>
        </w:rPr>
        <w:t xml:space="preserve"> closing balance to be picked is for 31 December. If it’s a balance sheet as at 30 June, the </w:t>
      </w:r>
      <w:r w:rsidR="00E67A5B">
        <w:rPr>
          <w:b/>
          <w:bCs/>
          <w:lang w:val="en-GB"/>
        </w:rPr>
        <w:t xml:space="preserve">positive </w:t>
      </w:r>
      <w:r w:rsidR="00E67A5B">
        <w:rPr>
          <w:b/>
          <w:bCs/>
          <w:lang w:val="en-GB"/>
        </w:rPr>
        <w:t>closing balance picked is for 30 June and not any other date, and it goes on like that as a rule.</w:t>
      </w:r>
    </w:p>
    <w:p w14:paraId="5F4C931D" w14:textId="185C9DA2" w:rsidR="00FB514C" w:rsidRPr="00FA5C49" w:rsidRDefault="009D10E7" w:rsidP="00FA5C49">
      <w:pPr>
        <w:pStyle w:val="ListParagraph"/>
        <w:numPr>
          <w:ilvl w:val="0"/>
          <w:numId w:val="6"/>
        </w:numPr>
        <w:rPr>
          <w:b/>
          <w:bCs/>
          <w:lang w:val="en-GB"/>
        </w:rPr>
      </w:pPr>
      <w:r w:rsidRPr="00FA5C49">
        <w:rPr>
          <w:b/>
          <w:bCs/>
          <w:lang w:val="en-GB"/>
        </w:rPr>
        <w:t>Other Current Assets</w:t>
      </w:r>
      <w:r w:rsidR="004D0338" w:rsidRPr="00FA5C49">
        <w:rPr>
          <w:b/>
          <w:bCs/>
          <w:lang w:val="en-GB"/>
        </w:rPr>
        <w:t xml:space="preserve"> sub-category </w:t>
      </w:r>
      <w:r w:rsidR="004D0338" w:rsidRPr="00FA5C49">
        <w:rPr>
          <w:lang w:val="en-GB"/>
        </w:rPr>
        <w:t>d</w:t>
      </w:r>
      <w:r w:rsidR="00FB514C" w:rsidRPr="00FA5C49">
        <w:rPr>
          <w:lang w:val="en-GB"/>
        </w:rPr>
        <w:t>isplays balances of asset accounts that, upon their creation</w:t>
      </w:r>
      <w:r w:rsidR="00FA5C49" w:rsidRPr="00FA5C49">
        <w:rPr>
          <w:lang w:val="en-GB"/>
        </w:rPr>
        <w:t>,</w:t>
      </w:r>
      <w:r w:rsidR="00FB514C" w:rsidRPr="00FA5C49">
        <w:rPr>
          <w:lang w:val="en-GB"/>
        </w:rPr>
        <w:t xml:space="preserve"> have been placed under the category named </w:t>
      </w:r>
      <w:r w:rsidR="00FB514C" w:rsidRPr="00FA5C49">
        <w:rPr>
          <w:b/>
          <w:bCs/>
          <w:lang w:val="en-GB"/>
        </w:rPr>
        <w:t xml:space="preserve">Other </w:t>
      </w:r>
      <w:r w:rsidR="006C4ECA">
        <w:rPr>
          <w:b/>
          <w:bCs/>
          <w:lang w:val="en-GB"/>
        </w:rPr>
        <w:t xml:space="preserve">Current </w:t>
      </w:r>
      <w:r w:rsidR="00FB514C" w:rsidRPr="00FA5C49">
        <w:rPr>
          <w:b/>
          <w:bCs/>
          <w:lang w:val="en-GB"/>
        </w:rPr>
        <w:t>Assets</w:t>
      </w:r>
    </w:p>
    <w:p w14:paraId="3B8DD29B" w14:textId="5071D69F" w:rsidR="00FB514C" w:rsidRPr="00FB514C" w:rsidRDefault="00FB514C" w:rsidP="00FB514C">
      <w:pPr>
        <w:rPr>
          <w:b/>
          <w:bCs/>
          <w:lang w:val="en-GB"/>
        </w:rPr>
      </w:pPr>
      <w:r>
        <w:rPr>
          <w:b/>
          <w:bCs/>
          <w:lang w:val="en-GB"/>
        </w:rPr>
        <w:t>Whenever a new asset is created</w:t>
      </w:r>
      <w:r w:rsidR="00FA5C49">
        <w:rPr>
          <w:b/>
          <w:bCs/>
          <w:lang w:val="en-GB"/>
        </w:rPr>
        <w:t>,</w:t>
      </w:r>
      <w:r>
        <w:rPr>
          <w:b/>
          <w:bCs/>
          <w:lang w:val="en-GB"/>
        </w:rPr>
        <w:t xml:space="preserve"> </w:t>
      </w:r>
      <w:r w:rsidR="00FA5C49">
        <w:rPr>
          <w:b/>
          <w:bCs/>
          <w:lang w:val="en-GB"/>
        </w:rPr>
        <w:t xml:space="preserve">it is mandatory to select the sub-category in which that asset is </w:t>
      </w:r>
      <w:r w:rsidR="006920F5">
        <w:rPr>
          <w:b/>
          <w:bCs/>
          <w:lang w:val="en-GB"/>
        </w:rPr>
        <w:t>classified. A</w:t>
      </w:r>
      <w:r w:rsidR="009C72F8">
        <w:rPr>
          <w:b/>
          <w:bCs/>
          <w:lang w:val="en-GB"/>
        </w:rPr>
        <w:t xml:space="preserve"> list of sub-categories is displayed so that the user creating a new </w:t>
      </w:r>
      <w:r w:rsidR="009C72F8">
        <w:rPr>
          <w:b/>
          <w:bCs/>
          <w:lang w:val="en-GB"/>
        </w:rPr>
        <w:t>asset</w:t>
      </w:r>
      <w:r w:rsidR="009C72F8">
        <w:rPr>
          <w:b/>
          <w:bCs/>
          <w:lang w:val="en-GB"/>
        </w:rPr>
        <w:t xml:space="preserve"> account can select.</w:t>
      </w:r>
      <w:r w:rsidR="00FA5C49">
        <w:rPr>
          <w:b/>
          <w:bCs/>
          <w:lang w:val="en-GB"/>
        </w:rPr>
        <w:t xml:space="preserve"> When reporting the landlord’s balance sheet, every asset is placed under its right sub-category, and we will never see </w:t>
      </w:r>
      <w:r w:rsidR="0059725E">
        <w:rPr>
          <w:b/>
          <w:bCs/>
          <w:lang w:val="en-GB"/>
        </w:rPr>
        <w:t xml:space="preserve">that asset </w:t>
      </w:r>
      <w:r w:rsidR="003575C6">
        <w:rPr>
          <w:b/>
          <w:bCs/>
          <w:lang w:val="en-GB"/>
        </w:rPr>
        <w:t xml:space="preserve">under a particular sub-category </w:t>
      </w:r>
      <w:r w:rsidR="0059725E">
        <w:rPr>
          <w:b/>
          <w:bCs/>
          <w:lang w:val="en-GB"/>
        </w:rPr>
        <w:t>being reported under a different sub-category.</w:t>
      </w:r>
    </w:p>
    <w:p w14:paraId="086C7288" w14:textId="77777777" w:rsidR="00FB514C" w:rsidRDefault="00FB514C" w:rsidP="00FA5C49">
      <w:pPr>
        <w:pStyle w:val="ListParagraph"/>
        <w:ind w:left="768"/>
        <w:rPr>
          <w:b/>
          <w:bCs/>
          <w:lang w:val="en-GB"/>
        </w:rPr>
      </w:pPr>
    </w:p>
    <w:p w14:paraId="5E96A294" w14:textId="1A38FEA8" w:rsidR="00675C5C" w:rsidRPr="00FA5C49" w:rsidRDefault="00FA5C49" w:rsidP="00FA5C49">
      <w:pPr>
        <w:rPr>
          <w:b/>
          <w:bCs/>
          <w:lang w:val="en-GB"/>
        </w:rPr>
      </w:pPr>
      <w:r>
        <w:rPr>
          <w:lang w:val="en-GB"/>
        </w:rPr>
        <w:t>The following adjustments have been made to the current liabilities sub-categories</w:t>
      </w:r>
      <w:r w:rsidR="00675C5C" w:rsidRPr="00FA5C49">
        <w:rPr>
          <w:lang w:val="en-GB"/>
        </w:rPr>
        <w:t>:</w:t>
      </w:r>
    </w:p>
    <w:p w14:paraId="217CE1A0" w14:textId="15B75954" w:rsidR="00C721EA" w:rsidRDefault="009C72F8" w:rsidP="006C4ECA">
      <w:pPr>
        <w:pStyle w:val="ListParagraph"/>
        <w:numPr>
          <w:ilvl w:val="0"/>
          <w:numId w:val="4"/>
        </w:numPr>
        <w:rPr>
          <w:b/>
          <w:bCs/>
          <w:lang w:val="en-GB"/>
        </w:rPr>
      </w:pPr>
      <w:r w:rsidRPr="009C72F8">
        <w:rPr>
          <w:u w:val="single"/>
          <w:lang w:val="en-GB"/>
        </w:rPr>
        <w:t xml:space="preserve"> Under</w:t>
      </w:r>
      <w:r>
        <w:rPr>
          <w:b/>
          <w:bCs/>
          <w:u w:val="single"/>
          <w:lang w:val="en-GB"/>
        </w:rPr>
        <w:t xml:space="preserve"> </w:t>
      </w:r>
      <w:r w:rsidRPr="00FB1BDA">
        <w:rPr>
          <w:b/>
          <w:bCs/>
          <w:lang w:val="en-GB"/>
        </w:rPr>
        <w:t xml:space="preserve">Lessees </w:t>
      </w:r>
      <w:r>
        <w:rPr>
          <w:b/>
          <w:bCs/>
          <w:lang w:val="en-GB"/>
        </w:rPr>
        <w:t>Prepayments</w:t>
      </w:r>
      <w:r>
        <w:rPr>
          <w:lang w:val="en-GB"/>
        </w:rPr>
        <w:t>, the</w:t>
      </w:r>
      <w:r w:rsidR="00C3340D" w:rsidRPr="00C8252F">
        <w:rPr>
          <w:lang w:val="en-GB"/>
        </w:rPr>
        <w:t xml:space="preserve"> total of each tenant's or account holder's individual </w:t>
      </w:r>
      <w:r w:rsidR="006C4ECA">
        <w:rPr>
          <w:lang w:val="en-GB"/>
        </w:rPr>
        <w:t>negative</w:t>
      </w:r>
      <w:r w:rsidR="00C3340D" w:rsidRPr="00C8252F">
        <w:rPr>
          <w:lang w:val="en-GB"/>
        </w:rPr>
        <w:t xml:space="preserve"> balance</w:t>
      </w:r>
      <w:r>
        <w:rPr>
          <w:lang w:val="en-GB"/>
        </w:rPr>
        <w:t xml:space="preserve"> is shown</w:t>
      </w:r>
      <w:r w:rsidR="00C3340D" w:rsidRPr="00C8252F">
        <w:rPr>
          <w:lang w:val="en-GB"/>
        </w:rPr>
        <w:t xml:space="preserve">. </w:t>
      </w:r>
      <w:r w:rsidR="00C721EA">
        <w:rPr>
          <w:lang w:val="en-GB"/>
        </w:rPr>
        <w:t xml:space="preserve">These individual </w:t>
      </w:r>
      <w:r w:rsidR="006C4ECA">
        <w:rPr>
          <w:lang w:val="en-GB"/>
        </w:rPr>
        <w:t>negative</w:t>
      </w:r>
      <w:r w:rsidR="0059725E">
        <w:rPr>
          <w:lang w:val="en-GB"/>
        </w:rPr>
        <w:t xml:space="preserve"> </w:t>
      </w:r>
      <w:r w:rsidR="00E67A5B">
        <w:rPr>
          <w:lang w:val="en-GB"/>
        </w:rPr>
        <w:t>closing</w:t>
      </w:r>
      <w:r w:rsidR="00C721EA">
        <w:rPr>
          <w:lang w:val="en-GB"/>
        </w:rPr>
        <w:t xml:space="preserve"> balances are summed to give the total amount owed by the landlord to the tenants/account holders since the rentals, levies</w:t>
      </w:r>
      <w:r w:rsidR="00637509">
        <w:rPr>
          <w:lang w:val="en-GB"/>
        </w:rPr>
        <w:t>,</w:t>
      </w:r>
      <w:r w:rsidR="00C721EA">
        <w:rPr>
          <w:lang w:val="en-GB"/>
        </w:rPr>
        <w:t xml:space="preserve"> or any payment for the months paid in advance are not yet due. </w:t>
      </w:r>
      <w:r w:rsidR="006E4F79" w:rsidRPr="006C4ECA">
        <w:rPr>
          <w:b/>
          <w:bCs/>
          <w:lang w:val="en-GB"/>
        </w:rPr>
        <w:t xml:space="preserve"> </w:t>
      </w:r>
      <w:r w:rsidR="0059725E">
        <w:rPr>
          <w:b/>
          <w:bCs/>
          <w:lang w:val="en-GB"/>
        </w:rPr>
        <w:t>The strict rule is that these negative closing balances are for the period in which the report is being generated. If it’s a balance sheet as at 31 December</w:t>
      </w:r>
      <w:r w:rsidR="00E67A5B">
        <w:rPr>
          <w:b/>
          <w:bCs/>
          <w:lang w:val="en-GB"/>
        </w:rPr>
        <w:t xml:space="preserve">, the negative closing balance to be picked is for 31 December. If it’s a balance sheet as at 30 June, the negative closing balance picked is for 30 June and not any other date, and it goes on like that as a rule. </w:t>
      </w:r>
    </w:p>
    <w:p w14:paraId="6642CA5B" w14:textId="46B59E8B" w:rsidR="006C4ECA" w:rsidRPr="00FA5C49" w:rsidRDefault="006C4ECA" w:rsidP="006C4ECA">
      <w:pPr>
        <w:pStyle w:val="ListParagraph"/>
        <w:numPr>
          <w:ilvl w:val="0"/>
          <w:numId w:val="4"/>
        </w:numPr>
        <w:rPr>
          <w:b/>
          <w:bCs/>
          <w:lang w:val="en-GB"/>
        </w:rPr>
      </w:pPr>
      <w:r w:rsidRPr="00FA5C49">
        <w:rPr>
          <w:b/>
          <w:bCs/>
          <w:lang w:val="en-GB"/>
        </w:rPr>
        <w:t>Other Current</w:t>
      </w:r>
      <w:r>
        <w:rPr>
          <w:b/>
          <w:bCs/>
          <w:lang w:val="en-GB"/>
        </w:rPr>
        <w:t xml:space="preserve"> Liabilities</w:t>
      </w:r>
      <w:r w:rsidRPr="00FA5C49">
        <w:rPr>
          <w:b/>
          <w:bCs/>
          <w:lang w:val="en-GB"/>
        </w:rPr>
        <w:t xml:space="preserve"> sub-category </w:t>
      </w:r>
      <w:r w:rsidRPr="00FA5C49">
        <w:rPr>
          <w:lang w:val="en-GB"/>
        </w:rPr>
        <w:t xml:space="preserve">displays balances of </w:t>
      </w:r>
      <w:r>
        <w:rPr>
          <w:lang w:val="en-GB"/>
        </w:rPr>
        <w:t>liabilities</w:t>
      </w:r>
      <w:r w:rsidRPr="00FA5C49">
        <w:rPr>
          <w:lang w:val="en-GB"/>
        </w:rPr>
        <w:t xml:space="preserve"> accounts that, upon their creation, have been placed under the category named </w:t>
      </w:r>
      <w:r w:rsidRPr="00FA5C49">
        <w:rPr>
          <w:b/>
          <w:bCs/>
          <w:lang w:val="en-GB"/>
        </w:rPr>
        <w:t xml:space="preserve">Other </w:t>
      </w:r>
      <w:r>
        <w:rPr>
          <w:b/>
          <w:bCs/>
          <w:lang w:val="en-GB"/>
        </w:rPr>
        <w:t>Current Liabilities.</w:t>
      </w:r>
    </w:p>
    <w:p w14:paraId="19301FDB" w14:textId="77777777" w:rsidR="006C4ECA" w:rsidRPr="006C4ECA" w:rsidRDefault="006C4ECA" w:rsidP="006C4ECA">
      <w:pPr>
        <w:ind w:left="405"/>
        <w:rPr>
          <w:b/>
          <w:bCs/>
          <w:lang w:val="en-GB"/>
        </w:rPr>
      </w:pPr>
    </w:p>
    <w:p w14:paraId="65CC9E57" w14:textId="119CB7BA" w:rsidR="006C4ECA" w:rsidRDefault="006C4ECA" w:rsidP="006C4ECA">
      <w:pPr>
        <w:rPr>
          <w:b/>
          <w:bCs/>
          <w:lang w:val="en-GB"/>
        </w:rPr>
      </w:pPr>
      <w:r w:rsidRPr="006C4ECA">
        <w:rPr>
          <w:b/>
          <w:bCs/>
          <w:lang w:val="en-GB"/>
        </w:rPr>
        <w:t xml:space="preserve">Whenever a new </w:t>
      </w:r>
      <w:r>
        <w:rPr>
          <w:b/>
          <w:bCs/>
          <w:lang w:val="en-GB"/>
        </w:rPr>
        <w:t>liability</w:t>
      </w:r>
      <w:r w:rsidRPr="006C4ECA">
        <w:rPr>
          <w:b/>
          <w:bCs/>
          <w:lang w:val="en-GB"/>
        </w:rPr>
        <w:t xml:space="preserve"> is created, it is mandatory to select the sub-category in which that </w:t>
      </w:r>
      <w:r>
        <w:rPr>
          <w:b/>
          <w:bCs/>
          <w:lang w:val="en-GB"/>
        </w:rPr>
        <w:t>liability</w:t>
      </w:r>
      <w:r w:rsidRPr="006C4ECA">
        <w:rPr>
          <w:b/>
          <w:bCs/>
          <w:lang w:val="en-GB"/>
        </w:rPr>
        <w:t xml:space="preserve"> is classified.</w:t>
      </w:r>
      <w:r w:rsidR="009C72F8">
        <w:rPr>
          <w:b/>
          <w:bCs/>
          <w:lang w:val="en-GB"/>
        </w:rPr>
        <w:t xml:space="preserve"> </w:t>
      </w:r>
      <w:r w:rsidR="009B772E">
        <w:rPr>
          <w:b/>
          <w:bCs/>
          <w:lang w:val="en-GB"/>
        </w:rPr>
        <w:t xml:space="preserve">A list of sub-categories is displayed so that the user creating a new liability account can </w:t>
      </w:r>
      <w:r w:rsidR="009C72F8">
        <w:rPr>
          <w:b/>
          <w:bCs/>
          <w:lang w:val="en-GB"/>
        </w:rPr>
        <w:t>select.</w:t>
      </w:r>
      <w:r w:rsidRPr="006C4ECA">
        <w:rPr>
          <w:b/>
          <w:bCs/>
          <w:lang w:val="en-GB"/>
        </w:rPr>
        <w:t xml:space="preserve"> When reporting the landlord’s balance sheet, every </w:t>
      </w:r>
      <w:r>
        <w:rPr>
          <w:b/>
          <w:bCs/>
          <w:lang w:val="en-GB"/>
        </w:rPr>
        <w:t>liability</w:t>
      </w:r>
      <w:r w:rsidRPr="006C4ECA">
        <w:rPr>
          <w:b/>
          <w:bCs/>
          <w:lang w:val="en-GB"/>
        </w:rPr>
        <w:t xml:space="preserve"> is placed under its right sub-category, and we will never see a</w:t>
      </w:r>
      <w:r>
        <w:rPr>
          <w:b/>
          <w:bCs/>
          <w:lang w:val="en-GB"/>
        </w:rPr>
        <w:t xml:space="preserve"> figure from a liability under </w:t>
      </w:r>
      <w:r w:rsidR="003575C6">
        <w:rPr>
          <w:b/>
          <w:bCs/>
          <w:lang w:val="en-GB"/>
        </w:rPr>
        <w:t xml:space="preserve">a certain </w:t>
      </w:r>
      <w:r>
        <w:rPr>
          <w:b/>
          <w:bCs/>
          <w:lang w:val="en-GB"/>
        </w:rPr>
        <w:t xml:space="preserve">sub-category being reported </w:t>
      </w:r>
      <w:r w:rsidR="0059725E">
        <w:rPr>
          <w:b/>
          <w:bCs/>
          <w:lang w:val="en-GB"/>
        </w:rPr>
        <w:t xml:space="preserve">under a different sub-category. </w:t>
      </w:r>
    </w:p>
    <w:p w14:paraId="661E60A3" w14:textId="77777777" w:rsidR="00B177F6" w:rsidRDefault="00B177F6" w:rsidP="006C4ECA">
      <w:pPr>
        <w:rPr>
          <w:b/>
          <w:bCs/>
          <w:lang w:val="en-GB"/>
        </w:rPr>
      </w:pPr>
    </w:p>
    <w:p w14:paraId="409713CD" w14:textId="2D95B9C3" w:rsidR="00B177F6" w:rsidRPr="006C4ECA" w:rsidRDefault="00B177F6" w:rsidP="006C4ECA">
      <w:pPr>
        <w:rPr>
          <w:b/>
          <w:bCs/>
          <w:lang w:val="en-GB"/>
        </w:rPr>
      </w:pPr>
      <w:r>
        <w:rPr>
          <w:b/>
          <w:bCs/>
          <w:lang w:val="en-GB"/>
        </w:rPr>
        <w:t xml:space="preserve">Another strict rule is that the balance sheet should report figures that pertain to the selected date range and never pick figures that are out of the selected range. It is completely wrong to have an entry posted in the month of May to be reported under the month of April's balance sheet. </w:t>
      </w:r>
    </w:p>
    <w:p w14:paraId="0FF327B7" w14:textId="77777777" w:rsidR="00637509" w:rsidRDefault="00637509" w:rsidP="00637509">
      <w:pPr>
        <w:ind w:left="405"/>
        <w:rPr>
          <w:b/>
          <w:bCs/>
          <w:lang w:val="en-GB"/>
        </w:rPr>
      </w:pPr>
    </w:p>
    <w:p w14:paraId="4D0B030F" w14:textId="77777777" w:rsidR="00637509" w:rsidRDefault="00637509" w:rsidP="00637509">
      <w:pPr>
        <w:ind w:left="405"/>
        <w:rPr>
          <w:b/>
          <w:bCs/>
          <w:lang w:val="en-GB"/>
        </w:rPr>
      </w:pPr>
    </w:p>
    <w:p w14:paraId="072F4F31" w14:textId="77777777" w:rsidR="00637509" w:rsidRPr="00637509" w:rsidRDefault="00637509" w:rsidP="00637509">
      <w:pPr>
        <w:ind w:left="405"/>
        <w:rPr>
          <w:b/>
          <w:bCs/>
          <w:lang w:val="en-GB"/>
        </w:rPr>
      </w:pPr>
    </w:p>
    <w:p w14:paraId="063229B8" w14:textId="0F781525" w:rsidR="00C3340D" w:rsidRPr="00C721EA" w:rsidRDefault="00C3340D" w:rsidP="00C721EA">
      <w:pPr>
        <w:ind w:left="405"/>
        <w:rPr>
          <w:lang w:val="en-GB"/>
        </w:rPr>
      </w:pPr>
    </w:p>
    <w:p w14:paraId="558874C6" w14:textId="1D071010" w:rsidR="00675C5C" w:rsidRPr="00675C5C" w:rsidRDefault="00675C5C" w:rsidP="00675C5C">
      <w:pPr>
        <w:pStyle w:val="ListParagraph"/>
        <w:rPr>
          <w:lang w:val="en-GB"/>
        </w:rPr>
      </w:pPr>
    </w:p>
    <w:p w14:paraId="5408544B" w14:textId="77777777" w:rsidR="00675C5C" w:rsidRPr="00FB1BDA" w:rsidRDefault="00675C5C" w:rsidP="00FB1BDA">
      <w:pPr>
        <w:rPr>
          <w:lang w:val="en-GB"/>
        </w:rPr>
      </w:pPr>
    </w:p>
    <w:p w14:paraId="5898A69F" w14:textId="77777777" w:rsidR="008E66E3" w:rsidRPr="00B63979" w:rsidRDefault="008E66E3"/>
    <w:sectPr w:rsidR="008E66E3" w:rsidRPr="00B63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DC0"/>
    <w:multiLevelType w:val="hybridMultilevel"/>
    <w:tmpl w:val="4266A4DC"/>
    <w:lvl w:ilvl="0" w:tplc="F676B9B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4A675F9"/>
    <w:multiLevelType w:val="hybridMultilevel"/>
    <w:tmpl w:val="30964B50"/>
    <w:lvl w:ilvl="0" w:tplc="3009000F">
      <w:start w:val="1"/>
      <w:numFmt w:val="decimal"/>
      <w:lvlText w:val="%1."/>
      <w:lvlJc w:val="left"/>
      <w:pPr>
        <w:ind w:left="768" w:hanging="360"/>
      </w:pPr>
    </w:lvl>
    <w:lvl w:ilvl="1" w:tplc="30090019" w:tentative="1">
      <w:start w:val="1"/>
      <w:numFmt w:val="lowerLetter"/>
      <w:lvlText w:val="%2."/>
      <w:lvlJc w:val="left"/>
      <w:pPr>
        <w:ind w:left="1488" w:hanging="360"/>
      </w:pPr>
    </w:lvl>
    <w:lvl w:ilvl="2" w:tplc="3009001B" w:tentative="1">
      <w:start w:val="1"/>
      <w:numFmt w:val="lowerRoman"/>
      <w:lvlText w:val="%3."/>
      <w:lvlJc w:val="right"/>
      <w:pPr>
        <w:ind w:left="2208" w:hanging="180"/>
      </w:pPr>
    </w:lvl>
    <w:lvl w:ilvl="3" w:tplc="3009000F" w:tentative="1">
      <w:start w:val="1"/>
      <w:numFmt w:val="decimal"/>
      <w:lvlText w:val="%4."/>
      <w:lvlJc w:val="left"/>
      <w:pPr>
        <w:ind w:left="2928" w:hanging="360"/>
      </w:pPr>
    </w:lvl>
    <w:lvl w:ilvl="4" w:tplc="30090019" w:tentative="1">
      <w:start w:val="1"/>
      <w:numFmt w:val="lowerLetter"/>
      <w:lvlText w:val="%5."/>
      <w:lvlJc w:val="left"/>
      <w:pPr>
        <w:ind w:left="3648" w:hanging="360"/>
      </w:pPr>
    </w:lvl>
    <w:lvl w:ilvl="5" w:tplc="3009001B" w:tentative="1">
      <w:start w:val="1"/>
      <w:numFmt w:val="lowerRoman"/>
      <w:lvlText w:val="%6."/>
      <w:lvlJc w:val="right"/>
      <w:pPr>
        <w:ind w:left="4368" w:hanging="180"/>
      </w:pPr>
    </w:lvl>
    <w:lvl w:ilvl="6" w:tplc="3009000F" w:tentative="1">
      <w:start w:val="1"/>
      <w:numFmt w:val="decimal"/>
      <w:lvlText w:val="%7."/>
      <w:lvlJc w:val="left"/>
      <w:pPr>
        <w:ind w:left="5088" w:hanging="360"/>
      </w:pPr>
    </w:lvl>
    <w:lvl w:ilvl="7" w:tplc="30090019" w:tentative="1">
      <w:start w:val="1"/>
      <w:numFmt w:val="lowerLetter"/>
      <w:lvlText w:val="%8."/>
      <w:lvlJc w:val="left"/>
      <w:pPr>
        <w:ind w:left="5808" w:hanging="360"/>
      </w:pPr>
    </w:lvl>
    <w:lvl w:ilvl="8" w:tplc="3009001B" w:tentative="1">
      <w:start w:val="1"/>
      <w:numFmt w:val="lowerRoman"/>
      <w:lvlText w:val="%9."/>
      <w:lvlJc w:val="right"/>
      <w:pPr>
        <w:ind w:left="6528" w:hanging="180"/>
      </w:pPr>
    </w:lvl>
  </w:abstractNum>
  <w:abstractNum w:abstractNumId="2" w15:restartNumberingAfterBreak="0">
    <w:nsid w:val="0E1E5475"/>
    <w:multiLevelType w:val="hybridMultilevel"/>
    <w:tmpl w:val="83D4CD8A"/>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1063B1B"/>
    <w:multiLevelType w:val="hybridMultilevel"/>
    <w:tmpl w:val="6F1277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2E1174C9"/>
    <w:multiLevelType w:val="hybridMultilevel"/>
    <w:tmpl w:val="49EEB46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341555C6"/>
    <w:multiLevelType w:val="hybridMultilevel"/>
    <w:tmpl w:val="A142EB72"/>
    <w:lvl w:ilvl="0" w:tplc="3009000F">
      <w:start w:val="1"/>
      <w:numFmt w:val="decimal"/>
      <w:lvlText w:val="%1."/>
      <w:lvlJc w:val="left"/>
      <w:pPr>
        <w:ind w:left="765" w:hanging="360"/>
      </w:pPr>
    </w:lvl>
    <w:lvl w:ilvl="1" w:tplc="30090019" w:tentative="1">
      <w:start w:val="1"/>
      <w:numFmt w:val="lowerLetter"/>
      <w:lvlText w:val="%2."/>
      <w:lvlJc w:val="left"/>
      <w:pPr>
        <w:ind w:left="1485" w:hanging="360"/>
      </w:pPr>
    </w:lvl>
    <w:lvl w:ilvl="2" w:tplc="3009001B" w:tentative="1">
      <w:start w:val="1"/>
      <w:numFmt w:val="lowerRoman"/>
      <w:lvlText w:val="%3."/>
      <w:lvlJc w:val="right"/>
      <w:pPr>
        <w:ind w:left="2205" w:hanging="180"/>
      </w:pPr>
    </w:lvl>
    <w:lvl w:ilvl="3" w:tplc="3009000F" w:tentative="1">
      <w:start w:val="1"/>
      <w:numFmt w:val="decimal"/>
      <w:lvlText w:val="%4."/>
      <w:lvlJc w:val="left"/>
      <w:pPr>
        <w:ind w:left="2925" w:hanging="360"/>
      </w:pPr>
    </w:lvl>
    <w:lvl w:ilvl="4" w:tplc="30090019" w:tentative="1">
      <w:start w:val="1"/>
      <w:numFmt w:val="lowerLetter"/>
      <w:lvlText w:val="%5."/>
      <w:lvlJc w:val="left"/>
      <w:pPr>
        <w:ind w:left="3645" w:hanging="360"/>
      </w:pPr>
    </w:lvl>
    <w:lvl w:ilvl="5" w:tplc="3009001B" w:tentative="1">
      <w:start w:val="1"/>
      <w:numFmt w:val="lowerRoman"/>
      <w:lvlText w:val="%6."/>
      <w:lvlJc w:val="right"/>
      <w:pPr>
        <w:ind w:left="4365" w:hanging="180"/>
      </w:pPr>
    </w:lvl>
    <w:lvl w:ilvl="6" w:tplc="3009000F" w:tentative="1">
      <w:start w:val="1"/>
      <w:numFmt w:val="decimal"/>
      <w:lvlText w:val="%7."/>
      <w:lvlJc w:val="left"/>
      <w:pPr>
        <w:ind w:left="5085" w:hanging="360"/>
      </w:pPr>
    </w:lvl>
    <w:lvl w:ilvl="7" w:tplc="30090019" w:tentative="1">
      <w:start w:val="1"/>
      <w:numFmt w:val="lowerLetter"/>
      <w:lvlText w:val="%8."/>
      <w:lvlJc w:val="left"/>
      <w:pPr>
        <w:ind w:left="5805" w:hanging="360"/>
      </w:pPr>
    </w:lvl>
    <w:lvl w:ilvl="8" w:tplc="3009001B" w:tentative="1">
      <w:start w:val="1"/>
      <w:numFmt w:val="lowerRoman"/>
      <w:lvlText w:val="%9."/>
      <w:lvlJc w:val="right"/>
      <w:pPr>
        <w:ind w:left="6525" w:hanging="180"/>
      </w:pPr>
    </w:lvl>
  </w:abstractNum>
  <w:num w:numId="1" w16cid:durableId="2078362412">
    <w:abstractNumId w:val="4"/>
  </w:num>
  <w:num w:numId="2" w16cid:durableId="278532704">
    <w:abstractNumId w:val="3"/>
  </w:num>
  <w:num w:numId="3" w16cid:durableId="1247226094">
    <w:abstractNumId w:val="0"/>
  </w:num>
  <w:num w:numId="4" w16cid:durableId="1877811686">
    <w:abstractNumId w:val="5"/>
  </w:num>
  <w:num w:numId="5" w16cid:durableId="1918663841">
    <w:abstractNumId w:val="2"/>
  </w:num>
  <w:num w:numId="6" w16cid:durableId="1215505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44"/>
    <w:rsid w:val="00014C2F"/>
    <w:rsid w:val="00056ADD"/>
    <w:rsid w:val="000709D1"/>
    <w:rsid w:val="0013214A"/>
    <w:rsid w:val="00266891"/>
    <w:rsid w:val="002B7577"/>
    <w:rsid w:val="00311825"/>
    <w:rsid w:val="003575C6"/>
    <w:rsid w:val="00381F6D"/>
    <w:rsid w:val="003B77CD"/>
    <w:rsid w:val="00401755"/>
    <w:rsid w:val="004D0338"/>
    <w:rsid w:val="00516A37"/>
    <w:rsid w:val="005324AF"/>
    <w:rsid w:val="0059725E"/>
    <w:rsid w:val="00637509"/>
    <w:rsid w:val="00675C5C"/>
    <w:rsid w:val="006920F5"/>
    <w:rsid w:val="006C4ECA"/>
    <w:rsid w:val="006E2005"/>
    <w:rsid w:val="006E4F79"/>
    <w:rsid w:val="007A0C44"/>
    <w:rsid w:val="007F49AA"/>
    <w:rsid w:val="008E66E3"/>
    <w:rsid w:val="009B772E"/>
    <w:rsid w:val="009C72F8"/>
    <w:rsid w:val="009D10E7"/>
    <w:rsid w:val="009D72C5"/>
    <w:rsid w:val="00A61976"/>
    <w:rsid w:val="00B177F6"/>
    <w:rsid w:val="00B63979"/>
    <w:rsid w:val="00B92323"/>
    <w:rsid w:val="00C3340D"/>
    <w:rsid w:val="00C47442"/>
    <w:rsid w:val="00C721EA"/>
    <w:rsid w:val="00C8252F"/>
    <w:rsid w:val="00DB4FD0"/>
    <w:rsid w:val="00DE1DE5"/>
    <w:rsid w:val="00E1310D"/>
    <w:rsid w:val="00E50953"/>
    <w:rsid w:val="00E67A5B"/>
    <w:rsid w:val="00EF40BB"/>
    <w:rsid w:val="00F31D4C"/>
    <w:rsid w:val="00FA5C49"/>
    <w:rsid w:val="00FB1BDA"/>
    <w:rsid w:val="00FB514C"/>
    <w:rsid w:val="00FD6D0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40C7"/>
  <w15:chartTrackingRefBased/>
  <w15:docId w15:val="{FA22482F-5D28-4BA7-82F4-0857AD22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ECA"/>
  </w:style>
  <w:style w:type="paragraph" w:styleId="Heading1">
    <w:name w:val="heading 1"/>
    <w:basedOn w:val="Normal"/>
    <w:next w:val="Normal"/>
    <w:link w:val="Heading1Char"/>
    <w:uiPriority w:val="9"/>
    <w:qFormat/>
    <w:rsid w:val="007A0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C44"/>
    <w:rPr>
      <w:rFonts w:eastAsiaTheme="majorEastAsia" w:cstheme="majorBidi"/>
      <w:color w:val="272727" w:themeColor="text1" w:themeTint="D8"/>
    </w:rPr>
  </w:style>
  <w:style w:type="paragraph" w:styleId="Title">
    <w:name w:val="Title"/>
    <w:basedOn w:val="Normal"/>
    <w:next w:val="Normal"/>
    <w:link w:val="TitleChar"/>
    <w:uiPriority w:val="10"/>
    <w:qFormat/>
    <w:rsid w:val="007A0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44"/>
    <w:pPr>
      <w:spacing w:before="160"/>
      <w:jc w:val="center"/>
    </w:pPr>
    <w:rPr>
      <w:i/>
      <w:iCs/>
      <w:color w:val="404040" w:themeColor="text1" w:themeTint="BF"/>
    </w:rPr>
  </w:style>
  <w:style w:type="character" w:customStyle="1" w:styleId="QuoteChar">
    <w:name w:val="Quote Char"/>
    <w:basedOn w:val="DefaultParagraphFont"/>
    <w:link w:val="Quote"/>
    <w:uiPriority w:val="29"/>
    <w:rsid w:val="007A0C44"/>
    <w:rPr>
      <w:i/>
      <w:iCs/>
      <w:color w:val="404040" w:themeColor="text1" w:themeTint="BF"/>
    </w:rPr>
  </w:style>
  <w:style w:type="paragraph" w:styleId="ListParagraph">
    <w:name w:val="List Paragraph"/>
    <w:basedOn w:val="Normal"/>
    <w:uiPriority w:val="34"/>
    <w:qFormat/>
    <w:rsid w:val="007A0C44"/>
    <w:pPr>
      <w:ind w:left="720"/>
      <w:contextualSpacing/>
    </w:pPr>
  </w:style>
  <w:style w:type="character" w:styleId="IntenseEmphasis">
    <w:name w:val="Intense Emphasis"/>
    <w:basedOn w:val="DefaultParagraphFont"/>
    <w:uiPriority w:val="21"/>
    <w:qFormat/>
    <w:rsid w:val="007A0C44"/>
    <w:rPr>
      <w:i/>
      <w:iCs/>
      <w:color w:val="0F4761" w:themeColor="accent1" w:themeShade="BF"/>
    </w:rPr>
  </w:style>
  <w:style w:type="paragraph" w:styleId="IntenseQuote">
    <w:name w:val="Intense Quote"/>
    <w:basedOn w:val="Normal"/>
    <w:next w:val="Normal"/>
    <w:link w:val="IntenseQuoteChar"/>
    <w:uiPriority w:val="30"/>
    <w:qFormat/>
    <w:rsid w:val="007A0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C44"/>
    <w:rPr>
      <w:i/>
      <w:iCs/>
      <w:color w:val="0F4761" w:themeColor="accent1" w:themeShade="BF"/>
    </w:rPr>
  </w:style>
  <w:style w:type="character" w:styleId="IntenseReference">
    <w:name w:val="Intense Reference"/>
    <w:basedOn w:val="DefaultParagraphFont"/>
    <w:uiPriority w:val="32"/>
    <w:qFormat/>
    <w:rsid w:val="007A0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 Chipunza</dc:creator>
  <cp:keywords/>
  <dc:description/>
  <cp:lastModifiedBy>Gift Chipunza</cp:lastModifiedBy>
  <cp:revision>11</cp:revision>
  <dcterms:created xsi:type="dcterms:W3CDTF">2026-05-29T09:55:00Z</dcterms:created>
  <dcterms:modified xsi:type="dcterms:W3CDTF">2026-05-29T11:10:00Z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a7f303b5-6d3e-4e2d-9f7b-24244df2e6e1</vt:lpwstr>
  </property>
</Properties>
</file>