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88676" w14:textId="0EE8D0AD" w:rsidR="00013A01" w:rsidRPr="00013A01" w:rsidRDefault="00013A01" w:rsidP="00013A01">
      <w:pPr>
        <w:pBdr>
          <w:bottom w:val="single" w:sz="6" w:space="4" w:color="D8DEE4"/>
        </w:pBdr>
        <w:shd w:val="clear" w:color="auto" w:fill="FFFFFF"/>
        <w:spacing w:before="360" w:after="240" w:line="240" w:lineRule="auto"/>
        <w:jc w:val="center"/>
        <w:outlineLvl w:val="0"/>
        <w:rPr>
          <w:rFonts w:ascii="Palatino Linotype" w:eastAsia="Times New Roman" w:hAnsi="Palatino Linotype" w:cs="Segoe UI"/>
          <w:b/>
          <w:bCs/>
          <w:kern w:val="36"/>
          <w:sz w:val="18"/>
          <w:szCs w:val="18"/>
          <w:lang w:eastAsia="en-ZW"/>
        </w:rPr>
      </w:pPr>
      <w:r w:rsidRPr="00013A01">
        <w:rPr>
          <w:rFonts w:ascii="Palatino Linotype" w:eastAsia="Times New Roman" w:hAnsi="Palatino Linotype" w:cs="Segoe UI"/>
          <w:b/>
          <w:bCs/>
          <w:kern w:val="36"/>
          <w:sz w:val="18"/>
          <w:szCs w:val="18"/>
          <w:lang w:eastAsia="en-ZW"/>
        </w:rPr>
        <w:t>Terms and Conditions for R</w:t>
      </w:r>
      <w:r w:rsidR="00AE71D7">
        <w:rPr>
          <w:rFonts w:ascii="Palatino Linotype" w:eastAsia="Times New Roman" w:hAnsi="Palatino Linotype" w:cs="Segoe UI"/>
          <w:b/>
          <w:bCs/>
          <w:kern w:val="36"/>
          <w:sz w:val="18"/>
          <w:szCs w:val="18"/>
          <w:lang w:eastAsia="en-ZW"/>
        </w:rPr>
        <w:t xml:space="preserve">enewable Energy Device Registration </w:t>
      </w:r>
    </w:p>
    <w:p w14:paraId="09CB47F1" w14:textId="1CD9E12D" w:rsidR="00013A01" w:rsidRPr="00013A01" w:rsidRDefault="00013A01" w:rsidP="00013A01">
      <w:pPr>
        <w:shd w:val="clear" w:color="auto" w:fill="FFFFFF"/>
        <w:spacing w:after="150" w:line="240" w:lineRule="auto"/>
        <w:rPr>
          <w:rFonts w:ascii="Palatino Linotype" w:eastAsia="Times New Roman" w:hAnsi="Palatino Linotype" w:cs="Segoe UI"/>
          <w:sz w:val="18"/>
          <w:szCs w:val="18"/>
          <w:lang w:eastAsia="en-ZW"/>
        </w:rPr>
      </w:pPr>
      <w:r w:rsidRPr="00013A01">
        <w:rPr>
          <w:rFonts w:ascii="Palatino Linotype" w:eastAsia="Times New Roman" w:hAnsi="Palatino Linotype" w:cs="Segoe UI"/>
          <w:sz w:val="18"/>
          <w:szCs w:val="18"/>
          <w:lang w:eastAsia="en-ZW"/>
        </w:rPr>
        <w:t xml:space="preserve">Effective Date: </w:t>
      </w:r>
      <w:r w:rsidRPr="009311E9">
        <w:rPr>
          <w:rFonts w:ascii="Palatino Linotype" w:eastAsia="Times New Roman" w:hAnsi="Palatino Linotype" w:cs="Segoe UI"/>
          <w:sz w:val="18"/>
          <w:szCs w:val="18"/>
          <w:lang w:eastAsia="en-ZW"/>
        </w:rPr>
        <w:t>[</w:t>
      </w:r>
      <w:r w:rsidR="00D65BAF">
        <w:rPr>
          <w:rFonts w:ascii="Palatino Linotype" w:eastAsia="Times New Roman" w:hAnsi="Palatino Linotype" w:cs="Segoe UI"/>
          <w:sz w:val="18"/>
          <w:szCs w:val="18"/>
          <w:lang w:eastAsia="en-ZW"/>
        </w:rPr>
        <w:t>202</w:t>
      </w:r>
      <w:r w:rsidR="00D84961">
        <w:rPr>
          <w:rFonts w:ascii="Palatino Linotype" w:eastAsia="Times New Roman" w:hAnsi="Palatino Linotype" w:cs="Segoe UI"/>
          <w:sz w:val="18"/>
          <w:szCs w:val="18"/>
          <w:lang w:eastAsia="en-ZW"/>
        </w:rPr>
        <w:t>5</w:t>
      </w:r>
      <w:r w:rsidRPr="009311E9">
        <w:rPr>
          <w:rFonts w:ascii="Palatino Linotype" w:eastAsia="Times New Roman" w:hAnsi="Palatino Linotype" w:cs="Segoe UI"/>
          <w:sz w:val="18"/>
          <w:szCs w:val="18"/>
          <w:lang w:eastAsia="en-ZW"/>
        </w:rPr>
        <w:t>-</w:t>
      </w:r>
      <w:r w:rsidR="00D84961">
        <w:rPr>
          <w:rFonts w:ascii="Palatino Linotype" w:eastAsia="Times New Roman" w:hAnsi="Palatino Linotype" w:cs="Segoe UI"/>
          <w:sz w:val="18"/>
          <w:szCs w:val="18"/>
          <w:lang w:eastAsia="en-ZW"/>
        </w:rPr>
        <w:t>09</w:t>
      </w:r>
      <w:r w:rsidRPr="009311E9">
        <w:rPr>
          <w:rFonts w:ascii="Palatino Linotype" w:eastAsia="Times New Roman" w:hAnsi="Palatino Linotype" w:cs="Segoe UI"/>
          <w:sz w:val="18"/>
          <w:szCs w:val="18"/>
          <w:lang w:eastAsia="en-ZW"/>
        </w:rPr>
        <w:t>-</w:t>
      </w:r>
      <w:r w:rsidR="00D84961">
        <w:rPr>
          <w:rFonts w:ascii="Palatino Linotype" w:eastAsia="Times New Roman" w:hAnsi="Palatino Linotype" w:cs="Segoe UI"/>
          <w:sz w:val="18"/>
          <w:szCs w:val="18"/>
          <w:lang w:eastAsia="en-ZW"/>
        </w:rPr>
        <w:t>15</w:t>
      </w:r>
      <w:r w:rsidRPr="009311E9">
        <w:rPr>
          <w:rFonts w:ascii="Palatino Linotype" w:eastAsia="Times New Roman" w:hAnsi="Palatino Linotype" w:cs="Segoe UI"/>
          <w:sz w:val="18"/>
          <w:szCs w:val="18"/>
          <w:lang w:eastAsia="en-ZW"/>
        </w:rPr>
        <w:t>]</w:t>
      </w:r>
      <w:r w:rsidRPr="00A7131E">
        <w:rPr>
          <w:rFonts w:ascii="Palatino Linotype" w:eastAsia="Times New Roman" w:hAnsi="Palatino Linotype" w:cs="Segoe UI"/>
          <w:sz w:val="18"/>
          <w:szCs w:val="18"/>
          <w:highlight w:val="yellow"/>
          <w:lang w:eastAsia="en-ZW"/>
        </w:rPr>
        <w:br/>
      </w:r>
    </w:p>
    <w:p w14:paraId="5693B1C1" w14:textId="77777777" w:rsidR="00013A01" w:rsidRPr="00013A01" w:rsidRDefault="00013A01" w:rsidP="00013A01">
      <w:pPr>
        <w:shd w:val="clear" w:color="auto" w:fill="FFFFFF"/>
        <w:spacing w:after="150" w:line="240" w:lineRule="auto"/>
        <w:jc w:val="both"/>
        <w:rPr>
          <w:rFonts w:ascii="Palatino Linotype" w:eastAsia="Times New Roman" w:hAnsi="Palatino Linotype" w:cs="Segoe UI"/>
          <w:sz w:val="18"/>
          <w:szCs w:val="18"/>
          <w:lang w:eastAsia="en-ZW"/>
        </w:rPr>
      </w:pPr>
      <w:r w:rsidRPr="00013A01">
        <w:rPr>
          <w:rFonts w:ascii="Palatino Linotype" w:eastAsia="Times New Roman" w:hAnsi="Palatino Linotype" w:cs="Segoe UI"/>
          <w:sz w:val="18"/>
          <w:szCs w:val="18"/>
          <w:lang w:eastAsia="en-ZW"/>
        </w:rPr>
        <w:t>These Terms and Conditions (the “T&amp;Cs”) govern your access to and use of the RED Registration and REC Issuance Platform (the “Platform”) and the contractual relationship between the following parties:</w:t>
      </w:r>
    </w:p>
    <w:p w14:paraId="7B1724B5" w14:textId="77777777" w:rsidR="00013A01" w:rsidRPr="00013A01" w:rsidRDefault="00013A01" w:rsidP="00013A01">
      <w:pPr>
        <w:numPr>
          <w:ilvl w:val="0"/>
          <w:numId w:val="1"/>
        </w:numPr>
        <w:shd w:val="clear" w:color="auto" w:fill="FFFFFF"/>
        <w:spacing w:before="100" w:beforeAutospacing="1" w:after="100" w:afterAutospacing="1" w:line="240" w:lineRule="auto"/>
        <w:jc w:val="both"/>
        <w:rPr>
          <w:rFonts w:ascii="Palatino Linotype" w:eastAsia="Times New Roman" w:hAnsi="Palatino Linotype" w:cs="Segoe UI"/>
          <w:sz w:val="18"/>
          <w:szCs w:val="18"/>
          <w:lang w:eastAsia="en-ZW"/>
        </w:rPr>
      </w:pPr>
      <w:r w:rsidRPr="00013A01">
        <w:rPr>
          <w:rFonts w:ascii="Palatino Linotype" w:eastAsia="Times New Roman" w:hAnsi="Palatino Linotype" w:cs="Segoe UI"/>
          <w:sz w:val="18"/>
          <w:szCs w:val="18"/>
          <w:lang w:eastAsia="en-ZW"/>
        </w:rPr>
        <w:t>Party A: [Silver Carbon P/L], the party responsible for registering Renewable Energy Devices/facilities (REDs) and facilitating verification and issuance of Renewable Energy Certificates (RECs) on the REC Registry, under Party A's account.</w:t>
      </w:r>
    </w:p>
    <w:p w14:paraId="41E82DAA" w14:textId="77777777" w:rsidR="00013A01" w:rsidRPr="00013A01" w:rsidRDefault="00013A01" w:rsidP="00013A01">
      <w:pPr>
        <w:numPr>
          <w:ilvl w:val="0"/>
          <w:numId w:val="1"/>
        </w:numPr>
        <w:shd w:val="clear" w:color="auto" w:fill="FFFFFF"/>
        <w:spacing w:before="60" w:after="100" w:afterAutospacing="1" w:line="240" w:lineRule="auto"/>
        <w:jc w:val="both"/>
        <w:rPr>
          <w:rFonts w:ascii="Palatino Linotype" w:eastAsia="Times New Roman" w:hAnsi="Palatino Linotype" w:cs="Segoe UI"/>
          <w:sz w:val="18"/>
          <w:szCs w:val="18"/>
          <w:lang w:eastAsia="en-ZW"/>
        </w:rPr>
      </w:pPr>
      <w:r w:rsidRPr="00013A01">
        <w:rPr>
          <w:rFonts w:ascii="Palatino Linotype" w:eastAsia="Times New Roman" w:hAnsi="Palatino Linotype" w:cs="Segoe UI"/>
          <w:sz w:val="18"/>
          <w:szCs w:val="18"/>
          <w:lang w:eastAsia="en-ZW"/>
        </w:rPr>
        <w:t xml:space="preserve">Party B: [Registered Entity Name], the party providing REDs, supplying documentation, maintaining operational REDs, and cooperating with Party A in the issuance and transfer of </w:t>
      </w:r>
      <w:proofErr w:type="spellStart"/>
      <w:r w:rsidRPr="00013A01">
        <w:rPr>
          <w:rFonts w:ascii="Palatino Linotype" w:eastAsia="Times New Roman" w:hAnsi="Palatino Linotype" w:cs="Segoe UI"/>
          <w:sz w:val="18"/>
          <w:szCs w:val="18"/>
          <w:lang w:eastAsia="en-ZW"/>
        </w:rPr>
        <w:t>RECs.</w:t>
      </w:r>
      <w:proofErr w:type="spellEnd"/>
    </w:p>
    <w:p w14:paraId="032C9A9E" w14:textId="77777777" w:rsidR="00013A01" w:rsidRPr="00013A01" w:rsidRDefault="00013A01" w:rsidP="00013A01">
      <w:pPr>
        <w:shd w:val="clear" w:color="auto" w:fill="FFFFFF"/>
        <w:spacing w:after="150" w:line="240" w:lineRule="auto"/>
        <w:jc w:val="both"/>
        <w:rPr>
          <w:rFonts w:ascii="Palatino Linotype" w:eastAsia="Times New Roman" w:hAnsi="Palatino Linotype" w:cs="Segoe UI"/>
          <w:sz w:val="18"/>
          <w:szCs w:val="18"/>
          <w:lang w:eastAsia="en-ZW"/>
        </w:rPr>
      </w:pPr>
      <w:r w:rsidRPr="00013A01">
        <w:rPr>
          <w:rFonts w:ascii="Palatino Linotype" w:eastAsia="Times New Roman" w:hAnsi="Palatino Linotype" w:cs="Segoe UI"/>
          <w:sz w:val="18"/>
          <w:szCs w:val="18"/>
          <w:lang w:eastAsia="en-ZW"/>
        </w:rPr>
        <w:t>Collectively, Party A and Party B shall be referred to as the “Parties” and individually as a “Party”.</w:t>
      </w:r>
    </w:p>
    <w:p w14:paraId="61345A4A" w14:textId="46EEEA0C" w:rsidR="00013A01" w:rsidRPr="00013A01" w:rsidRDefault="00013A01" w:rsidP="00013A01">
      <w:pPr>
        <w:shd w:val="clear" w:color="auto" w:fill="FFFFFF"/>
        <w:spacing w:after="150" w:line="240" w:lineRule="auto"/>
        <w:jc w:val="both"/>
        <w:rPr>
          <w:rFonts w:ascii="Palatino Linotype" w:eastAsia="Times New Roman" w:hAnsi="Palatino Linotype" w:cs="Segoe UI"/>
          <w:sz w:val="18"/>
          <w:szCs w:val="18"/>
          <w:lang w:eastAsia="en-ZW"/>
        </w:rPr>
      </w:pPr>
      <w:r w:rsidRPr="00013A01">
        <w:rPr>
          <w:rFonts w:ascii="Palatino Linotype" w:eastAsia="Times New Roman" w:hAnsi="Palatino Linotype" w:cs="Segoe UI"/>
          <w:sz w:val="18"/>
          <w:szCs w:val="18"/>
          <w:lang w:eastAsia="en-ZW"/>
        </w:rPr>
        <w:t xml:space="preserve">By accessing or using the Platform, you confirm that you have read, understood, and agree to be bound by these T&amp;Cs. </w:t>
      </w:r>
    </w:p>
    <w:p w14:paraId="3078C03F" w14:textId="77777777" w:rsidR="00013A01" w:rsidRPr="00013A01" w:rsidRDefault="00013A01" w:rsidP="00013A01">
      <w:pPr>
        <w:pBdr>
          <w:bottom w:val="single" w:sz="6" w:space="4" w:color="D8DEE4"/>
        </w:pBdr>
        <w:shd w:val="clear" w:color="auto" w:fill="FFFFFF"/>
        <w:spacing w:before="360" w:after="240" w:line="240" w:lineRule="auto"/>
        <w:jc w:val="both"/>
        <w:outlineLvl w:val="1"/>
        <w:rPr>
          <w:rFonts w:ascii="Palatino Linotype" w:eastAsia="Times New Roman" w:hAnsi="Palatino Linotype" w:cs="Segoe UI"/>
          <w:b/>
          <w:bCs/>
          <w:sz w:val="18"/>
          <w:szCs w:val="18"/>
          <w:lang w:eastAsia="en-ZW"/>
        </w:rPr>
      </w:pPr>
      <w:r w:rsidRPr="00013A01">
        <w:rPr>
          <w:rFonts w:ascii="Palatino Linotype" w:eastAsia="Times New Roman" w:hAnsi="Palatino Linotype" w:cs="Segoe UI"/>
          <w:b/>
          <w:bCs/>
          <w:sz w:val="18"/>
          <w:szCs w:val="18"/>
          <w:lang w:eastAsia="en-ZW"/>
        </w:rPr>
        <w:t>1. Definitions</w:t>
      </w:r>
    </w:p>
    <w:p w14:paraId="237408EE" w14:textId="77777777" w:rsidR="00013A01" w:rsidRPr="00013A01" w:rsidRDefault="00013A01" w:rsidP="00013A01">
      <w:pPr>
        <w:numPr>
          <w:ilvl w:val="0"/>
          <w:numId w:val="2"/>
        </w:numPr>
        <w:shd w:val="clear" w:color="auto" w:fill="FFFFFF"/>
        <w:spacing w:before="100" w:beforeAutospacing="1" w:after="100" w:afterAutospacing="1" w:line="240" w:lineRule="auto"/>
        <w:jc w:val="both"/>
        <w:rPr>
          <w:rFonts w:ascii="Palatino Linotype" w:eastAsia="Times New Roman" w:hAnsi="Palatino Linotype" w:cs="Segoe UI"/>
          <w:sz w:val="18"/>
          <w:szCs w:val="18"/>
          <w:lang w:eastAsia="en-ZW"/>
        </w:rPr>
      </w:pPr>
      <w:r w:rsidRPr="00013A01">
        <w:rPr>
          <w:rFonts w:ascii="Palatino Linotype" w:eastAsia="Times New Roman" w:hAnsi="Palatino Linotype" w:cs="Segoe UI"/>
          <w:b/>
          <w:bCs/>
          <w:sz w:val="18"/>
          <w:szCs w:val="18"/>
          <w:lang w:eastAsia="en-ZW"/>
        </w:rPr>
        <w:t>“RED”</w:t>
      </w:r>
      <w:r w:rsidRPr="00013A01">
        <w:rPr>
          <w:rFonts w:ascii="Palatino Linotype" w:eastAsia="Times New Roman" w:hAnsi="Palatino Linotype" w:cs="Segoe UI"/>
          <w:sz w:val="18"/>
          <w:szCs w:val="18"/>
          <w:lang w:eastAsia="en-ZW"/>
        </w:rPr>
        <w:t xml:space="preserve"> means a Renewable Energy Device or facility that generates renewable electricity and qualifies for </w:t>
      </w:r>
      <w:proofErr w:type="spellStart"/>
      <w:r w:rsidRPr="00013A01">
        <w:rPr>
          <w:rFonts w:ascii="Palatino Linotype" w:eastAsia="Times New Roman" w:hAnsi="Palatino Linotype" w:cs="Segoe UI"/>
          <w:sz w:val="18"/>
          <w:szCs w:val="18"/>
          <w:lang w:eastAsia="en-ZW"/>
        </w:rPr>
        <w:t>RECs.</w:t>
      </w:r>
      <w:proofErr w:type="spellEnd"/>
    </w:p>
    <w:p w14:paraId="35875659" w14:textId="77777777" w:rsidR="00013A01" w:rsidRPr="00013A01" w:rsidRDefault="00013A01" w:rsidP="00013A01">
      <w:pPr>
        <w:numPr>
          <w:ilvl w:val="0"/>
          <w:numId w:val="2"/>
        </w:numPr>
        <w:shd w:val="clear" w:color="auto" w:fill="FFFFFF"/>
        <w:spacing w:before="60" w:after="100" w:afterAutospacing="1" w:line="240" w:lineRule="auto"/>
        <w:jc w:val="both"/>
        <w:rPr>
          <w:rFonts w:ascii="Palatino Linotype" w:eastAsia="Times New Roman" w:hAnsi="Palatino Linotype" w:cs="Segoe UI"/>
          <w:sz w:val="18"/>
          <w:szCs w:val="18"/>
          <w:lang w:eastAsia="en-ZW"/>
        </w:rPr>
      </w:pPr>
      <w:r w:rsidRPr="00013A01">
        <w:rPr>
          <w:rFonts w:ascii="Palatino Linotype" w:eastAsia="Times New Roman" w:hAnsi="Palatino Linotype" w:cs="Segoe UI"/>
          <w:b/>
          <w:bCs/>
          <w:sz w:val="18"/>
          <w:szCs w:val="18"/>
          <w:lang w:eastAsia="en-ZW"/>
        </w:rPr>
        <w:t>“REC”</w:t>
      </w:r>
      <w:r w:rsidRPr="00013A01">
        <w:rPr>
          <w:rFonts w:ascii="Palatino Linotype" w:eastAsia="Times New Roman" w:hAnsi="Palatino Linotype" w:cs="Segoe UI"/>
          <w:sz w:val="18"/>
          <w:szCs w:val="18"/>
          <w:lang w:eastAsia="en-ZW"/>
        </w:rPr>
        <w:t> means Renewable Energy Certificate representing the environmental attributes of electricity generated by a RED.</w:t>
      </w:r>
    </w:p>
    <w:p w14:paraId="24085D8A" w14:textId="77777777" w:rsidR="00013A01" w:rsidRPr="00013A01" w:rsidRDefault="00013A01" w:rsidP="00013A01">
      <w:pPr>
        <w:numPr>
          <w:ilvl w:val="0"/>
          <w:numId w:val="2"/>
        </w:numPr>
        <w:shd w:val="clear" w:color="auto" w:fill="FFFFFF"/>
        <w:spacing w:before="60" w:after="100" w:afterAutospacing="1" w:line="240" w:lineRule="auto"/>
        <w:jc w:val="both"/>
        <w:rPr>
          <w:rFonts w:ascii="Palatino Linotype" w:eastAsia="Times New Roman" w:hAnsi="Palatino Linotype" w:cs="Segoe UI"/>
          <w:sz w:val="18"/>
          <w:szCs w:val="18"/>
          <w:lang w:eastAsia="en-ZW"/>
        </w:rPr>
      </w:pPr>
      <w:r w:rsidRPr="00013A01">
        <w:rPr>
          <w:rFonts w:ascii="Palatino Linotype" w:eastAsia="Times New Roman" w:hAnsi="Palatino Linotype" w:cs="Segoe UI"/>
          <w:b/>
          <w:bCs/>
          <w:sz w:val="18"/>
          <w:szCs w:val="18"/>
          <w:lang w:eastAsia="en-ZW"/>
        </w:rPr>
        <w:t>“Registry”</w:t>
      </w:r>
      <w:r w:rsidRPr="00013A01">
        <w:rPr>
          <w:rFonts w:ascii="Palatino Linotype" w:eastAsia="Times New Roman" w:hAnsi="Palatino Linotype" w:cs="Segoe UI"/>
          <w:sz w:val="18"/>
          <w:szCs w:val="18"/>
          <w:lang w:eastAsia="en-ZW"/>
        </w:rPr>
        <w:t> means the REC registries or issuance bodies to which REDs are registered and RECs are issued.</w:t>
      </w:r>
    </w:p>
    <w:p w14:paraId="6FF93C5D" w14:textId="77777777" w:rsidR="00013A01" w:rsidRPr="00013A01" w:rsidRDefault="00013A01" w:rsidP="00013A01">
      <w:pPr>
        <w:numPr>
          <w:ilvl w:val="0"/>
          <w:numId w:val="2"/>
        </w:numPr>
        <w:shd w:val="clear" w:color="auto" w:fill="FFFFFF"/>
        <w:spacing w:before="60" w:after="100" w:afterAutospacing="1" w:line="240" w:lineRule="auto"/>
        <w:jc w:val="both"/>
        <w:rPr>
          <w:rFonts w:ascii="Palatino Linotype" w:eastAsia="Times New Roman" w:hAnsi="Palatino Linotype" w:cs="Segoe UI"/>
          <w:sz w:val="18"/>
          <w:szCs w:val="18"/>
          <w:lang w:eastAsia="en-ZW"/>
        </w:rPr>
      </w:pPr>
      <w:r w:rsidRPr="00013A01">
        <w:rPr>
          <w:rFonts w:ascii="Palatino Linotype" w:eastAsia="Times New Roman" w:hAnsi="Palatino Linotype" w:cs="Segoe UI"/>
          <w:b/>
          <w:bCs/>
          <w:sz w:val="18"/>
          <w:szCs w:val="18"/>
          <w:lang w:eastAsia="en-ZW"/>
        </w:rPr>
        <w:t>“Issuance”</w:t>
      </w:r>
      <w:r w:rsidRPr="00013A01">
        <w:rPr>
          <w:rFonts w:ascii="Palatino Linotype" w:eastAsia="Times New Roman" w:hAnsi="Palatino Linotype" w:cs="Segoe UI"/>
          <w:sz w:val="18"/>
          <w:szCs w:val="18"/>
          <w:lang w:eastAsia="en-ZW"/>
        </w:rPr>
        <w:t> means the process by which RECs are created and recorded on the Registry.</w:t>
      </w:r>
    </w:p>
    <w:p w14:paraId="478DB5B1" w14:textId="77777777" w:rsidR="00013A01" w:rsidRPr="00013A01" w:rsidRDefault="00013A01" w:rsidP="00013A01">
      <w:pPr>
        <w:numPr>
          <w:ilvl w:val="0"/>
          <w:numId w:val="2"/>
        </w:numPr>
        <w:shd w:val="clear" w:color="auto" w:fill="FFFFFF"/>
        <w:spacing w:before="60" w:after="100" w:afterAutospacing="1" w:line="240" w:lineRule="auto"/>
        <w:jc w:val="both"/>
        <w:rPr>
          <w:rFonts w:ascii="Palatino Linotype" w:eastAsia="Times New Roman" w:hAnsi="Palatino Linotype" w:cs="Segoe UI"/>
          <w:sz w:val="18"/>
          <w:szCs w:val="18"/>
          <w:lang w:eastAsia="en-ZW"/>
        </w:rPr>
      </w:pPr>
      <w:r w:rsidRPr="00013A01">
        <w:rPr>
          <w:rFonts w:ascii="Palatino Linotype" w:eastAsia="Times New Roman" w:hAnsi="Palatino Linotype" w:cs="Segoe UI"/>
          <w:b/>
          <w:bCs/>
          <w:sz w:val="18"/>
          <w:szCs w:val="18"/>
          <w:lang w:eastAsia="en-ZW"/>
        </w:rPr>
        <w:t>“Deal Notes / Sales Agreement”</w:t>
      </w:r>
      <w:r w:rsidRPr="00013A01">
        <w:rPr>
          <w:rFonts w:ascii="Palatino Linotype" w:eastAsia="Times New Roman" w:hAnsi="Palatino Linotype" w:cs="Segoe UI"/>
          <w:sz w:val="18"/>
          <w:szCs w:val="18"/>
          <w:lang w:eastAsia="en-ZW"/>
        </w:rPr>
        <w:t> means the agreement documenting the sale of RECs between a buyer and seller, including transfer mechanics and payment terms.</w:t>
      </w:r>
    </w:p>
    <w:p w14:paraId="22803586" w14:textId="77777777" w:rsidR="00013A01" w:rsidRPr="00013A01" w:rsidRDefault="00013A01" w:rsidP="00013A01">
      <w:pPr>
        <w:numPr>
          <w:ilvl w:val="0"/>
          <w:numId w:val="2"/>
        </w:numPr>
        <w:shd w:val="clear" w:color="auto" w:fill="FFFFFF"/>
        <w:spacing w:before="60" w:after="100" w:afterAutospacing="1" w:line="240" w:lineRule="auto"/>
        <w:jc w:val="both"/>
        <w:rPr>
          <w:rFonts w:ascii="Palatino Linotype" w:eastAsia="Times New Roman" w:hAnsi="Palatino Linotype" w:cs="Segoe UI"/>
          <w:sz w:val="18"/>
          <w:szCs w:val="18"/>
          <w:lang w:eastAsia="en-ZW"/>
        </w:rPr>
      </w:pPr>
      <w:r w:rsidRPr="00013A01">
        <w:rPr>
          <w:rFonts w:ascii="Palatino Linotype" w:eastAsia="Times New Roman" w:hAnsi="Palatino Linotype" w:cs="Segoe UI"/>
          <w:b/>
          <w:bCs/>
          <w:sz w:val="18"/>
          <w:szCs w:val="18"/>
          <w:lang w:eastAsia="en-ZW"/>
        </w:rPr>
        <w:t>“Platform”</w:t>
      </w:r>
      <w:r w:rsidRPr="00013A01">
        <w:rPr>
          <w:rFonts w:ascii="Palatino Linotype" w:eastAsia="Times New Roman" w:hAnsi="Palatino Linotype" w:cs="Segoe UI"/>
          <w:sz w:val="18"/>
          <w:szCs w:val="18"/>
          <w:lang w:eastAsia="en-ZW"/>
        </w:rPr>
        <w:t xml:space="preserve"> means the online system operated by the Platform Operator for registration, issuance, trading, and transfers of </w:t>
      </w:r>
      <w:proofErr w:type="spellStart"/>
      <w:r w:rsidRPr="00013A01">
        <w:rPr>
          <w:rFonts w:ascii="Palatino Linotype" w:eastAsia="Times New Roman" w:hAnsi="Palatino Linotype" w:cs="Segoe UI"/>
          <w:sz w:val="18"/>
          <w:szCs w:val="18"/>
          <w:lang w:eastAsia="en-ZW"/>
        </w:rPr>
        <w:t>RECs.</w:t>
      </w:r>
      <w:proofErr w:type="spellEnd"/>
    </w:p>
    <w:p w14:paraId="2B921093" w14:textId="77777777" w:rsidR="00013A01" w:rsidRPr="00013A01" w:rsidRDefault="00013A01" w:rsidP="00013A01">
      <w:pPr>
        <w:numPr>
          <w:ilvl w:val="0"/>
          <w:numId w:val="2"/>
        </w:numPr>
        <w:shd w:val="clear" w:color="auto" w:fill="FFFFFF"/>
        <w:spacing w:before="60" w:after="100" w:afterAutospacing="1" w:line="240" w:lineRule="auto"/>
        <w:jc w:val="both"/>
        <w:rPr>
          <w:rFonts w:ascii="Palatino Linotype" w:eastAsia="Times New Roman" w:hAnsi="Palatino Linotype" w:cs="Segoe UI"/>
          <w:sz w:val="18"/>
          <w:szCs w:val="18"/>
          <w:lang w:eastAsia="en-ZW"/>
        </w:rPr>
      </w:pPr>
      <w:r w:rsidRPr="00013A01">
        <w:rPr>
          <w:rFonts w:ascii="Palatino Linotype" w:eastAsia="Times New Roman" w:hAnsi="Palatino Linotype" w:cs="Segoe UI"/>
          <w:b/>
          <w:bCs/>
          <w:sz w:val="18"/>
          <w:szCs w:val="18"/>
          <w:lang w:eastAsia="en-ZW"/>
        </w:rPr>
        <w:t>“Platform Operator”</w:t>
      </w:r>
      <w:r w:rsidRPr="00013A01">
        <w:rPr>
          <w:rFonts w:ascii="Palatino Linotype" w:eastAsia="Times New Roman" w:hAnsi="Palatino Linotype" w:cs="Segoe UI"/>
          <w:sz w:val="18"/>
          <w:szCs w:val="18"/>
          <w:lang w:eastAsia="en-ZW"/>
        </w:rPr>
        <w:t> means the operator/administrator of the Platform.</w:t>
      </w:r>
    </w:p>
    <w:p w14:paraId="1D92A867" w14:textId="77777777" w:rsidR="00013A01" w:rsidRPr="00013A01" w:rsidRDefault="00013A01" w:rsidP="00013A01">
      <w:pPr>
        <w:numPr>
          <w:ilvl w:val="0"/>
          <w:numId w:val="2"/>
        </w:numPr>
        <w:shd w:val="clear" w:color="auto" w:fill="FFFFFF"/>
        <w:spacing w:before="60" w:after="100" w:afterAutospacing="1" w:line="240" w:lineRule="auto"/>
        <w:jc w:val="both"/>
        <w:rPr>
          <w:rFonts w:ascii="Palatino Linotype" w:eastAsia="Times New Roman" w:hAnsi="Palatino Linotype" w:cs="Segoe UI"/>
          <w:sz w:val="18"/>
          <w:szCs w:val="18"/>
          <w:lang w:eastAsia="en-ZW"/>
        </w:rPr>
      </w:pPr>
      <w:r w:rsidRPr="00013A01">
        <w:rPr>
          <w:rFonts w:ascii="Palatino Linotype" w:eastAsia="Times New Roman" w:hAnsi="Palatino Linotype" w:cs="Segoe UI"/>
          <w:b/>
          <w:bCs/>
          <w:sz w:val="18"/>
          <w:szCs w:val="18"/>
          <w:lang w:eastAsia="en-ZW"/>
        </w:rPr>
        <w:t>“Fees”</w:t>
      </w:r>
      <w:r w:rsidRPr="00013A01">
        <w:rPr>
          <w:rFonts w:ascii="Palatino Linotype" w:eastAsia="Times New Roman" w:hAnsi="Palatino Linotype" w:cs="Segoe UI"/>
          <w:sz w:val="18"/>
          <w:szCs w:val="18"/>
          <w:lang w:eastAsia="en-ZW"/>
        </w:rPr>
        <w:t> means the charges payable to the Platform Operator or other service providers in connection with registration, issuance, verification, transfer, and platform use.</w:t>
      </w:r>
    </w:p>
    <w:p w14:paraId="1E533875" w14:textId="77777777" w:rsidR="00013A01" w:rsidRPr="00013A01" w:rsidRDefault="00013A01" w:rsidP="00013A01">
      <w:pPr>
        <w:numPr>
          <w:ilvl w:val="0"/>
          <w:numId w:val="2"/>
        </w:numPr>
        <w:shd w:val="clear" w:color="auto" w:fill="FFFFFF"/>
        <w:spacing w:before="60" w:after="100" w:afterAutospacing="1" w:line="240" w:lineRule="auto"/>
        <w:jc w:val="both"/>
        <w:rPr>
          <w:rFonts w:ascii="Palatino Linotype" w:eastAsia="Times New Roman" w:hAnsi="Palatino Linotype" w:cs="Segoe UI"/>
          <w:sz w:val="18"/>
          <w:szCs w:val="18"/>
          <w:lang w:eastAsia="en-ZW"/>
        </w:rPr>
      </w:pPr>
      <w:r w:rsidRPr="00013A01">
        <w:rPr>
          <w:rFonts w:ascii="Palatino Linotype" w:eastAsia="Times New Roman" w:hAnsi="Palatino Linotype" w:cs="Segoe UI"/>
          <w:b/>
          <w:bCs/>
          <w:sz w:val="18"/>
          <w:szCs w:val="18"/>
          <w:lang w:eastAsia="en-ZW"/>
        </w:rPr>
        <w:t xml:space="preserve">“Party </w:t>
      </w:r>
      <w:proofErr w:type="gramStart"/>
      <w:r w:rsidRPr="00013A01">
        <w:rPr>
          <w:rFonts w:ascii="Palatino Linotype" w:eastAsia="Times New Roman" w:hAnsi="Palatino Linotype" w:cs="Segoe UI"/>
          <w:b/>
          <w:bCs/>
          <w:sz w:val="18"/>
          <w:szCs w:val="18"/>
          <w:lang w:eastAsia="en-ZW"/>
        </w:rPr>
        <w:t>A</w:t>
      </w:r>
      <w:proofErr w:type="gramEnd"/>
      <w:r w:rsidRPr="00013A01">
        <w:rPr>
          <w:rFonts w:ascii="Palatino Linotype" w:eastAsia="Times New Roman" w:hAnsi="Palatino Linotype" w:cs="Segoe UI"/>
          <w:b/>
          <w:bCs/>
          <w:sz w:val="18"/>
          <w:szCs w:val="18"/>
          <w:lang w:eastAsia="en-ZW"/>
        </w:rPr>
        <w:t xml:space="preserve"> Account”</w:t>
      </w:r>
      <w:r w:rsidRPr="00013A01">
        <w:rPr>
          <w:rFonts w:ascii="Palatino Linotype" w:eastAsia="Times New Roman" w:hAnsi="Palatino Linotype" w:cs="Segoe UI"/>
          <w:sz w:val="18"/>
          <w:szCs w:val="18"/>
          <w:lang w:eastAsia="en-ZW"/>
        </w:rPr>
        <w:t> means the account under Party A used to interact with the Registry and Platform.</w:t>
      </w:r>
    </w:p>
    <w:p w14:paraId="79A9AD74" w14:textId="77777777" w:rsidR="00013A01" w:rsidRPr="00013A01" w:rsidRDefault="00013A01" w:rsidP="00013A01">
      <w:pPr>
        <w:numPr>
          <w:ilvl w:val="0"/>
          <w:numId w:val="2"/>
        </w:numPr>
        <w:shd w:val="clear" w:color="auto" w:fill="FFFFFF"/>
        <w:spacing w:before="60" w:after="100" w:afterAutospacing="1" w:line="240" w:lineRule="auto"/>
        <w:jc w:val="both"/>
        <w:rPr>
          <w:rFonts w:ascii="Palatino Linotype" w:eastAsia="Times New Roman" w:hAnsi="Palatino Linotype" w:cs="Segoe UI"/>
          <w:sz w:val="18"/>
          <w:szCs w:val="18"/>
          <w:lang w:eastAsia="en-ZW"/>
        </w:rPr>
      </w:pPr>
      <w:r w:rsidRPr="00013A01">
        <w:rPr>
          <w:rFonts w:ascii="Palatino Linotype" w:eastAsia="Times New Roman" w:hAnsi="Palatino Linotype" w:cs="Segoe UI"/>
          <w:b/>
          <w:bCs/>
          <w:sz w:val="18"/>
          <w:szCs w:val="18"/>
          <w:lang w:eastAsia="en-ZW"/>
        </w:rPr>
        <w:t>“Parties’ Confidential Information”</w:t>
      </w:r>
      <w:r w:rsidRPr="00013A01">
        <w:rPr>
          <w:rFonts w:ascii="Palatino Linotype" w:eastAsia="Times New Roman" w:hAnsi="Palatino Linotype" w:cs="Segoe UI"/>
          <w:sz w:val="18"/>
          <w:szCs w:val="18"/>
          <w:lang w:eastAsia="en-ZW"/>
        </w:rPr>
        <w:t> means non-public information exchanged under these T&amp;Cs, including technical, financial, and operational data.</w:t>
      </w:r>
    </w:p>
    <w:p w14:paraId="7D7029E2" w14:textId="77777777" w:rsidR="00013A01" w:rsidRPr="00013A01" w:rsidRDefault="00013A01" w:rsidP="00013A01">
      <w:pPr>
        <w:pBdr>
          <w:bottom w:val="single" w:sz="6" w:space="4" w:color="D8DEE4"/>
        </w:pBdr>
        <w:shd w:val="clear" w:color="auto" w:fill="FFFFFF"/>
        <w:spacing w:before="360" w:after="240" w:line="240" w:lineRule="auto"/>
        <w:jc w:val="both"/>
        <w:outlineLvl w:val="1"/>
        <w:rPr>
          <w:rFonts w:ascii="Palatino Linotype" w:eastAsia="Times New Roman" w:hAnsi="Palatino Linotype" w:cs="Segoe UI"/>
          <w:b/>
          <w:bCs/>
          <w:sz w:val="18"/>
          <w:szCs w:val="18"/>
          <w:lang w:eastAsia="en-ZW"/>
        </w:rPr>
      </w:pPr>
      <w:r w:rsidRPr="00013A01">
        <w:rPr>
          <w:rFonts w:ascii="Palatino Linotype" w:eastAsia="Times New Roman" w:hAnsi="Palatino Linotype" w:cs="Segoe UI"/>
          <w:b/>
          <w:bCs/>
          <w:sz w:val="18"/>
          <w:szCs w:val="18"/>
          <w:lang w:eastAsia="en-ZW"/>
        </w:rPr>
        <w:t>2. Scope of Agreement</w:t>
      </w:r>
    </w:p>
    <w:p w14:paraId="5303AEEC" w14:textId="77777777" w:rsidR="00013A01" w:rsidRPr="00013A01" w:rsidRDefault="00013A01" w:rsidP="00013A01">
      <w:pPr>
        <w:numPr>
          <w:ilvl w:val="0"/>
          <w:numId w:val="3"/>
        </w:numPr>
        <w:shd w:val="clear" w:color="auto" w:fill="FFFFFF"/>
        <w:spacing w:before="100" w:beforeAutospacing="1" w:after="100" w:afterAutospacing="1" w:line="240" w:lineRule="auto"/>
        <w:jc w:val="both"/>
        <w:rPr>
          <w:rFonts w:ascii="Palatino Linotype" w:eastAsia="Times New Roman" w:hAnsi="Palatino Linotype" w:cs="Segoe UI"/>
          <w:sz w:val="18"/>
          <w:szCs w:val="18"/>
          <w:lang w:eastAsia="en-ZW"/>
        </w:rPr>
      </w:pPr>
      <w:r w:rsidRPr="00013A01">
        <w:rPr>
          <w:rFonts w:ascii="Palatino Linotype" w:eastAsia="Times New Roman" w:hAnsi="Palatino Linotype" w:cs="Segoe UI"/>
          <w:sz w:val="18"/>
          <w:szCs w:val="18"/>
          <w:lang w:eastAsia="en-ZW"/>
        </w:rPr>
        <w:t>These T&amp;Cs govern: (a) the registration of REDs by Party A, (b) the issuance/verification of RECs on the Registry, (c) the transfer of RECs to buyers’ accounts in accordance with Deal Notes or Sales Agreements, and (d) the execution of REC trading and related platform activities.</w:t>
      </w:r>
    </w:p>
    <w:p w14:paraId="4F5A7C42" w14:textId="77777777" w:rsidR="00013A01" w:rsidRPr="00013A01" w:rsidRDefault="00013A01" w:rsidP="00013A01">
      <w:pPr>
        <w:numPr>
          <w:ilvl w:val="0"/>
          <w:numId w:val="3"/>
        </w:numPr>
        <w:shd w:val="clear" w:color="auto" w:fill="FFFFFF"/>
        <w:spacing w:before="60" w:after="100" w:afterAutospacing="1" w:line="240" w:lineRule="auto"/>
        <w:jc w:val="both"/>
        <w:rPr>
          <w:rFonts w:ascii="Palatino Linotype" w:eastAsia="Times New Roman" w:hAnsi="Palatino Linotype" w:cs="Segoe UI"/>
          <w:sz w:val="18"/>
          <w:szCs w:val="18"/>
          <w:lang w:eastAsia="en-ZW"/>
        </w:rPr>
      </w:pPr>
      <w:r w:rsidRPr="00013A01">
        <w:rPr>
          <w:rFonts w:ascii="Palatino Linotype" w:eastAsia="Times New Roman" w:hAnsi="Palatino Linotype" w:cs="Segoe UI"/>
          <w:sz w:val="18"/>
          <w:szCs w:val="18"/>
          <w:lang w:eastAsia="en-ZW"/>
        </w:rPr>
        <w:t>These T&amp;Cs operate in conjunction with Platform policies (privacy, AML/KYC, data protection, risk disclosures, etc.). In case of inconsistency, the order of precedence is: applicable law, these T&amp;Cs, Platform policies, and any applicable Deal Notes/Sales Agreements.</w:t>
      </w:r>
    </w:p>
    <w:p w14:paraId="5D5DD8BA" w14:textId="77777777" w:rsidR="00013A01" w:rsidRPr="00013A01" w:rsidRDefault="00013A01" w:rsidP="00013A01">
      <w:pPr>
        <w:pBdr>
          <w:bottom w:val="single" w:sz="6" w:space="4" w:color="D8DEE4"/>
        </w:pBdr>
        <w:shd w:val="clear" w:color="auto" w:fill="FFFFFF"/>
        <w:spacing w:before="360" w:after="240" w:line="240" w:lineRule="auto"/>
        <w:jc w:val="both"/>
        <w:outlineLvl w:val="1"/>
        <w:rPr>
          <w:rFonts w:ascii="Palatino Linotype" w:eastAsia="Times New Roman" w:hAnsi="Palatino Linotype" w:cs="Segoe UI"/>
          <w:b/>
          <w:bCs/>
          <w:sz w:val="18"/>
          <w:szCs w:val="18"/>
          <w:lang w:eastAsia="en-ZW"/>
        </w:rPr>
      </w:pPr>
      <w:r w:rsidRPr="00013A01">
        <w:rPr>
          <w:rFonts w:ascii="Palatino Linotype" w:eastAsia="Times New Roman" w:hAnsi="Palatino Linotype" w:cs="Segoe UI"/>
          <w:b/>
          <w:bCs/>
          <w:sz w:val="18"/>
          <w:szCs w:val="18"/>
          <w:lang w:eastAsia="en-ZW"/>
        </w:rPr>
        <w:t>3. Roles and Duties</w:t>
      </w:r>
    </w:p>
    <w:p w14:paraId="74502EDC" w14:textId="77777777" w:rsidR="00013A01" w:rsidRPr="00013A01" w:rsidRDefault="00013A01" w:rsidP="00013A01">
      <w:pPr>
        <w:shd w:val="clear" w:color="auto" w:fill="FFFFFF"/>
        <w:spacing w:before="180" w:after="240" w:line="240" w:lineRule="auto"/>
        <w:jc w:val="both"/>
        <w:outlineLvl w:val="2"/>
        <w:rPr>
          <w:rFonts w:ascii="Palatino Linotype" w:eastAsia="Times New Roman" w:hAnsi="Palatino Linotype" w:cs="Segoe UI"/>
          <w:b/>
          <w:bCs/>
          <w:sz w:val="18"/>
          <w:szCs w:val="18"/>
          <w:lang w:eastAsia="en-ZW"/>
        </w:rPr>
      </w:pPr>
      <w:r w:rsidRPr="00013A01">
        <w:rPr>
          <w:rFonts w:ascii="Palatino Linotype" w:eastAsia="Times New Roman" w:hAnsi="Palatino Linotype" w:cs="Segoe UI"/>
          <w:b/>
          <w:bCs/>
          <w:sz w:val="18"/>
          <w:szCs w:val="18"/>
          <w:lang w:eastAsia="en-ZW"/>
        </w:rPr>
        <w:lastRenderedPageBreak/>
        <w:t>3.1 Party A – Registration and Issuance Facilitator</w:t>
      </w:r>
    </w:p>
    <w:p w14:paraId="2242CD09" w14:textId="0B2C41E6" w:rsidR="00013A01" w:rsidRPr="00013A01" w:rsidRDefault="00013A01" w:rsidP="00B16FEE">
      <w:pPr>
        <w:shd w:val="clear" w:color="auto" w:fill="FFFFFF"/>
        <w:spacing w:after="150" w:line="240" w:lineRule="auto"/>
        <w:jc w:val="both"/>
        <w:rPr>
          <w:rFonts w:ascii="Palatino Linotype" w:eastAsia="Times New Roman" w:hAnsi="Palatino Linotype" w:cs="Segoe UI"/>
          <w:sz w:val="18"/>
          <w:szCs w:val="18"/>
          <w:lang w:eastAsia="en-ZW"/>
        </w:rPr>
      </w:pPr>
      <w:r w:rsidRPr="00013A01">
        <w:rPr>
          <w:rFonts w:ascii="Palatino Linotype" w:eastAsia="Times New Roman" w:hAnsi="Palatino Linotype" w:cs="Segoe UI"/>
          <w:sz w:val="18"/>
          <w:szCs w:val="18"/>
          <w:lang w:eastAsia="en-ZW"/>
        </w:rPr>
        <w:t>Party A shall perform, and shall cause to be performed, the following duties (the “Party A Duties”):</w:t>
      </w:r>
    </w:p>
    <w:p w14:paraId="77C093C1" w14:textId="77777777" w:rsidR="00013A01" w:rsidRPr="00013A01" w:rsidRDefault="00013A01" w:rsidP="00013A01">
      <w:pPr>
        <w:numPr>
          <w:ilvl w:val="0"/>
          <w:numId w:val="4"/>
        </w:numPr>
        <w:shd w:val="clear" w:color="auto" w:fill="FFFFFF"/>
        <w:spacing w:before="60" w:after="100" w:afterAutospacing="1" w:line="240" w:lineRule="auto"/>
        <w:jc w:val="both"/>
        <w:rPr>
          <w:rFonts w:ascii="Palatino Linotype" w:eastAsia="Times New Roman" w:hAnsi="Palatino Linotype" w:cs="Segoe UI"/>
          <w:sz w:val="18"/>
          <w:szCs w:val="18"/>
          <w:lang w:eastAsia="en-ZW"/>
        </w:rPr>
      </w:pPr>
      <w:r w:rsidRPr="00013A01">
        <w:rPr>
          <w:rFonts w:ascii="Palatino Linotype" w:eastAsia="Times New Roman" w:hAnsi="Palatino Linotype" w:cs="Segoe UI"/>
          <w:b/>
          <w:bCs/>
          <w:sz w:val="18"/>
          <w:szCs w:val="18"/>
          <w:lang w:eastAsia="en-ZW"/>
        </w:rPr>
        <w:t>Verification Facilitation</w:t>
      </w:r>
      <w:r w:rsidRPr="00013A01">
        <w:rPr>
          <w:rFonts w:ascii="Palatino Linotype" w:eastAsia="Times New Roman" w:hAnsi="Palatino Linotype" w:cs="Segoe UI"/>
          <w:sz w:val="18"/>
          <w:szCs w:val="18"/>
          <w:lang w:eastAsia="en-ZW"/>
        </w:rPr>
        <w:t>: Undertake tasks under Party A’s control that are necessary to facilitate the issuance and trading of RECs from the REDs, including coordination with registries, auditors, and any authorized verification bodies.</w:t>
      </w:r>
    </w:p>
    <w:p w14:paraId="31F149E0" w14:textId="77777777" w:rsidR="00013A01" w:rsidRPr="00013A01" w:rsidRDefault="00013A01" w:rsidP="00013A01">
      <w:pPr>
        <w:numPr>
          <w:ilvl w:val="0"/>
          <w:numId w:val="4"/>
        </w:numPr>
        <w:shd w:val="clear" w:color="auto" w:fill="FFFFFF"/>
        <w:spacing w:before="60" w:after="100" w:afterAutospacing="1" w:line="240" w:lineRule="auto"/>
        <w:jc w:val="both"/>
        <w:rPr>
          <w:rFonts w:ascii="Palatino Linotype" w:eastAsia="Times New Roman" w:hAnsi="Palatino Linotype" w:cs="Segoe UI"/>
          <w:sz w:val="18"/>
          <w:szCs w:val="18"/>
          <w:lang w:eastAsia="en-ZW"/>
        </w:rPr>
      </w:pPr>
      <w:r w:rsidRPr="00013A01">
        <w:rPr>
          <w:rFonts w:ascii="Palatino Linotype" w:eastAsia="Times New Roman" w:hAnsi="Palatino Linotype" w:cs="Segoe UI"/>
          <w:b/>
          <w:bCs/>
          <w:sz w:val="18"/>
          <w:szCs w:val="18"/>
          <w:lang w:eastAsia="en-ZW"/>
        </w:rPr>
        <w:t>REC Issuance and Registry Connectivity</w:t>
      </w:r>
      <w:r w:rsidRPr="00013A01">
        <w:rPr>
          <w:rFonts w:ascii="Palatino Linotype" w:eastAsia="Times New Roman" w:hAnsi="Palatino Linotype" w:cs="Segoe UI"/>
          <w:sz w:val="18"/>
          <w:szCs w:val="18"/>
          <w:lang w:eastAsia="en-ZW"/>
        </w:rPr>
        <w:t>: Ensure timely issuance of RECs and maintain connectivity to the Registry or any registries required for issuance and transfer.</w:t>
      </w:r>
    </w:p>
    <w:p w14:paraId="10ABEC79" w14:textId="23989C7B" w:rsidR="00013A01" w:rsidRPr="00013A01" w:rsidRDefault="00013A01" w:rsidP="00013A01">
      <w:pPr>
        <w:numPr>
          <w:ilvl w:val="0"/>
          <w:numId w:val="4"/>
        </w:numPr>
        <w:shd w:val="clear" w:color="auto" w:fill="FFFFFF"/>
        <w:spacing w:before="60" w:after="100" w:afterAutospacing="1" w:line="240" w:lineRule="auto"/>
        <w:jc w:val="both"/>
        <w:rPr>
          <w:rFonts w:ascii="Palatino Linotype" w:eastAsia="Times New Roman" w:hAnsi="Palatino Linotype" w:cs="Segoe UI"/>
          <w:sz w:val="18"/>
          <w:szCs w:val="18"/>
          <w:lang w:eastAsia="en-ZW"/>
        </w:rPr>
      </w:pPr>
      <w:r w:rsidRPr="00013A01">
        <w:rPr>
          <w:rFonts w:ascii="Palatino Linotype" w:eastAsia="Times New Roman" w:hAnsi="Palatino Linotype" w:cs="Segoe UI"/>
          <w:b/>
          <w:bCs/>
          <w:sz w:val="18"/>
          <w:szCs w:val="18"/>
          <w:lang w:eastAsia="en-ZW"/>
        </w:rPr>
        <w:t>Transfer of RECs</w:t>
      </w:r>
      <w:r w:rsidRPr="00013A01">
        <w:rPr>
          <w:rFonts w:ascii="Palatino Linotype" w:eastAsia="Times New Roman" w:hAnsi="Palatino Linotype" w:cs="Segoe UI"/>
          <w:sz w:val="18"/>
          <w:szCs w:val="18"/>
          <w:lang w:eastAsia="en-ZW"/>
        </w:rPr>
        <w:t>: Transfer RECs to the accounts of REC buyers in accordance with applicable Deal Notes or Sales Agreements and registry procedures.</w:t>
      </w:r>
    </w:p>
    <w:p w14:paraId="2E9B861F" w14:textId="03C596F3" w:rsidR="00013A01" w:rsidRPr="00013A01" w:rsidRDefault="00013A01" w:rsidP="00013A01">
      <w:pPr>
        <w:numPr>
          <w:ilvl w:val="0"/>
          <w:numId w:val="4"/>
        </w:numPr>
        <w:shd w:val="clear" w:color="auto" w:fill="FFFFFF"/>
        <w:spacing w:before="60" w:after="100" w:afterAutospacing="1" w:line="240" w:lineRule="auto"/>
        <w:jc w:val="both"/>
        <w:rPr>
          <w:rFonts w:ascii="Palatino Linotype" w:eastAsia="Times New Roman" w:hAnsi="Palatino Linotype" w:cs="Segoe UI"/>
          <w:sz w:val="18"/>
          <w:szCs w:val="18"/>
          <w:lang w:eastAsia="en-ZW"/>
        </w:rPr>
      </w:pPr>
      <w:r w:rsidRPr="00013A01">
        <w:rPr>
          <w:rFonts w:ascii="Palatino Linotype" w:eastAsia="Times New Roman" w:hAnsi="Palatino Linotype" w:cs="Segoe UI"/>
          <w:b/>
          <w:bCs/>
          <w:sz w:val="18"/>
          <w:szCs w:val="18"/>
          <w:lang w:eastAsia="en-ZW"/>
        </w:rPr>
        <w:t>Payment of Fees</w:t>
      </w:r>
      <w:r w:rsidRPr="00013A01">
        <w:rPr>
          <w:rFonts w:ascii="Palatino Linotype" w:eastAsia="Times New Roman" w:hAnsi="Palatino Linotype" w:cs="Segoe UI"/>
          <w:sz w:val="18"/>
          <w:szCs w:val="18"/>
          <w:lang w:eastAsia="en-ZW"/>
        </w:rPr>
        <w:t>: Make payments for any registration, verification, and issuance fees, consistent with the fees typically charged by the International Renewable Energy Certificates Registry (I-REC) or equivalent registry as applicable</w:t>
      </w:r>
      <w:r w:rsidR="005461BE">
        <w:rPr>
          <w:rFonts w:ascii="Palatino Linotype" w:eastAsia="Times New Roman" w:hAnsi="Palatino Linotype" w:cs="Segoe UI"/>
          <w:sz w:val="18"/>
          <w:szCs w:val="18"/>
          <w:lang w:eastAsia="en-ZW"/>
        </w:rPr>
        <w:t>.</w:t>
      </w:r>
    </w:p>
    <w:p w14:paraId="1F751487" w14:textId="58844AA0" w:rsidR="00013A01" w:rsidRPr="00013A01" w:rsidRDefault="00013A01" w:rsidP="00013A01">
      <w:pPr>
        <w:numPr>
          <w:ilvl w:val="0"/>
          <w:numId w:val="4"/>
        </w:numPr>
        <w:shd w:val="clear" w:color="auto" w:fill="FFFFFF"/>
        <w:spacing w:before="60" w:after="100" w:afterAutospacing="1" w:line="240" w:lineRule="auto"/>
        <w:jc w:val="both"/>
        <w:rPr>
          <w:rFonts w:ascii="Palatino Linotype" w:eastAsia="Times New Roman" w:hAnsi="Palatino Linotype" w:cs="Segoe UI"/>
          <w:sz w:val="18"/>
          <w:szCs w:val="18"/>
          <w:lang w:eastAsia="en-ZW"/>
        </w:rPr>
      </w:pPr>
      <w:r w:rsidRPr="00013A01">
        <w:rPr>
          <w:rFonts w:ascii="Palatino Linotype" w:eastAsia="Times New Roman" w:hAnsi="Palatino Linotype" w:cs="Segoe UI"/>
          <w:b/>
          <w:bCs/>
          <w:sz w:val="18"/>
          <w:szCs w:val="18"/>
          <w:lang w:eastAsia="en-ZW"/>
        </w:rPr>
        <w:t>Platform Execution</w:t>
      </w:r>
      <w:r w:rsidRPr="00013A01">
        <w:rPr>
          <w:rFonts w:ascii="Palatino Linotype" w:eastAsia="Times New Roman" w:hAnsi="Palatino Linotype" w:cs="Segoe UI"/>
          <w:sz w:val="18"/>
          <w:szCs w:val="18"/>
          <w:lang w:eastAsia="en-ZW"/>
        </w:rPr>
        <w:t>: Execute platform-related activities as necessary to support REC issuance, transfer, and trading.</w:t>
      </w:r>
    </w:p>
    <w:p w14:paraId="69A13A89" w14:textId="19A8EE6C" w:rsidR="00013A01" w:rsidRPr="00013A01" w:rsidRDefault="00013A01" w:rsidP="00013A01">
      <w:pPr>
        <w:shd w:val="clear" w:color="auto" w:fill="FFFFFF"/>
        <w:spacing w:before="360" w:after="240" w:line="240" w:lineRule="auto"/>
        <w:jc w:val="both"/>
        <w:outlineLvl w:val="2"/>
        <w:rPr>
          <w:rFonts w:ascii="Palatino Linotype" w:eastAsia="Times New Roman" w:hAnsi="Palatino Linotype" w:cs="Segoe UI"/>
          <w:b/>
          <w:bCs/>
          <w:sz w:val="18"/>
          <w:szCs w:val="18"/>
          <w:lang w:eastAsia="en-ZW"/>
        </w:rPr>
      </w:pPr>
      <w:r w:rsidRPr="00013A01">
        <w:rPr>
          <w:rFonts w:ascii="Palatino Linotype" w:eastAsia="Times New Roman" w:hAnsi="Palatino Linotype" w:cs="Segoe UI"/>
          <w:b/>
          <w:bCs/>
          <w:sz w:val="18"/>
          <w:szCs w:val="18"/>
          <w:lang w:eastAsia="en-ZW"/>
        </w:rPr>
        <w:t xml:space="preserve">3.2 Party B – RED Provider </w:t>
      </w:r>
    </w:p>
    <w:p w14:paraId="694F7C26" w14:textId="77777777" w:rsidR="00013A01" w:rsidRPr="00013A01" w:rsidRDefault="00013A01" w:rsidP="00013A01">
      <w:pPr>
        <w:shd w:val="clear" w:color="auto" w:fill="FFFFFF"/>
        <w:spacing w:after="150" w:line="240" w:lineRule="auto"/>
        <w:jc w:val="both"/>
        <w:rPr>
          <w:rFonts w:ascii="Palatino Linotype" w:eastAsia="Times New Roman" w:hAnsi="Palatino Linotype" w:cs="Segoe UI"/>
          <w:sz w:val="18"/>
          <w:szCs w:val="18"/>
          <w:lang w:eastAsia="en-ZW"/>
        </w:rPr>
      </w:pPr>
      <w:r w:rsidRPr="00013A01">
        <w:rPr>
          <w:rFonts w:ascii="Palatino Linotype" w:eastAsia="Times New Roman" w:hAnsi="Palatino Linotype" w:cs="Segoe UI"/>
          <w:sz w:val="18"/>
          <w:szCs w:val="18"/>
          <w:lang w:eastAsia="en-ZW"/>
        </w:rPr>
        <w:t>Party B shall perform, and shall cause to be performed, the following duties (the “Party B Duties”):</w:t>
      </w:r>
    </w:p>
    <w:p w14:paraId="295AAA9A" w14:textId="7B1B53B1" w:rsidR="00013A01" w:rsidRPr="00013A01" w:rsidRDefault="00013A01" w:rsidP="00013A01">
      <w:pPr>
        <w:numPr>
          <w:ilvl w:val="0"/>
          <w:numId w:val="5"/>
        </w:numPr>
        <w:shd w:val="clear" w:color="auto" w:fill="FFFFFF"/>
        <w:spacing w:before="100" w:beforeAutospacing="1" w:after="100" w:afterAutospacing="1" w:line="240" w:lineRule="auto"/>
        <w:jc w:val="both"/>
        <w:rPr>
          <w:rFonts w:ascii="Palatino Linotype" w:eastAsia="Times New Roman" w:hAnsi="Palatino Linotype" w:cs="Segoe UI"/>
          <w:sz w:val="18"/>
          <w:szCs w:val="18"/>
          <w:lang w:eastAsia="en-ZW"/>
        </w:rPr>
      </w:pPr>
      <w:r w:rsidRPr="00013A01">
        <w:rPr>
          <w:rFonts w:ascii="Palatino Linotype" w:eastAsia="Times New Roman" w:hAnsi="Palatino Linotype" w:cs="Segoe UI"/>
          <w:b/>
          <w:bCs/>
          <w:sz w:val="18"/>
          <w:szCs w:val="18"/>
          <w:lang w:eastAsia="en-ZW"/>
        </w:rPr>
        <w:t>Provision of Documentation</w:t>
      </w:r>
      <w:r w:rsidRPr="00013A01">
        <w:rPr>
          <w:rFonts w:ascii="Palatino Linotype" w:eastAsia="Times New Roman" w:hAnsi="Palatino Linotype" w:cs="Segoe UI"/>
          <w:sz w:val="18"/>
          <w:szCs w:val="18"/>
          <w:lang w:eastAsia="en-ZW"/>
        </w:rPr>
        <w:t>: Provide all relevant documents to Party A necessary for the execution of Party A’s duties</w:t>
      </w:r>
      <w:r w:rsidR="00574010">
        <w:rPr>
          <w:rFonts w:ascii="Palatino Linotype" w:eastAsia="Times New Roman" w:hAnsi="Palatino Linotype" w:cs="Segoe UI"/>
          <w:sz w:val="18"/>
          <w:szCs w:val="18"/>
          <w:lang w:eastAsia="en-ZW"/>
        </w:rPr>
        <w:t>.</w:t>
      </w:r>
      <w:r w:rsidRPr="00013A01">
        <w:rPr>
          <w:rFonts w:ascii="Palatino Linotype" w:eastAsia="Times New Roman" w:hAnsi="Palatino Linotype" w:cs="Segoe UI"/>
          <w:sz w:val="18"/>
          <w:szCs w:val="18"/>
          <w:lang w:eastAsia="en-ZW"/>
        </w:rPr>
        <w:t xml:space="preserve"> </w:t>
      </w:r>
    </w:p>
    <w:p w14:paraId="164FA5E6" w14:textId="77777777" w:rsidR="00013A01" w:rsidRPr="00013A01" w:rsidRDefault="00013A01" w:rsidP="00013A01">
      <w:pPr>
        <w:numPr>
          <w:ilvl w:val="0"/>
          <w:numId w:val="5"/>
        </w:numPr>
        <w:shd w:val="clear" w:color="auto" w:fill="FFFFFF"/>
        <w:spacing w:before="60" w:after="100" w:afterAutospacing="1" w:line="240" w:lineRule="auto"/>
        <w:jc w:val="both"/>
        <w:rPr>
          <w:rFonts w:ascii="Palatino Linotype" w:eastAsia="Times New Roman" w:hAnsi="Palatino Linotype" w:cs="Segoe UI"/>
          <w:sz w:val="18"/>
          <w:szCs w:val="18"/>
          <w:lang w:eastAsia="en-ZW"/>
        </w:rPr>
      </w:pPr>
      <w:r w:rsidRPr="00013A01">
        <w:rPr>
          <w:rFonts w:ascii="Palatino Linotype" w:eastAsia="Times New Roman" w:hAnsi="Palatino Linotype" w:cs="Segoe UI"/>
          <w:b/>
          <w:bCs/>
          <w:sz w:val="18"/>
          <w:szCs w:val="18"/>
          <w:lang w:eastAsia="en-ZW"/>
        </w:rPr>
        <w:t>Operational RED Availability</w:t>
      </w:r>
      <w:r w:rsidRPr="00013A01">
        <w:rPr>
          <w:rFonts w:ascii="Palatino Linotype" w:eastAsia="Times New Roman" w:hAnsi="Palatino Linotype" w:cs="Segoe UI"/>
          <w:sz w:val="18"/>
          <w:szCs w:val="18"/>
          <w:lang w:eastAsia="en-ZW"/>
        </w:rPr>
        <w:t>: Ensure that the REDs are available and operational at the time of requests for certificate issuance and during the issuance process.</w:t>
      </w:r>
    </w:p>
    <w:p w14:paraId="66D55D1F" w14:textId="796CEF9A" w:rsidR="00013A01" w:rsidRPr="00641266" w:rsidRDefault="00013A01" w:rsidP="00641266">
      <w:pPr>
        <w:numPr>
          <w:ilvl w:val="0"/>
          <w:numId w:val="5"/>
        </w:numPr>
        <w:shd w:val="clear" w:color="auto" w:fill="FFFFFF"/>
        <w:spacing w:before="60" w:after="100" w:afterAutospacing="1" w:line="240" w:lineRule="auto"/>
        <w:jc w:val="both"/>
        <w:rPr>
          <w:rFonts w:ascii="Palatino Linotype" w:eastAsia="Times New Roman" w:hAnsi="Palatino Linotype" w:cs="Segoe UI"/>
          <w:sz w:val="18"/>
          <w:szCs w:val="18"/>
          <w:lang w:eastAsia="en-ZW"/>
        </w:rPr>
      </w:pPr>
      <w:r w:rsidRPr="00013A01">
        <w:rPr>
          <w:rFonts w:ascii="Palatino Linotype" w:eastAsia="Times New Roman" w:hAnsi="Palatino Linotype" w:cs="Segoe UI"/>
          <w:b/>
          <w:bCs/>
          <w:sz w:val="18"/>
          <w:szCs w:val="18"/>
          <w:lang w:eastAsia="en-ZW"/>
        </w:rPr>
        <w:t>Notification of RED Non-Performance</w:t>
      </w:r>
      <w:r w:rsidRPr="00013A01">
        <w:rPr>
          <w:rFonts w:ascii="Palatino Linotype" w:eastAsia="Times New Roman" w:hAnsi="Palatino Linotype" w:cs="Segoe UI"/>
          <w:sz w:val="18"/>
          <w:szCs w:val="18"/>
          <w:lang w:eastAsia="en-ZW"/>
        </w:rPr>
        <w:t>: Immediately notify Party A in writing if any RED ceases to perform in a manner consistent with its certification or with the rules of any registration or regulatory framework.</w:t>
      </w:r>
    </w:p>
    <w:p w14:paraId="226257C3" w14:textId="77777777" w:rsidR="00013A01" w:rsidRPr="00013A01" w:rsidRDefault="00013A01" w:rsidP="00013A01">
      <w:pPr>
        <w:numPr>
          <w:ilvl w:val="0"/>
          <w:numId w:val="5"/>
        </w:numPr>
        <w:shd w:val="clear" w:color="auto" w:fill="FFFFFF"/>
        <w:spacing w:before="60" w:after="100" w:afterAutospacing="1" w:line="240" w:lineRule="auto"/>
        <w:jc w:val="both"/>
        <w:rPr>
          <w:rFonts w:ascii="Palatino Linotype" w:eastAsia="Times New Roman" w:hAnsi="Palatino Linotype" w:cs="Segoe UI"/>
          <w:sz w:val="18"/>
          <w:szCs w:val="18"/>
          <w:lang w:eastAsia="en-ZW"/>
        </w:rPr>
      </w:pPr>
      <w:r w:rsidRPr="00013A01">
        <w:rPr>
          <w:rFonts w:ascii="Palatino Linotype" w:eastAsia="Times New Roman" w:hAnsi="Palatino Linotype" w:cs="Segoe UI"/>
          <w:b/>
          <w:bCs/>
          <w:sz w:val="18"/>
          <w:szCs w:val="18"/>
          <w:lang w:eastAsia="en-ZW"/>
        </w:rPr>
        <w:t>Cooperation and Data Provision</w:t>
      </w:r>
      <w:r w:rsidRPr="00013A01">
        <w:rPr>
          <w:rFonts w:ascii="Palatino Linotype" w:eastAsia="Times New Roman" w:hAnsi="Palatino Linotype" w:cs="Segoe UI"/>
          <w:sz w:val="18"/>
          <w:szCs w:val="18"/>
          <w:lang w:eastAsia="en-ZW"/>
        </w:rPr>
        <w:t>: Provide timely cooperation and data necessary for verification, issuance, and transfer of RECs, including access to facilities, monitoring data, and any required reports.</w:t>
      </w:r>
    </w:p>
    <w:p w14:paraId="31CDA417" w14:textId="217BEF3F" w:rsidR="00013A01" w:rsidRPr="00013A01" w:rsidRDefault="00013A01" w:rsidP="00013A01">
      <w:pPr>
        <w:numPr>
          <w:ilvl w:val="0"/>
          <w:numId w:val="5"/>
        </w:numPr>
        <w:shd w:val="clear" w:color="auto" w:fill="FFFFFF"/>
        <w:spacing w:before="60" w:after="100" w:afterAutospacing="1" w:line="240" w:lineRule="auto"/>
        <w:jc w:val="both"/>
        <w:rPr>
          <w:rFonts w:ascii="Palatino Linotype" w:eastAsia="Times New Roman" w:hAnsi="Palatino Linotype" w:cs="Segoe UI"/>
          <w:sz w:val="18"/>
          <w:szCs w:val="18"/>
          <w:lang w:eastAsia="en-ZW"/>
        </w:rPr>
      </w:pPr>
      <w:r w:rsidRPr="00013A01">
        <w:rPr>
          <w:rFonts w:ascii="Palatino Linotype" w:eastAsia="Times New Roman" w:hAnsi="Palatino Linotype" w:cs="Segoe UI"/>
          <w:b/>
          <w:bCs/>
          <w:sz w:val="18"/>
          <w:szCs w:val="18"/>
          <w:lang w:eastAsia="en-ZW"/>
        </w:rPr>
        <w:t>Warranty of Ownership and Authority</w:t>
      </w:r>
      <w:r w:rsidRPr="00013A01">
        <w:rPr>
          <w:rFonts w:ascii="Palatino Linotype" w:eastAsia="Times New Roman" w:hAnsi="Palatino Linotype" w:cs="Segoe UI"/>
          <w:sz w:val="18"/>
          <w:szCs w:val="18"/>
          <w:lang w:eastAsia="en-ZW"/>
        </w:rPr>
        <w:t>: Ensure it has the right and authority to bring REDs into the REC program.</w:t>
      </w:r>
    </w:p>
    <w:p w14:paraId="391CCE70" w14:textId="77777777" w:rsidR="00013A01" w:rsidRPr="00013A01" w:rsidRDefault="00013A01" w:rsidP="00013A01">
      <w:pPr>
        <w:pBdr>
          <w:bottom w:val="single" w:sz="6" w:space="4" w:color="D8DEE4"/>
        </w:pBdr>
        <w:shd w:val="clear" w:color="auto" w:fill="FFFFFF"/>
        <w:spacing w:before="360" w:after="240" w:line="240" w:lineRule="auto"/>
        <w:jc w:val="both"/>
        <w:outlineLvl w:val="1"/>
        <w:rPr>
          <w:rFonts w:ascii="Palatino Linotype" w:eastAsia="Times New Roman" w:hAnsi="Palatino Linotype" w:cs="Segoe UI"/>
          <w:b/>
          <w:bCs/>
          <w:sz w:val="18"/>
          <w:szCs w:val="18"/>
          <w:lang w:eastAsia="en-ZW"/>
        </w:rPr>
      </w:pPr>
      <w:r w:rsidRPr="00013A01">
        <w:rPr>
          <w:rFonts w:ascii="Palatino Linotype" w:eastAsia="Times New Roman" w:hAnsi="Palatino Linotype" w:cs="Segoe UI"/>
          <w:b/>
          <w:bCs/>
          <w:sz w:val="18"/>
          <w:szCs w:val="18"/>
          <w:lang w:eastAsia="en-ZW"/>
        </w:rPr>
        <w:t>4. Registration, Issuance, and Transfer Mechanics</w:t>
      </w:r>
    </w:p>
    <w:p w14:paraId="21286E7D" w14:textId="77777777" w:rsidR="00013A01" w:rsidRPr="00013A01" w:rsidRDefault="00013A01" w:rsidP="00013A01">
      <w:pPr>
        <w:numPr>
          <w:ilvl w:val="0"/>
          <w:numId w:val="6"/>
        </w:numPr>
        <w:shd w:val="clear" w:color="auto" w:fill="FFFFFF"/>
        <w:spacing w:before="100" w:beforeAutospacing="1" w:after="100" w:afterAutospacing="1" w:line="240" w:lineRule="auto"/>
        <w:jc w:val="both"/>
        <w:rPr>
          <w:rFonts w:ascii="Palatino Linotype" w:eastAsia="Times New Roman" w:hAnsi="Palatino Linotype" w:cs="Segoe UI"/>
          <w:sz w:val="18"/>
          <w:szCs w:val="18"/>
          <w:lang w:eastAsia="en-ZW"/>
        </w:rPr>
      </w:pPr>
      <w:r w:rsidRPr="00013A01">
        <w:rPr>
          <w:rFonts w:ascii="Palatino Linotype" w:eastAsia="Times New Roman" w:hAnsi="Palatino Linotype" w:cs="Segoe UI"/>
          <w:sz w:val="18"/>
          <w:szCs w:val="18"/>
          <w:lang w:eastAsia="en-ZW"/>
        </w:rPr>
        <w:t>Registration, issuance, and transfer shall be conducted in accordance with the Registry rules, the I-REC framework (or applicable registry standard), and any Deal Notes/Sales Agreements.</w:t>
      </w:r>
    </w:p>
    <w:p w14:paraId="2723760C" w14:textId="77777777" w:rsidR="00013A01" w:rsidRPr="00013A01" w:rsidRDefault="00013A01" w:rsidP="00013A01">
      <w:pPr>
        <w:numPr>
          <w:ilvl w:val="0"/>
          <w:numId w:val="6"/>
        </w:numPr>
        <w:shd w:val="clear" w:color="auto" w:fill="FFFFFF"/>
        <w:spacing w:before="60" w:after="100" w:afterAutospacing="1" w:line="240" w:lineRule="auto"/>
        <w:jc w:val="both"/>
        <w:rPr>
          <w:rFonts w:ascii="Palatino Linotype" w:eastAsia="Times New Roman" w:hAnsi="Palatino Linotype" w:cs="Segoe UI"/>
          <w:sz w:val="18"/>
          <w:szCs w:val="18"/>
          <w:lang w:eastAsia="en-ZW"/>
        </w:rPr>
      </w:pPr>
      <w:r w:rsidRPr="00013A01">
        <w:rPr>
          <w:rFonts w:ascii="Palatino Linotype" w:eastAsia="Times New Roman" w:hAnsi="Palatino Linotype" w:cs="Segoe UI"/>
          <w:sz w:val="18"/>
          <w:szCs w:val="18"/>
          <w:lang w:eastAsia="en-ZW"/>
        </w:rPr>
        <w:t>Party A shall undertake reasonable efforts to verify documentation and ownership; however, Party A shall not be liable for inaccuracies in information provided by Party B, except to the extent caused by Party A’s gross negligence or wilful misconduct.</w:t>
      </w:r>
    </w:p>
    <w:p w14:paraId="16746C86" w14:textId="77777777" w:rsidR="00013A01" w:rsidRPr="00013A01" w:rsidRDefault="00013A01" w:rsidP="00013A01">
      <w:pPr>
        <w:numPr>
          <w:ilvl w:val="0"/>
          <w:numId w:val="6"/>
        </w:numPr>
        <w:shd w:val="clear" w:color="auto" w:fill="FFFFFF"/>
        <w:spacing w:before="60" w:after="100" w:afterAutospacing="1" w:line="240" w:lineRule="auto"/>
        <w:jc w:val="both"/>
        <w:rPr>
          <w:rFonts w:ascii="Palatino Linotype" w:eastAsia="Times New Roman" w:hAnsi="Palatino Linotype" w:cs="Segoe UI"/>
          <w:sz w:val="18"/>
          <w:szCs w:val="18"/>
          <w:lang w:eastAsia="en-ZW"/>
        </w:rPr>
      </w:pPr>
      <w:r w:rsidRPr="00013A01">
        <w:rPr>
          <w:rFonts w:ascii="Palatino Linotype" w:eastAsia="Times New Roman" w:hAnsi="Palatino Linotype" w:cs="Segoe UI"/>
          <w:sz w:val="18"/>
          <w:szCs w:val="18"/>
          <w:lang w:eastAsia="en-ZW"/>
        </w:rPr>
        <w:t>Transfers of RECs to buyers shall occur in accordance with the Mechanisms set out in the relevant Registry and the terms of the applicable Deal Notes or Sales Agreements.</w:t>
      </w:r>
    </w:p>
    <w:p w14:paraId="0B741312" w14:textId="77777777" w:rsidR="00013A01" w:rsidRPr="00013A01" w:rsidRDefault="00013A01" w:rsidP="00013A01">
      <w:pPr>
        <w:pBdr>
          <w:bottom w:val="single" w:sz="6" w:space="4" w:color="D8DEE4"/>
        </w:pBdr>
        <w:shd w:val="clear" w:color="auto" w:fill="FFFFFF"/>
        <w:spacing w:before="360" w:after="240" w:line="240" w:lineRule="auto"/>
        <w:jc w:val="both"/>
        <w:outlineLvl w:val="1"/>
        <w:rPr>
          <w:rFonts w:ascii="Palatino Linotype" w:eastAsia="Times New Roman" w:hAnsi="Palatino Linotype" w:cs="Segoe UI"/>
          <w:b/>
          <w:bCs/>
          <w:sz w:val="18"/>
          <w:szCs w:val="18"/>
          <w:lang w:eastAsia="en-ZW"/>
        </w:rPr>
      </w:pPr>
      <w:r w:rsidRPr="00013A01">
        <w:rPr>
          <w:rFonts w:ascii="Palatino Linotype" w:eastAsia="Times New Roman" w:hAnsi="Palatino Linotype" w:cs="Segoe UI"/>
          <w:b/>
          <w:bCs/>
          <w:sz w:val="18"/>
          <w:szCs w:val="18"/>
          <w:lang w:eastAsia="en-ZW"/>
        </w:rPr>
        <w:t>5. Fees and Payments</w:t>
      </w:r>
    </w:p>
    <w:p w14:paraId="7F0C4A77" w14:textId="7A72B843" w:rsidR="00013A01" w:rsidRPr="00013A01" w:rsidRDefault="00013A01" w:rsidP="00013A01">
      <w:pPr>
        <w:numPr>
          <w:ilvl w:val="0"/>
          <w:numId w:val="7"/>
        </w:numPr>
        <w:shd w:val="clear" w:color="auto" w:fill="FFFFFF"/>
        <w:spacing w:before="100" w:beforeAutospacing="1" w:after="100" w:afterAutospacing="1" w:line="240" w:lineRule="auto"/>
        <w:jc w:val="both"/>
        <w:rPr>
          <w:rFonts w:ascii="Palatino Linotype" w:eastAsia="Times New Roman" w:hAnsi="Palatino Linotype" w:cs="Segoe UI"/>
          <w:sz w:val="18"/>
          <w:szCs w:val="18"/>
          <w:lang w:eastAsia="en-ZW"/>
        </w:rPr>
      </w:pPr>
      <w:r w:rsidRPr="00013A01">
        <w:rPr>
          <w:rFonts w:ascii="Palatino Linotype" w:eastAsia="Times New Roman" w:hAnsi="Palatino Linotype" w:cs="Segoe UI"/>
          <w:sz w:val="18"/>
          <w:szCs w:val="18"/>
          <w:lang w:eastAsia="en-ZW"/>
        </w:rPr>
        <w:t>Fees for registrat</w:t>
      </w:r>
      <w:r w:rsidR="00641266">
        <w:rPr>
          <w:rFonts w:ascii="Palatino Linotype" w:eastAsia="Times New Roman" w:hAnsi="Palatino Linotype" w:cs="Segoe UI"/>
          <w:sz w:val="18"/>
          <w:szCs w:val="18"/>
          <w:lang w:eastAsia="en-ZW"/>
        </w:rPr>
        <w:t>ion, verification, and issuance shall be borne by the platform operator.</w:t>
      </w:r>
      <w:r w:rsidRPr="00013A01">
        <w:rPr>
          <w:rFonts w:ascii="Palatino Linotype" w:eastAsia="Times New Roman" w:hAnsi="Palatino Linotype" w:cs="Segoe UI"/>
          <w:sz w:val="18"/>
          <w:szCs w:val="18"/>
          <w:lang w:eastAsia="en-ZW"/>
        </w:rPr>
        <w:t xml:space="preserve"> </w:t>
      </w:r>
    </w:p>
    <w:p w14:paraId="552DB258" w14:textId="77777777" w:rsidR="00100523" w:rsidRDefault="00100523" w:rsidP="00013A01">
      <w:pPr>
        <w:pBdr>
          <w:bottom w:val="single" w:sz="6" w:space="4" w:color="D8DEE4"/>
        </w:pBdr>
        <w:shd w:val="clear" w:color="auto" w:fill="FFFFFF"/>
        <w:spacing w:before="360" w:after="240" w:line="240" w:lineRule="auto"/>
        <w:jc w:val="both"/>
        <w:outlineLvl w:val="1"/>
        <w:rPr>
          <w:rFonts w:ascii="Palatino Linotype" w:eastAsia="Times New Roman" w:hAnsi="Palatino Linotype" w:cs="Segoe UI"/>
          <w:b/>
          <w:bCs/>
          <w:sz w:val="18"/>
          <w:szCs w:val="18"/>
          <w:lang w:eastAsia="en-ZW"/>
        </w:rPr>
      </w:pPr>
    </w:p>
    <w:p w14:paraId="3EE27F9C" w14:textId="77777777" w:rsidR="00100523" w:rsidRDefault="00100523" w:rsidP="00013A01">
      <w:pPr>
        <w:pBdr>
          <w:bottom w:val="single" w:sz="6" w:space="4" w:color="D8DEE4"/>
        </w:pBdr>
        <w:shd w:val="clear" w:color="auto" w:fill="FFFFFF"/>
        <w:spacing w:before="360" w:after="240" w:line="240" w:lineRule="auto"/>
        <w:jc w:val="both"/>
        <w:outlineLvl w:val="1"/>
        <w:rPr>
          <w:rFonts w:ascii="Palatino Linotype" w:eastAsia="Times New Roman" w:hAnsi="Palatino Linotype" w:cs="Segoe UI"/>
          <w:b/>
          <w:bCs/>
          <w:sz w:val="18"/>
          <w:szCs w:val="18"/>
          <w:lang w:eastAsia="en-ZW"/>
        </w:rPr>
      </w:pPr>
    </w:p>
    <w:p w14:paraId="6D7F306A" w14:textId="551FC557" w:rsidR="00013A01" w:rsidRPr="00013A01" w:rsidRDefault="00013A01" w:rsidP="00013A01">
      <w:pPr>
        <w:pBdr>
          <w:bottom w:val="single" w:sz="6" w:space="4" w:color="D8DEE4"/>
        </w:pBdr>
        <w:shd w:val="clear" w:color="auto" w:fill="FFFFFF"/>
        <w:spacing w:before="360" w:after="240" w:line="240" w:lineRule="auto"/>
        <w:jc w:val="both"/>
        <w:outlineLvl w:val="1"/>
        <w:rPr>
          <w:rFonts w:ascii="Palatino Linotype" w:eastAsia="Times New Roman" w:hAnsi="Palatino Linotype" w:cs="Segoe UI"/>
          <w:b/>
          <w:bCs/>
          <w:sz w:val="18"/>
          <w:szCs w:val="18"/>
          <w:lang w:eastAsia="en-ZW"/>
        </w:rPr>
      </w:pPr>
      <w:r w:rsidRPr="00013A01">
        <w:rPr>
          <w:rFonts w:ascii="Palatino Linotype" w:eastAsia="Times New Roman" w:hAnsi="Palatino Linotype" w:cs="Segoe UI"/>
          <w:b/>
          <w:bCs/>
          <w:sz w:val="18"/>
          <w:szCs w:val="18"/>
          <w:lang w:eastAsia="en-ZW"/>
        </w:rPr>
        <w:lastRenderedPageBreak/>
        <w:t>6. Compliance and Legal</w:t>
      </w:r>
    </w:p>
    <w:p w14:paraId="43714EE4" w14:textId="77777777" w:rsidR="00013A01" w:rsidRPr="00013A01" w:rsidRDefault="00013A01" w:rsidP="00013A01">
      <w:pPr>
        <w:numPr>
          <w:ilvl w:val="0"/>
          <w:numId w:val="8"/>
        </w:numPr>
        <w:shd w:val="clear" w:color="auto" w:fill="FFFFFF"/>
        <w:spacing w:before="100" w:beforeAutospacing="1" w:after="100" w:afterAutospacing="1" w:line="240" w:lineRule="auto"/>
        <w:jc w:val="both"/>
        <w:rPr>
          <w:rFonts w:ascii="Palatino Linotype" w:eastAsia="Times New Roman" w:hAnsi="Palatino Linotype" w:cs="Segoe UI"/>
          <w:sz w:val="18"/>
          <w:szCs w:val="18"/>
          <w:lang w:eastAsia="en-ZW"/>
        </w:rPr>
      </w:pPr>
      <w:r w:rsidRPr="00013A01">
        <w:rPr>
          <w:rFonts w:ascii="Palatino Linotype" w:eastAsia="Times New Roman" w:hAnsi="Palatino Linotype" w:cs="Segoe UI"/>
          <w:sz w:val="18"/>
          <w:szCs w:val="18"/>
          <w:lang w:eastAsia="en-ZW"/>
        </w:rPr>
        <w:t>Both Parties shall comply with applicable laws and regulatory requirements related to REDs, RECs, registration, issuance, transfer, and trading, including anti-fraud, anti-money laundering, counter-terrorist financing, sanctions, data protection, and reporting requirements.</w:t>
      </w:r>
    </w:p>
    <w:p w14:paraId="6CEC4862" w14:textId="77777777" w:rsidR="00013A01" w:rsidRPr="00013A01" w:rsidRDefault="00013A01" w:rsidP="00013A01">
      <w:pPr>
        <w:numPr>
          <w:ilvl w:val="0"/>
          <w:numId w:val="8"/>
        </w:numPr>
        <w:shd w:val="clear" w:color="auto" w:fill="FFFFFF"/>
        <w:spacing w:before="60" w:after="100" w:afterAutospacing="1" w:line="240" w:lineRule="auto"/>
        <w:jc w:val="both"/>
        <w:rPr>
          <w:rFonts w:ascii="Palatino Linotype" w:eastAsia="Times New Roman" w:hAnsi="Palatino Linotype" w:cs="Segoe UI"/>
          <w:sz w:val="18"/>
          <w:szCs w:val="18"/>
          <w:lang w:eastAsia="en-ZW"/>
        </w:rPr>
      </w:pPr>
      <w:r w:rsidRPr="00013A01">
        <w:rPr>
          <w:rFonts w:ascii="Palatino Linotype" w:eastAsia="Times New Roman" w:hAnsi="Palatino Linotype" w:cs="Segoe UI"/>
          <w:sz w:val="18"/>
          <w:szCs w:val="18"/>
          <w:lang w:eastAsia="en-ZW"/>
        </w:rPr>
        <w:t>If either Party becomes aware of non-compliance, it shall promptly notify the other Party and take reasonable corrective actions.</w:t>
      </w:r>
    </w:p>
    <w:p w14:paraId="3FA1C359" w14:textId="77777777" w:rsidR="00013A01" w:rsidRPr="009311E9" w:rsidRDefault="00013A01" w:rsidP="00013A01">
      <w:pPr>
        <w:numPr>
          <w:ilvl w:val="0"/>
          <w:numId w:val="8"/>
        </w:numPr>
        <w:shd w:val="clear" w:color="auto" w:fill="FFFFFF"/>
        <w:spacing w:before="60" w:after="100" w:afterAutospacing="1" w:line="240" w:lineRule="auto"/>
        <w:jc w:val="both"/>
        <w:rPr>
          <w:rFonts w:ascii="Palatino Linotype" w:eastAsia="Times New Roman" w:hAnsi="Palatino Linotype" w:cs="Segoe UI"/>
          <w:sz w:val="18"/>
          <w:szCs w:val="18"/>
          <w:lang w:eastAsia="en-ZW"/>
        </w:rPr>
      </w:pPr>
      <w:r w:rsidRPr="009311E9">
        <w:rPr>
          <w:rFonts w:ascii="Palatino Linotype" w:eastAsia="Times New Roman" w:hAnsi="Palatino Linotype" w:cs="Segoe UI"/>
          <w:sz w:val="18"/>
          <w:szCs w:val="18"/>
          <w:lang w:eastAsia="en-ZW"/>
        </w:rPr>
        <w:t>The Platform Operator (if applicable) may suspend or terminate access for breach of these T&amp;Cs or regulatory concerns.</w:t>
      </w:r>
    </w:p>
    <w:p w14:paraId="3BD00EF7" w14:textId="77777777" w:rsidR="00013A01" w:rsidRPr="00013A01" w:rsidRDefault="00013A01" w:rsidP="00013A01">
      <w:pPr>
        <w:pBdr>
          <w:bottom w:val="single" w:sz="6" w:space="4" w:color="D8DEE4"/>
        </w:pBdr>
        <w:shd w:val="clear" w:color="auto" w:fill="FFFFFF"/>
        <w:spacing w:before="360" w:after="240" w:line="240" w:lineRule="auto"/>
        <w:jc w:val="both"/>
        <w:outlineLvl w:val="1"/>
        <w:rPr>
          <w:rFonts w:ascii="Palatino Linotype" w:eastAsia="Times New Roman" w:hAnsi="Palatino Linotype" w:cs="Segoe UI"/>
          <w:b/>
          <w:bCs/>
          <w:sz w:val="18"/>
          <w:szCs w:val="18"/>
          <w:lang w:eastAsia="en-ZW"/>
        </w:rPr>
      </w:pPr>
      <w:r w:rsidRPr="00013A01">
        <w:rPr>
          <w:rFonts w:ascii="Palatino Linotype" w:eastAsia="Times New Roman" w:hAnsi="Palatino Linotype" w:cs="Segoe UI"/>
          <w:b/>
          <w:bCs/>
          <w:sz w:val="18"/>
          <w:szCs w:val="18"/>
          <w:lang w:eastAsia="en-ZW"/>
        </w:rPr>
        <w:t>7. Representations and Warranties</w:t>
      </w:r>
    </w:p>
    <w:p w14:paraId="37DAE735" w14:textId="77777777" w:rsidR="00013A01" w:rsidRPr="00013A01" w:rsidRDefault="00013A01" w:rsidP="00013A01">
      <w:pPr>
        <w:numPr>
          <w:ilvl w:val="0"/>
          <w:numId w:val="9"/>
        </w:numPr>
        <w:shd w:val="clear" w:color="auto" w:fill="FFFFFF"/>
        <w:spacing w:before="100" w:beforeAutospacing="1" w:after="100" w:afterAutospacing="1" w:line="240" w:lineRule="auto"/>
        <w:jc w:val="both"/>
        <w:rPr>
          <w:rFonts w:ascii="Palatino Linotype" w:eastAsia="Times New Roman" w:hAnsi="Palatino Linotype" w:cs="Segoe UI"/>
          <w:sz w:val="18"/>
          <w:szCs w:val="18"/>
          <w:lang w:eastAsia="en-ZW"/>
        </w:rPr>
      </w:pPr>
      <w:r w:rsidRPr="00013A01">
        <w:rPr>
          <w:rFonts w:ascii="Palatino Linotype" w:eastAsia="Times New Roman" w:hAnsi="Palatino Linotype" w:cs="Segoe UI"/>
          <w:sz w:val="18"/>
          <w:szCs w:val="18"/>
          <w:lang w:eastAsia="en-ZW"/>
        </w:rPr>
        <w:t>Each Party represents it has the authority to enter into and perform under these T&amp;Cs, and that performance will comply with all applicable laws and contractual obligations.</w:t>
      </w:r>
    </w:p>
    <w:p w14:paraId="63E4AF0C" w14:textId="77777777" w:rsidR="00013A01" w:rsidRPr="00013A01" w:rsidRDefault="00013A01" w:rsidP="00013A01">
      <w:pPr>
        <w:numPr>
          <w:ilvl w:val="0"/>
          <w:numId w:val="9"/>
        </w:numPr>
        <w:shd w:val="clear" w:color="auto" w:fill="FFFFFF"/>
        <w:spacing w:before="60" w:after="100" w:afterAutospacing="1" w:line="240" w:lineRule="auto"/>
        <w:jc w:val="both"/>
        <w:rPr>
          <w:rFonts w:ascii="Palatino Linotype" w:eastAsia="Times New Roman" w:hAnsi="Palatino Linotype" w:cs="Segoe UI"/>
          <w:sz w:val="18"/>
          <w:szCs w:val="18"/>
          <w:lang w:eastAsia="en-ZW"/>
        </w:rPr>
      </w:pPr>
      <w:r w:rsidRPr="00013A01">
        <w:rPr>
          <w:rFonts w:ascii="Palatino Linotype" w:eastAsia="Times New Roman" w:hAnsi="Palatino Linotype" w:cs="Segoe UI"/>
          <w:sz w:val="18"/>
          <w:szCs w:val="18"/>
          <w:lang w:eastAsia="en-ZW"/>
        </w:rPr>
        <w:t>Party A represents that it will perform registration, issuance facilitation, and transfer duties with reasonable professional standards consistent with industry practice.</w:t>
      </w:r>
    </w:p>
    <w:p w14:paraId="571C548C" w14:textId="77777777" w:rsidR="00013A01" w:rsidRPr="00013A01" w:rsidRDefault="00013A01" w:rsidP="00013A01">
      <w:pPr>
        <w:numPr>
          <w:ilvl w:val="0"/>
          <w:numId w:val="9"/>
        </w:numPr>
        <w:shd w:val="clear" w:color="auto" w:fill="FFFFFF"/>
        <w:spacing w:before="60" w:after="100" w:afterAutospacing="1" w:line="240" w:lineRule="auto"/>
        <w:jc w:val="both"/>
        <w:rPr>
          <w:rFonts w:ascii="Palatino Linotype" w:eastAsia="Times New Roman" w:hAnsi="Palatino Linotype" w:cs="Segoe UI"/>
          <w:sz w:val="18"/>
          <w:szCs w:val="18"/>
          <w:lang w:eastAsia="en-ZW"/>
        </w:rPr>
      </w:pPr>
      <w:r w:rsidRPr="00013A01">
        <w:rPr>
          <w:rFonts w:ascii="Palatino Linotype" w:eastAsia="Times New Roman" w:hAnsi="Palatino Linotype" w:cs="Segoe UI"/>
          <w:sz w:val="18"/>
          <w:szCs w:val="18"/>
          <w:lang w:eastAsia="en-ZW"/>
        </w:rPr>
        <w:t>Party B represents that REDs and documentation provided are authentic, ownership is clear, and REDs comply with applicable technical and regulatory standards.</w:t>
      </w:r>
    </w:p>
    <w:p w14:paraId="74E45BFE" w14:textId="77777777" w:rsidR="00013A01" w:rsidRPr="00013A01" w:rsidRDefault="00013A01" w:rsidP="00013A01">
      <w:pPr>
        <w:pBdr>
          <w:bottom w:val="single" w:sz="6" w:space="4" w:color="D8DEE4"/>
        </w:pBdr>
        <w:shd w:val="clear" w:color="auto" w:fill="FFFFFF"/>
        <w:spacing w:before="360" w:after="240" w:line="240" w:lineRule="auto"/>
        <w:jc w:val="both"/>
        <w:outlineLvl w:val="1"/>
        <w:rPr>
          <w:rFonts w:ascii="Palatino Linotype" w:eastAsia="Times New Roman" w:hAnsi="Palatino Linotype" w:cs="Segoe UI"/>
          <w:b/>
          <w:bCs/>
          <w:sz w:val="18"/>
          <w:szCs w:val="18"/>
          <w:lang w:eastAsia="en-ZW"/>
        </w:rPr>
      </w:pPr>
      <w:r w:rsidRPr="00013A01">
        <w:rPr>
          <w:rFonts w:ascii="Palatino Linotype" w:eastAsia="Times New Roman" w:hAnsi="Palatino Linotype" w:cs="Segoe UI"/>
          <w:b/>
          <w:bCs/>
          <w:sz w:val="18"/>
          <w:szCs w:val="18"/>
          <w:lang w:eastAsia="en-ZW"/>
        </w:rPr>
        <w:t>8. Intellectual Property</w:t>
      </w:r>
    </w:p>
    <w:p w14:paraId="77AA1701" w14:textId="77777777" w:rsidR="00013A01" w:rsidRPr="00013A01" w:rsidRDefault="00013A01" w:rsidP="00013A01">
      <w:pPr>
        <w:numPr>
          <w:ilvl w:val="0"/>
          <w:numId w:val="10"/>
        </w:numPr>
        <w:shd w:val="clear" w:color="auto" w:fill="FFFFFF"/>
        <w:spacing w:before="100" w:beforeAutospacing="1" w:after="100" w:afterAutospacing="1" w:line="240" w:lineRule="auto"/>
        <w:jc w:val="both"/>
        <w:rPr>
          <w:rFonts w:ascii="Palatino Linotype" w:eastAsia="Times New Roman" w:hAnsi="Palatino Linotype" w:cs="Segoe UI"/>
          <w:sz w:val="18"/>
          <w:szCs w:val="18"/>
          <w:lang w:eastAsia="en-ZW"/>
        </w:rPr>
      </w:pPr>
      <w:r w:rsidRPr="00013A01">
        <w:rPr>
          <w:rFonts w:ascii="Palatino Linotype" w:eastAsia="Times New Roman" w:hAnsi="Palatino Linotype" w:cs="Segoe UI"/>
          <w:sz w:val="18"/>
          <w:szCs w:val="18"/>
          <w:lang w:eastAsia="en-ZW"/>
        </w:rPr>
        <w:t>Each Party retains its own intellectual property rights. The Platform Operator (if any) retains rights to the Platform and related software.</w:t>
      </w:r>
    </w:p>
    <w:p w14:paraId="53418BC1" w14:textId="77777777" w:rsidR="00013A01" w:rsidRPr="00013A01" w:rsidRDefault="00013A01" w:rsidP="00013A01">
      <w:pPr>
        <w:numPr>
          <w:ilvl w:val="0"/>
          <w:numId w:val="10"/>
        </w:numPr>
        <w:shd w:val="clear" w:color="auto" w:fill="FFFFFF"/>
        <w:spacing w:before="60" w:after="100" w:afterAutospacing="1" w:line="240" w:lineRule="auto"/>
        <w:jc w:val="both"/>
        <w:rPr>
          <w:rFonts w:ascii="Palatino Linotype" w:eastAsia="Times New Roman" w:hAnsi="Palatino Linotype" w:cs="Segoe UI"/>
          <w:sz w:val="18"/>
          <w:szCs w:val="18"/>
          <w:lang w:eastAsia="en-ZW"/>
        </w:rPr>
      </w:pPr>
      <w:r w:rsidRPr="00013A01">
        <w:rPr>
          <w:rFonts w:ascii="Palatino Linotype" w:eastAsia="Times New Roman" w:hAnsi="Palatino Linotype" w:cs="Segoe UI"/>
          <w:sz w:val="18"/>
          <w:szCs w:val="18"/>
          <w:lang w:eastAsia="en-ZW"/>
        </w:rPr>
        <w:t>Any licenses or access rights granted under these T&amp;Cs are non-exclusive, non-transferable, and limited to the purposes of RED registration, REC issuance, and REC trading.</w:t>
      </w:r>
    </w:p>
    <w:p w14:paraId="149B57D6" w14:textId="77777777" w:rsidR="00013A01" w:rsidRPr="00013A01" w:rsidRDefault="00013A01" w:rsidP="00013A01">
      <w:pPr>
        <w:pBdr>
          <w:bottom w:val="single" w:sz="6" w:space="4" w:color="D8DEE4"/>
        </w:pBdr>
        <w:shd w:val="clear" w:color="auto" w:fill="FFFFFF"/>
        <w:spacing w:before="360" w:after="240" w:line="240" w:lineRule="auto"/>
        <w:jc w:val="both"/>
        <w:outlineLvl w:val="1"/>
        <w:rPr>
          <w:rFonts w:ascii="Palatino Linotype" w:eastAsia="Times New Roman" w:hAnsi="Palatino Linotype" w:cs="Segoe UI"/>
          <w:b/>
          <w:bCs/>
          <w:sz w:val="18"/>
          <w:szCs w:val="18"/>
          <w:lang w:eastAsia="en-ZW"/>
        </w:rPr>
      </w:pPr>
      <w:r w:rsidRPr="00013A01">
        <w:rPr>
          <w:rFonts w:ascii="Palatino Linotype" w:eastAsia="Times New Roman" w:hAnsi="Palatino Linotype" w:cs="Segoe UI"/>
          <w:b/>
          <w:bCs/>
          <w:sz w:val="18"/>
          <w:szCs w:val="18"/>
          <w:lang w:eastAsia="en-ZW"/>
        </w:rPr>
        <w:t>9. Data Protection and Privacy</w:t>
      </w:r>
    </w:p>
    <w:p w14:paraId="268575B9" w14:textId="77777777" w:rsidR="00013A01" w:rsidRPr="00013A01" w:rsidRDefault="00013A01" w:rsidP="00013A01">
      <w:pPr>
        <w:numPr>
          <w:ilvl w:val="0"/>
          <w:numId w:val="11"/>
        </w:numPr>
        <w:shd w:val="clear" w:color="auto" w:fill="FFFFFF"/>
        <w:spacing w:before="100" w:beforeAutospacing="1" w:after="100" w:afterAutospacing="1" w:line="240" w:lineRule="auto"/>
        <w:jc w:val="both"/>
        <w:rPr>
          <w:rFonts w:ascii="Palatino Linotype" w:eastAsia="Times New Roman" w:hAnsi="Palatino Linotype" w:cs="Segoe UI"/>
          <w:sz w:val="18"/>
          <w:szCs w:val="18"/>
          <w:lang w:eastAsia="en-ZW"/>
        </w:rPr>
      </w:pPr>
      <w:r w:rsidRPr="00013A01">
        <w:rPr>
          <w:rFonts w:ascii="Palatino Linotype" w:eastAsia="Times New Roman" w:hAnsi="Palatino Linotype" w:cs="Segoe UI"/>
          <w:sz w:val="18"/>
          <w:szCs w:val="18"/>
          <w:lang w:eastAsia="en-ZW"/>
        </w:rPr>
        <w:t>Each Party shall comply with applicable data protection laws.</w:t>
      </w:r>
    </w:p>
    <w:p w14:paraId="690210E6" w14:textId="77777777" w:rsidR="00013A01" w:rsidRPr="00013A01" w:rsidRDefault="00013A01" w:rsidP="00013A01">
      <w:pPr>
        <w:numPr>
          <w:ilvl w:val="0"/>
          <w:numId w:val="11"/>
        </w:numPr>
        <w:shd w:val="clear" w:color="auto" w:fill="FFFFFF"/>
        <w:spacing w:before="60" w:after="100" w:afterAutospacing="1" w:line="240" w:lineRule="auto"/>
        <w:jc w:val="both"/>
        <w:rPr>
          <w:rFonts w:ascii="Palatino Linotype" w:eastAsia="Times New Roman" w:hAnsi="Palatino Linotype" w:cs="Segoe UI"/>
          <w:sz w:val="18"/>
          <w:szCs w:val="18"/>
          <w:lang w:eastAsia="en-ZW"/>
        </w:rPr>
      </w:pPr>
      <w:r w:rsidRPr="00013A01">
        <w:rPr>
          <w:rFonts w:ascii="Palatino Linotype" w:eastAsia="Times New Roman" w:hAnsi="Palatino Linotype" w:cs="Segoe UI"/>
          <w:sz w:val="18"/>
          <w:szCs w:val="18"/>
          <w:lang w:eastAsia="en-ZW"/>
        </w:rPr>
        <w:t>Personal data processed in the course of registration, issuance, and transfer shall be handled in accordance with the Platform’s privacy policy and any data processing agreements.</w:t>
      </w:r>
    </w:p>
    <w:p w14:paraId="0F4F2777" w14:textId="77777777" w:rsidR="00013A01" w:rsidRPr="00013A01" w:rsidRDefault="00013A01" w:rsidP="00013A01">
      <w:pPr>
        <w:pBdr>
          <w:bottom w:val="single" w:sz="6" w:space="4" w:color="D8DEE4"/>
        </w:pBdr>
        <w:shd w:val="clear" w:color="auto" w:fill="FFFFFF"/>
        <w:spacing w:before="360" w:after="240" w:line="240" w:lineRule="auto"/>
        <w:jc w:val="both"/>
        <w:outlineLvl w:val="1"/>
        <w:rPr>
          <w:rFonts w:ascii="Palatino Linotype" w:eastAsia="Times New Roman" w:hAnsi="Palatino Linotype" w:cs="Segoe UI"/>
          <w:b/>
          <w:bCs/>
          <w:sz w:val="18"/>
          <w:szCs w:val="18"/>
          <w:lang w:eastAsia="en-ZW"/>
        </w:rPr>
      </w:pPr>
      <w:r w:rsidRPr="00013A01">
        <w:rPr>
          <w:rFonts w:ascii="Palatino Linotype" w:eastAsia="Times New Roman" w:hAnsi="Palatino Linotype" w:cs="Segoe UI"/>
          <w:b/>
          <w:bCs/>
          <w:sz w:val="18"/>
          <w:szCs w:val="18"/>
          <w:lang w:eastAsia="en-ZW"/>
        </w:rPr>
        <w:t>10. Limitation of Liability</w:t>
      </w:r>
    </w:p>
    <w:p w14:paraId="6AA9C6E3" w14:textId="77777777" w:rsidR="00013A01" w:rsidRPr="00013A01" w:rsidRDefault="00013A01" w:rsidP="00013A01">
      <w:pPr>
        <w:numPr>
          <w:ilvl w:val="0"/>
          <w:numId w:val="12"/>
        </w:numPr>
        <w:shd w:val="clear" w:color="auto" w:fill="FFFFFF"/>
        <w:spacing w:before="100" w:beforeAutospacing="1" w:after="100" w:afterAutospacing="1" w:line="240" w:lineRule="auto"/>
        <w:jc w:val="both"/>
        <w:rPr>
          <w:rFonts w:ascii="Palatino Linotype" w:eastAsia="Times New Roman" w:hAnsi="Palatino Linotype" w:cs="Segoe UI"/>
          <w:sz w:val="18"/>
          <w:szCs w:val="18"/>
          <w:lang w:eastAsia="en-ZW"/>
        </w:rPr>
      </w:pPr>
      <w:r w:rsidRPr="00013A01">
        <w:rPr>
          <w:rFonts w:ascii="Palatino Linotype" w:eastAsia="Times New Roman" w:hAnsi="Palatino Linotype" w:cs="Segoe UI"/>
          <w:sz w:val="18"/>
          <w:szCs w:val="18"/>
          <w:lang w:eastAsia="en-ZW"/>
        </w:rPr>
        <w:t>Neither Party shall be liable for indirect or consequential damages arising from these T&amp;Cs.</w:t>
      </w:r>
    </w:p>
    <w:p w14:paraId="0E3FD752" w14:textId="77777777" w:rsidR="00013A01" w:rsidRPr="00013A01" w:rsidRDefault="00EF50A5" w:rsidP="00013A01">
      <w:pPr>
        <w:numPr>
          <w:ilvl w:val="0"/>
          <w:numId w:val="12"/>
        </w:numPr>
        <w:shd w:val="clear" w:color="auto" w:fill="FFFFFF"/>
        <w:spacing w:before="60" w:after="100" w:afterAutospacing="1" w:line="240" w:lineRule="auto"/>
        <w:jc w:val="both"/>
        <w:rPr>
          <w:rFonts w:ascii="Palatino Linotype" w:eastAsia="Times New Roman" w:hAnsi="Palatino Linotype" w:cs="Segoe UI"/>
          <w:sz w:val="18"/>
          <w:szCs w:val="18"/>
          <w:lang w:eastAsia="en-ZW"/>
        </w:rPr>
      </w:pPr>
      <w:r>
        <w:rPr>
          <w:rFonts w:ascii="Palatino Linotype" w:eastAsia="Times New Roman" w:hAnsi="Palatino Linotype" w:cs="Segoe UI"/>
          <w:sz w:val="18"/>
          <w:szCs w:val="18"/>
          <w:lang w:eastAsia="en-ZW"/>
        </w:rPr>
        <w:t>Party B’s</w:t>
      </w:r>
      <w:r w:rsidR="00013A01" w:rsidRPr="00013A01">
        <w:rPr>
          <w:rFonts w:ascii="Palatino Linotype" w:eastAsia="Times New Roman" w:hAnsi="Palatino Linotype" w:cs="Segoe UI"/>
          <w:sz w:val="18"/>
          <w:szCs w:val="18"/>
          <w:lang w:eastAsia="en-ZW"/>
        </w:rPr>
        <w:t xml:space="preserve"> liability for direct damages shall be limited to the amounts paid by the aggrieved Party in the preceding twelve (12) months, except for liability arising from gross negligence, </w:t>
      </w:r>
      <w:proofErr w:type="spellStart"/>
      <w:r w:rsidR="00013A01" w:rsidRPr="00013A01">
        <w:rPr>
          <w:rFonts w:ascii="Palatino Linotype" w:eastAsia="Times New Roman" w:hAnsi="Palatino Linotype" w:cs="Segoe UI"/>
          <w:sz w:val="18"/>
          <w:szCs w:val="18"/>
          <w:lang w:eastAsia="en-ZW"/>
        </w:rPr>
        <w:t>willful</w:t>
      </w:r>
      <w:proofErr w:type="spellEnd"/>
      <w:r w:rsidR="00013A01" w:rsidRPr="00013A01">
        <w:rPr>
          <w:rFonts w:ascii="Palatino Linotype" w:eastAsia="Times New Roman" w:hAnsi="Palatino Linotype" w:cs="Segoe UI"/>
          <w:sz w:val="18"/>
          <w:szCs w:val="18"/>
          <w:lang w:eastAsia="en-ZW"/>
        </w:rPr>
        <w:t xml:space="preserve"> misconduct, or breach of data protection obligations, where applicable law permits higher liability.</w:t>
      </w:r>
    </w:p>
    <w:p w14:paraId="42342AFF" w14:textId="77777777" w:rsidR="00013A01" w:rsidRPr="00013A01" w:rsidRDefault="00013A01" w:rsidP="00013A01">
      <w:pPr>
        <w:numPr>
          <w:ilvl w:val="0"/>
          <w:numId w:val="12"/>
        </w:numPr>
        <w:shd w:val="clear" w:color="auto" w:fill="FFFFFF"/>
        <w:spacing w:before="60" w:after="100" w:afterAutospacing="1" w:line="240" w:lineRule="auto"/>
        <w:jc w:val="both"/>
        <w:rPr>
          <w:rFonts w:ascii="Palatino Linotype" w:eastAsia="Times New Roman" w:hAnsi="Palatino Linotype" w:cs="Segoe UI"/>
          <w:sz w:val="18"/>
          <w:szCs w:val="18"/>
          <w:lang w:eastAsia="en-ZW"/>
        </w:rPr>
      </w:pPr>
      <w:r w:rsidRPr="00013A01">
        <w:rPr>
          <w:rFonts w:ascii="Palatino Linotype" w:eastAsia="Times New Roman" w:hAnsi="Palatino Linotype" w:cs="Segoe UI"/>
          <w:sz w:val="18"/>
          <w:szCs w:val="18"/>
          <w:lang w:eastAsia="en-ZW"/>
        </w:rPr>
        <w:t>Nothing in these T&amp;Cs excludes or limits liability to the extent it cannot be excluded or limited by law.</w:t>
      </w:r>
    </w:p>
    <w:p w14:paraId="66625A0B" w14:textId="77777777" w:rsidR="00013A01" w:rsidRPr="00013A01" w:rsidRDefault="00013A01" w:rsidP="00013A01">
      <w:pPr>
        <w:pBdr>
          <w:bottom w:val="single" w:sz="6" w:space="4" w:color="D8DEE4"/>
        </w:pBdr>
        <w:shd w:val="clear" w:color="auto" w:fill="FFFFFF"/>
        <w:spacing w:before="360" w:after="240" w:line="240" w:lineRule="auto"/>
        <w:jc w:val="both"/>
        <w:outlineLvl w:val="1"/>
        <w:rPr>
          <w:rFonts w:ascii="Palatino Linotype" w:eastAsia="Times New Roman" w:hAnsi="Palatino Linotype" w:cs="Segoe UI"/>
          <w:b/>
          <w:bCs/>
          <w:sz w:val="18"/>
          <w:szCs w:val="18"/>
          <w:lang w:eastAsia="en-ZW"/>
        </w:rPr>
      </w:pPr>
      <w:r w:rsidRPr="00013A01">
        <w:rPr>
          <w:rFonts w:ascii="Palatino Linotype" w:eastAsia="Times New Roman" w:hAnsi="Palatino Linotype" w:cs="Segoe UI"/>
          <w:b/>
          <w:bCs/>
          <w:sz w:val="18"/>
          <w:szCs w:val="18"/>
          <w:lang w:eastAsia="en-ZW"/>
        </w:rPr>
        <w:t>11. Force Majeure</w:t>
      </w:r>
    </w:p>
    <w:p w14:paraId="662536EE" w14:textId="77777777" w:rsidR="00013A01" w:rsidRPr="00013A01" w:rsidRDefault="00013A01" w:rsidP="00013A01">
      <w:pPr>
        <w:numPr>
          <w:ilvl w:val="0"/>
          <w:numId w:val="13"/>
        </w:numPr>
        <w:shd w:val="clear" w:color="auto" w:fill="FFFFFF"/>
        <w:spacing w:before="100" w:beforeAutospacing="1" w:after="100" w:afterAutospacing="1" w:line="240" w:lineRule="auto"/>
        <w:jc w:val="both"/>
        <w:rPr>
          <w:rFonts w:ascii="Palatino Linotype" w:eastAsia="Times New Roman" w:hAnsi="Palatino Linotype" w:cs="Segoe UI"/>
          <w:sz w:val="18"/>
          <w:szCs w:val="18"/>
          <w:lang w:eastAsia="en-ZW"/>
        </w:rPr>
      </w:pPr>
      <w:r w:rsidRPr="00013A01">
        <w:rPr>
          <w:rFonts w:ascii="Palatino Linotype" w:eastAsia="Times New Roman" w:hAnsi="Palatino Linotype" w:cs="Segoe UI"/>
          <w:sz w:val="18"/>
          <w:szCs w:val="18"/>
          <w:lang w:eastAsia="en-ZW"/>
        </w:rPr>
        <w:t>Neither Party shall be liable for failure or delay due to events beyond its reasonable control, including natural disasters, war, cyber incidents, or regulatory actions, provided notice is given and reasonable mitigation steps are taken.</w:t>
      </w:r>
    </w:p>
    <w:p w14:paraId="3CB9279F" w14:textId="77777777" w:rsidR="00013A01" w:rsidRPr="00013A01" w:rsidRDefault="00013A01" w:rsidP="00013A01">
      <w:pPr>
        <w:pBdr>
          <w:bottom w:val="single" w:sz="6" w:space="4" w:color="D8DEE4"/>
        </w:pBdr>
        <w:shd w:val="clear" w:color="auto" w:fill="FFFFFF"/>
        <w:spacing w:before="360" w:after="240" w:line="240" w:lineRule="auto"/>
        <w:jc w:val="both"/>
        <w:outlineLvl w:val="1"/>
        <w:rPr>
          <w:rFonts w:ascii="Palatino Linotype" w:eastAsia="Times New Roman" w:hAnsi="Palatino Linotype" w:cs="Segoe UI"/>
          <w:b/>
          <w:bCs/>
          <w:sz w:val="18"/>
          <w:szCs w:val="18"/>
          <w:lang w:eastAsia="en-ZW"/>
        </w:rPr>
      </w:pPr>
      <w:r w:rsidRPr="00013A01">
        <w:rPr>
          <w:rFonts w:ascii="Palatino Linotype" w:eastAsia="Times New Roman" w:hAnsi="Palatino Linotype" w:cs="Segoe UI"/>
          <w:b/>
          <w:bCs/>
          <w:sz w:val="18"/>
          <w:szCs w:val="18"/>
          <w:lang w:eastAsia="en-ZW"/>
        </w:rPr>
        <w:t>12. Term and Termination</w:t>
      </w:r>
    </w:p>
    <w:p w14:paraId="2631CC77" w14:textId="710C9D2E" w:rsidR="00013A01" w:rsidRDefault="00013A01" w:rsidP="00013A01">
      <w:pPr>
        <w:numPr>
          <w:ilvl w:val="0"/>
          <w:numId w:val="14"/>
        </w:numPr>
        <w:shd w:val="clear" w:color="auto" w:fill="FFFFFF"/>
        <w:spacing w:before="100" w:beforeAutospacing="1" w:after="100" w:afterAutospacing="1" w:line="240" w:lineRule="auto"/>
        <w:jc w:val="both"/>
        <w:rPr>
          <w:rFonts w:ascii="Palatino Linotype" w:eastAsia="Times New Roman" w:hAnsi="Palatino Linotype" w:cs="Segoe UI"/>
          <w:sz w:val="18"/>
          <w:szCs w:val="18"/>
          <w:lang w:eastAsia="en-ZW"/>
        </w:rPr>
      </w:pPr>
      <w:r w:rsidRPr="00013A01">
        <w:rPr>
          <w:rFonts w:ascii="Palatino Linotype" w:eastAsia="Times New Roman" w:hAnsi="Palatino Linotype" w:cs="Segoe UI"/>
          <w:sz w:val="18"/>
          <w:szCs w:val="18"/>
          <w:lang w:eastAsia="en-ZW"/>
        </w:rPr>
        <w:lastRenderedPageBreak/>
        <w:t>These T&amp;Cs remain in effect</w:t>
      </w:r>
      <w:r w:rsidR="00641266">
        <w:rPr>
          <w:rFonts w:ascii="Palatino Linotype" w:eastAsia="Times New Roman" w:hAnsi="Palatino Linotype" w:cs="Segoe UI"/>
          <w:sz w:val="18"/>
          <w:szCs w:val="18"/>
          <w:lang w:eastAsia="en-ZW"/>
        </w:rPr>
        <w:t xml:space="preserve"> for</w:t>
      </w:r>
      <w:r w:rsidR="00C831F4">
        <w:rPr>
          <w:rFonts w:ascii="Palatino Linotype" w:eastAsia="Times New Roman" w:hAnsi="Palatino Linotype" w:cs="Segoe UI"/>
          <w:sz w:val="18"/>
          <w:szCs w:val="18"/>
          <w:lang w:eastAsia="en-ZW"/>
        </w:rPr>
        <w:t xml:space="preserve"> five</w:t>
      </w:r>
      <w:r w:rsidR="00641266">
        <w:rPr>
          <w:rFonts w:ascii="Palatino Linotype" w:eastAsia="Times New Roman" w:hAnsi="Palatino Linotype" w:cs="Segoe UI"/>
          <w:sz w:val="18"/>
          <w:szCs w:val="18"/>
          <w:lang w:eastAsia="en-ZW"/>
        </w:rPr>
        <w:t xml:space="preserve"> years (tenure) subject to renewal by the parties.</w:t>
      </w:r>
    </w:p>
    <w:p w14:paraId="7C43D503" w14:textId="5C80BF76" w:rsidR="00641266" w:rsidRPr="00013A01" w:rsidRDefault="00641266" w:rsidP="00013A01">
      <w:pPr>
        <w:numPr>
          <w:ilvl w:val="0"/>
          <w:numId w:val="14"/>
        </w:numPr>
        <w:shd w:val="clear" w:color="auto" w:fill="FFFFFF"/>
        <w:spacing w:before="100" w:beforeAutospacing="1" w:after="100" w:afterAutospacing="1" w:line="240" w:lineRule="auto"/>
        <w:jc w:val="both"/>
        <w:rPr>
          <w:rFonts w:ascii="Palatino Linotype" w:eastAsia="Times New Roman" w:hAnsi="Palatino Linotype" w:cs="Segoe UI"/>
          <w:sz w:val="18"/>
          <w:szCs w:val="18"/>
          <w:lang w:eastAsia="en-ZW"/>
        </w:rPr>
      </w:pPr>
      <w:r>
        <w:rPr>
          <w:rFonts w:ascii="Palatino Linotype" w:eastAsia="Times New Roman" w:hAnsi="Palatino Linotype" w:cs="Segoe UI"/>
          <w:sz w:val="18"/>
          <w:szCs w:val="18"/>
          <w:lang w:eastAsia="en-ZW"/>
        </w:rPr>
        <w:t xml:space="preserve">Where the parties intent to renew the T&amp;Cs after </w:t>
      </w:r>
      <w:r w:rsidR="00777EF4">
        <w:rPr>
          <w:rFonts w:ascii="Palatino Linotype" w:eastAsia="Times New Roman" w:hAnsi="Palatino Linotype" w:cs="Segoe UI"/>
          <w:sz w:val="18"/>
          <w:szCs w:val="18"/>
          <w:lang w:eastAsia="en-ZW"/>
        </w:rPr>
        <w:t>tenure</w:t>
      </w:r>
      <w:r>
        <w:rPr>
          <w:rFonts w:ascii="Palatino Linotype" w:eastAsia="Times New Roman" w:hAnsi="Palatino Linotype" w:cs="Segoe UI"/>
          <w:sz w:val="18"/>
          <w:szCs w:val="18"/>
          <w:lang w:eastAsia="en-ZW"/>
        </w:rPr>
        <w:t>,</w:t>
      </w:r>
      <w:r w:rsidR="00777EF4">
        <w:rPr>
          <w:rFonts w:ascii="Palatino Linotype" w:eastAsia="Times New Roman" w:hAnsi="Palatino Linotype" w:cs="Segoe UI"/>
          <w:sz w:val="18"/>
          <w:szCs w:val="18"/>
          <w:lang w:eastAsia="en-ZW"/>
        </w:rPr>
        <w:t xml:space="preserve"> </w:t>
      </w:r>
      <w:r>
        <w:rPr>
          <w:rFonts w:ascii="Palatino Linotype" w:eastAsia="Times New Roman" w:hAnsi="Palatino Linotype" w:cs="Segoe UI"/>
          <w:sz w:val="18"/>
          <w:szCs w:val="18"/>
          <w:lang w:eastAsia="en-ZW"/>
        </w:rPr>
        <w:t xml:space="preserve">the party intending to renew the T&amp;Cs shall serve two months’ notice before the end of the tenure of its intention to renew these T&amp;Cs. </w:t>
      </w:r>
    </w:p>
    <w:p w14:paraId="5F7DB291" w14:textId="74371100" w:rsidR="00013A01" w:rsidRPr="00013A01" w:rsidRDefault="00777EF4" w:rsidP="00013A01">
      <w:pPr>
        <w:numPr>
          <w:ilvl w:val="0"/>
          <w:numId w:val="14"/>
        </w:numPr>
        <w:shd w:val="clear" w:color="auto" w:fill="FFFFFF"/>
        <w:spacing w:before="60" w:after="100" w:afterAutospacing="1" w:line="240" w:lineRule="auto"/>
        <w:jc w:val="both"/>
        <w:rPr>
          <w:rFonts w:ascii="Palatino Linotype" w:eastAsia="Times New Roman" w:hAnsi="Palatino Linotype" w:cs="Segoe UI"/>
          <w:sz w:val="18"/>
          <w:szCs w:val="18"/>
          <w:lang w:eastAsia="en-ZW"/>
        </w:rPr>
      </w:pPr>
      <w:r>
        <w:rPr>
          <w:rFonts w:ascii="Palatino Linotype" w:eastAsia="Times New Roman" w:hAnsi="Palatino Linotype" w:cs="Segoe UI"/>
          <w:sz w:val="18"/>
          <w:szCs w:val="18"/>
          <w:lang w:eastAsia="en-ZW"/>
        </w:rPr>
        <w:t>Subject to the tenure period and the renewal clause above e</w:t>
      </w:r>
      <w:r w:rsidR="00013A01" w:rsidRPr="00013A01">
        <w:rPr>
          <w:rFonts w:ascii="Palatino Linotype" w:eastAsia="Times New Roman" w:hAnsi="Palatino Linotype" w:cs="Segoe UI"/>
          <w:sz w:val="18"/>
          <w:szCs w:val="18"/>
          <w:lang w:eastAsia="en-ZW"/>
        </w:rPr>
        <w:t>ither Party may terminate on</w:t>
      </w:r>
      <w:r>
        <w:rPr>
          <w:rFonts w:ascii="Palatino Linotype" w:eastAsia="Times New Roman" w:hAnsi="Palatino Linotype" w:cs="Segoe UI"/>
          <w:sz w:val="18"/>
          <w:szCs w:val="18"/>
          <w:lang w:eastAsia="en-ZW"/>
        </w:rPr>
        <w:t xml:space="preserve"> three months</w:t>
      </w:r>
      <w:r w:rsidR="00013A01" w:rsidRPr="00013A01">
        <w:rPr>
          <w:rFonts w:ascii="Palatino Linotype" w:eastAsia="Times New Roman" w:hAnsi="Palatino Linotype" w:cs="Segoe UI"/>
          <w:sz w:val="18"/>
          <w:szCs w:val="18"/>
          <w:lang w:eastAsia="en-ZW"/>
        </w:rPr>
        <w:t xml:space="preserve"> written notice</w:t>
      </w:r>
      <w:r>
        <w:rPr>
          <w:rFonts w:ascii="Palatino Linotype" w:eastAsia="Times New Roman" w:hAnsi="Palatino Linotype" w:cs="Segoe UI"/>
          <w:sz w:val="18"/>
          <w:szCs w:val="18"/>
          <w:lang w:eastAsia="en-ZW"/>
        </w:rPr>
        <w:t xml:space="preserve"> for cause related to the breach of these T&amp;Cs and</w:t>
      </w:r>
      <w:r w:rsidR="00013A01" w:rsidRPr="00013A01">
        <w:rPr>
          <w:rFonts w:ascii="Palatino Linotype" w:eastAsia="Times New Roman" w:hAnsi="Palatino Linotype" w:cs="Segoe UI"/>
          <w:sz w:val="18"/>
          <w:szCs w:val="18"/>
          <w:lang w:eastAsia="en-ZW"/>
        </w:rPr>
        <w:t>, subject to obligations relating to ongoing issuance, transfer, settlement, and unsettled RECs, as well as payment of applicable fees.</w:t>
      </w:r>
    </w:p>
    <w:p w14:paraId="74384D7F" w14:textId="77777777" w:rsidR="00013A01" w:rsidRPr="00013A01" w:rsidRDefault="00013A01" w:rsidP="00013A01">
      <w:pPr>
        <w:numPr>
          <w:ilvl w:val="0"/>
          <w:numId w:val="14"/>
        </w:numPr>
        <w:shd w:val="clear" w:color="auto" w:fill="FFFFFF"/>
        <w:spacing w:before="60" w:after="100" w:afterAutospacing="1" w:line="240" w:lineRule="auto"/>
        <w:jc w:val="both"/>
        <w:rPr>
          <w:rFonts w:ascii="Palatino Linotype" w:eastAsia="Times New Roman" w:hAnsi="Palatino Linotype" w:cs="Segoe UI"/>
          <w:sz w:val="18"/>
          <w:szCs w:val="18"/>
          <w:lang w:eastAsia="en-ZW"/>
        </w:rPr>
      </w:pPr>
      <w:r w:rsidRPr="00013A01">
        <w:rPr>
          <w:rFonts w:ascii="Palatino Linotype" w:eastAsia="Times New Roman" w:hAnsi="Palatino Linotype" w:cs="Segoe UI"/>
          <w:sz w:val="18"/>
          <w:szCs w:val="18"/>
          <w:lang w:eastAsia="en-ZW"/>
        </w:rPr>
        <w:t>Termination does not affect accrued rights or ongoing regulatory obligations.</w:t>
      </w:r>
    </w:p>
    <w:p w14:paraId="2F0205C3" w14:textId="77777777" w:rsidR="00013A01" w:rsidRPr="00013A01" w:rsidRDefault="00013A01" w:rsidP="00013A01">
      <w:pPr>
        <w:pBdr>
          <w:bottom w:val="single" w:sz="6" w:space="4" w:color="D8DEE4"/>
        </w:pBdr>
        <w:shd w:val="clear" w:color="auto" w:fill="FFFFFF"/>
        <w:spacing w:before="360" w:after="240" w:line="240" w:lineRule="auto"/>
        <w:jc w:val="both"/>
        <w:outlineLvl w:val="1"/>
        <w:rPr>
          <w:rFonts w:ascii="Palatino Linotype" w:eastAsia="Times New Roman" w:hAnsi="Palatino Linotype" w:cs="Segoe UI"/>
          <w:b/>
          <w:bCs/>
          <w:sz w:val="18"/>
          <w:szCs w:val="18"/>
          <w:lang w:eastAsia="en-ZW"/>
        </w:rPr>
      </w:pPr>
      <w:r w:rsidRPr="00013A01">
        <w:rPr>
          <w:rFonts w:ascii="Palatino Linotype" w:eastAsia="Times New Roman" w:hAnsi="Palatino Linotype" w:cs="Segoe UI"/>
          <w:b/>
          <w:bCs/>
          <w:sz w:val="18"/>
          <w:szCs w:val="18"/>
          <w:lang w:eastAsia="en-ZW"/>
        </w:rPr>
        <w:t>13. Data Retention and Recordkeeping</w:t>
      </w:r>
    </w:p>
    <w:p w14:paraId="7BA3D0CB" w14:textId="77777777" w:rsidR="00013A01" w:rsidRDefault="00013A01" w:rsidP="00013A01">
      <w:pPr>
        <w:numPr>
          <w:ilvl w:val="0"/>
          <w:numId w:val="15"/>
        </w:numPr>
        <w:shd w:val="clear" w:color="auto" w:fill="FFFFFF"/>
        <w:spacing w:before="100" w:beforeAutospacing="1" w:after="100" w:afterAutospacing="1" w:line="240" w:lineRule="auto"/>
        <w:jc w:val="both"/>
        <w:rPr>
          <w:rFonts w:ascii="Palatino Linotype" w:eastAsia="Times New Roman" w:hAnsi="Palatino Linotype" w:cs="Segoe UI"/>
          <w:sz w:val="18"/>
          <w:szCs w:val="18"/>
          <w:lang w:eastAsia="en-ZW"/>
        </w:rPr>
      </w:pPr>
      <w:r w:rsidRPr="00013A01">
        <w:rPr>
          <w:rFonts w:ascii="Palatino Linotype" w:eastAsia="Times New Roman" w:hAnsi="Palatino Linotype" w:cs="Segoe UI"/>
          <w:sz w:val="18"/>
          <w:szCs w:val="18"/>
          <w:lang w:eastAsia="en-ZW"/>
        </w:rPr>
        <w:t>The Parties shall maintain records required by applicable law and regulatory authorities, including all documentation related to REDs, issuance, transfers, and trading.</w:t>
      </w:r>
    </w:p>
    <w:p w14:paraId="568DFC79" w14:textId="77777777" w:rsidR="00E33B13" w:rsidRPr="00E33B13" w:rsidRDefault="00E33B13" w:rsidP="00E33B13">
      <w:pPr>
        <w:pStyle w:val="NormalWeb"/>
        <w:shd w:val="clear" w:color="auto" w:fill="FFFFFF"/>
        <w:spacing w:after="150"/>
        <w:rPr>
          <w:rFonts w:ascii="Palatino Linotype" w:eastAsia="Times New Roman" w:hAnsi="Palatino Linotype" w:cs="Segoe UI"/>
          <w:sz w:val="18"/>
          <w:szCs w:val="18"/>
          <w:lang w:eastAsia="en-ZW"/>
        </w:rPr>
      </w:pPr>
      <w:r w:rsidRPr="00E33B13">
        <w:rPr>
          <w:rFonts w:ascii="Palatino Linotype" w:eastAsia="Times New Roman" w:hAnsi="Palatino Linotype" w:cs="Segoe UI"/>
          <w:b/>
          <w:sz w:val="18"/>
          <w:szCs w:val="18"/>
          <w:lang w:eastAsia="en-ZW"/>
        </w:rPr>
        <w:t>14</w:t>
      </w:r>
      <w:r>
        <w:rPr>
          <w:rFonts w:ascii="Palatino Linotype" w:eastAsia="Times New Roman" w:hAnsi="Palatino Linotype" w:cs="Segoe UI"/>
          <w:sz w:val="18"/>
          <w:szCs w:val="18"/>
          <w:lang w:eastAsia="en-ZW"/>
        </w:rPr>
        <w:t xml:space="preserve">. </w:t>
      </w:r>
      <w:r w:rsidRPr="00EF50A5">
        <w:rPr>
          <w:rFonts w:ascii="Palatino Linotype" w:eastAsia="Times New Roman" w:hAnsi="Palatino Linotype" w:cs="Segoe UI"/>
          <w:b/>
          <w:sz w:val="18"/>
          <w:szCs w:val="18"/>
          <w:lang w:eastAsia="en-ZW"/>
        </w:rPr>
        <w:t>Exclusivity, Sale of RECs, and Commission</w:t>
      </w:r>
    </w:p>
    <w:p w14:paraId="201B8A32" w14:textId="77777777" w:rsidR="00E33B13" w:rsidRPr="00EF50A5" w:rsidRDefault="00E33B13" w:rsidP="00E33B13">
      <w:pPr>
        <w:numPr>
          <w:ilvl w:val="0"/>
          <w:numId w:val="28"/>
        </w:numPr>
        <w:shd w:val="clear" w:color="auto" w:fill="FFFFFF"/>
        <w:spacing w:before="100" w:beforeAutospacing="1" w:after="100" w:afterAutospacing="1" w:line="240" w:lineRule="auto"/>
        <w:rPr>
          <w:rFonts w:ascii="Palatino Linotype" w:eastAsia="Times New Roman" w:hAnsi="Palatino Linotype" w:cs="Segoe UI"/>
          <w:b/>
          <w:sz w:val="18"/>
          <w:szCs w:val="18"/>
          <w:lang w:eastAsia="en-ZW"/>
        </w:rPr>
      </w:pPr>
      <w:r w:rsidRPr="00EF50A5">
        <w:rPr>
          <w:rFonts w:ascii="Palatino Linotype" w:eastAsia="Times New Roman" w:hAnsi="Palatino Linotype" w:cs="Segoe UI"/>
          <w:b/>
          <w:sz w:val="18"/>
          <w:szCs w:val="18"/>
          <w:lang w:eastAsia="en-ZW"/>
        </w:rPr>
        <w:t>Exclusivity</w:t>
      </w:r>
    </w:p>
    <w:p w14:paraId="5B916AA4" w14:textId="1B12E721" w:rsidR="00E33B13" w:rsidRPr="00E33B13" w:rsidRDefault="00E33B13" w:rsidP="00E33B13">
      <w:pPr>
        <w:numPr>
          <w:ilvl w:val="0"/>
          <w:numId w:val="29"/>
        </w:numPr>
        <w:shd w:val="clear" w:color="auto" w:fill="FFFFFF"/>
        <w:spacing w:before="100" w:beforeAutospacing="1" w:after="100" w:afterAutospacing="1" w:line="240" w:lineRule="auto"/>
        <w:rPr>
          <w:rFonts w:ascii="Palatino Linotype" w:eastAsia="Times New Roman" w:hAnsi="Palatino Linotype" w:cs="Segoe UI"/>
          <w:sz w:val="18"/>
          <w:szCs w:val="18"/>
          <w:lang w:eastAsia="en-ZW"/>
        </w:rPr>
      </w:pPr>
      <w:r w:rsidRPr="00E33B13">
        <w:rPr>
          <w:rFonts w:ascii="Palatino Linotype" w:eastAsia="Times New Roman" w:hAnsi="Palatino Linotype" w:cs="Segoe UI"/>
          <w:sz w:val="18"/>
          <w:szCs w:val="18"/>
          <w:lang w:eastAsia="en-ZW"/>
        </w:rPr>
        <w:t xml:space="preserve">During the Term and any Renewal Term of this Agreement, Party B grants to Party A an exclusive right to appoint </w:t>
      </w:r>
      <w:r w:rsidR="00777EF4" w:rsidRPr="00777EF4">
        <w:rPr>
          <w:rFonts w:ascii="Palatino Linotype" w:eastAsia="Times New Roman" w:hAnsi="Palatino Linotype" w:cs="Segoe UI"/>
          <w:sz w:val="18"/>
          <w:szCs w:val="18"/>
          <w:lang w:eastAsia="en-ZW"/>
        </w:rPr>
        <w:t xml:space="preserve">Party </w:t>
      </w:r>
      <w:r w:rsidR="00777EF4">
        <w:rPr>
          <w:rFonts w:ascii="Palatino Linotype" w:eastAsia="Times New Roman" w:hAnsi="Palatino Linotype" w:cs="Segoe UI"/>
          <w:sz w:val="18"/>
          <w:szCs w:val="18"/>
          <w:lang w:eastAsia="en-ZW"/>
        </w:rPr>
        <w:t>A</w:t>
      </w:r>
      <w:r w:rsidRPr="00E33B13">
        <w:rPr>
          <w:rFonts w:ascii="Palatino Linotype" w:eastAsia="Times New Roman" w:hAnsi="Palatino Linotype" w:cs="Segoe UI"/>
          <w:sz w:val="18"/>
          <w:szCs w:val="18"/>
          <w:lang w:eastAsia="en-ZW"/>
        </w:rPr>
        <w:t xml:space="preserve"> as the sole intermediary for the sale, marketing, and facilitation of RECs generated from the REDs registered </w:t>
      </w:r>
      <w:r w:rsidR="00777EF4">
        <w:rPr>
          <w:rFonts w:ascii="Palatino Linotype" w:eastAsia="Times New Roman" w:hAnsi="Palatino Linotype" w:cs="Segoe UI"/>
          <w:sz w:val="18"/>
          <w:szCs w:val="18"/>
          <w:lang w:eastAsia="en-ZW"/>
        </w:rPr>
        <w:t>under this Agreement.</w:t>
      </w:r>
    </w:p>
    <w:p w14:paraId="74B5048B" w14:textId="5E3E8900" w:rsidR="00E33B13" w:rsidRPr="00E33B13" w:rsidRDefault="00E33B13" w:rsidP="00E33B13">
      <w:pPr>
        <w:numPr>
          <w:ilvl w:val="0"/>
          <w:numId w:val="29"/>
        </w:numPr>
        <w:shd w:val="clear" w:color="auto" w:fill="FFFFFF"/>
        <w:spacing w:before="60" w:after="100" w:afterAutospacing="1" w:line="240" w:lineRule="auto"/>
        <w:rPr>
          <w:rFonts w:ascii="Palatino Linotype" w:eastAsia="Times New Roman" w:hAnsi="Palatino Linotype" w:cs="Segoe UI"/>
          <w:sz w:val="18"/>
          <w:szCs w:val="18"/>
          <w:lang w:eastAsia="en-ZW"/>
        </w:rPr>
      </w:pPr>
      <w:r w:rsidRPr="00E33B13">
        <w:rPr>
          <w:rFonts w:ascii="Palatino Linotype" w:eastAsia="Times New Roman" w:hAnsi="Palatino Linotype" w:cs="Segoe UI"/>
          <w:sz w:val="18"/>
          <w:szCs w:val="18"/>
          <w:lang w:eastAsia="en-ZW"/>
        </w:rPr>
        <w:t>Party B shall not, directly or indirectly, (i) sell, negotiate, offer for sale, solicit, or market any RECs generated from the REDs ou</w:t>
      </w:r>
      <w:r w:rsidR="00777EF4">
        <w:rPr>
          <w:rFonts w:ascii="Palatino Linotype" w:eastAsia="Times New Roman" w:hAnsi="Palatino Linotype" w:cs="Segoe UI"/>
          <w:sz w:val="18"/>
          <w:szCs w:val="18"/>
          <w:lang w:eastAsia="en-ZW"/>
        </w:rPr>
        <w:t>tside the scope of the Platform</w:t>
      </w:r>
      <w:r w:rsidRPr="00E33B13">
        <w:rPr>
          <w:rFonts w:ascii="Palatino Linotype" w:eastAsia="Times New Roman" w:hAnsi="Palatino Linotype" w:cs="Segoe UI"/>
          <w:sz w:val="18"/>
          <w:szCs w:val="18"/>
          <w:lang w:eastAsia="en-ZW"/>
        </w:rPr>
        <w:t xml:space="preserve"> engage in any activity that interferes with or undermines Party A’s exclusive rights under this clause; or (iii) enter into any agreement or arrangement with any third party that would enable the sale or distribution of such RECs outside the Arrangement without the prior written consent of Party A.</w:t>
      </w:r>
    </w:p>
    <w:p w14:paraId="5F7C4912" w14:textId="77777777" w:rsidR="00E33B13" w:rsidRPr="00E33B13" w:rsidRDefault="00E33B13" w:rsidP="00E33B13">
      <w:pPr>
        <w:numPr>
          <w:ilvl w:val="0"/>
          <w:numId w:val="29"/>
        </w:numPr>
        <w:shd w:val="clear" w:color="auto" w:fill="FFFFFF"/>
        <w:spacing w:before="60" w:after="100" w:afterAutospacing="1" w:line="240" w:lineRule="auto"/>
        <w:rPr>
          <w:rFonts w:ascii="Palatino Linotype" w:eastAsia="Times New Roman" w:hAnsi="Palatino Linotype" w:cs="Segoe UI"/>
          <w:sz w:val="18"/>
          <w:szCs w:val="18"/>
          <w:lang w:eastAsia="en-ZW"/>
        </w:rPr>
      </w:pPr>
      <w:r w:rsidRPr="00E33B13">
        <w:rPr>
          <w:rFonts w:ascii="Palatino Linotype" w:eastAsia="Times New Roman" w:hAnsi="Palatino Linotype" w:cs="Segoe UI"/>
          <w:sz w:val="18"/>
          <w:szCs w:val="18"/>
          <w:lang w:eastAsia="en-ZW"/>
        </w:rPr>
        <w:t>The exclusivity in this clause shall not prevent Party B from (a) disposing of RECs that Party B already owned or controlled prior to the Effective Date, provided such disposal is not in conflict with Party A’s exclusive rights; or (b) engaging in activities that are expressly approved in writing by Party A.</w:t>
      </w:r>
    </w:p>
    <w:p w14:paraId="3E0C2C0E" w14:textId="77777777" w:rsidR="00E33B13" w:rsidRPr="00E33B13" w:rsidRDefault="00E33B13" w:rsidP="00E33B13">
      <w:pPr>
        <w:shd w:val="clear" w:color="auto" w:fill="FFFFFF"/>
        <w:spacing w:before="100" w:beforeAutospacing="1" w:after="100" w:afterAutospacing="1" w:line="240" w:lineRule="auto"/>
        <w:ind w:left="360"/>
        <w:rPr>
          <w:rFonts w:ascii="Palatino Linotype" w:eastAsia="Times New Roman" w:hAnsi="Palatino Linotype" w:cs="Segoe UI"/>
          <w:sz w:val="18"/>
          <w:szCs w:val="18"/>
          <w:lang w:eastAsia="en-ZW"/>
        </w:rPr>
      </w:pPr>
      <w:r w:rsidRPr="00EF50A5">
        <w:rPr>
          <w:rFonts w:ascii="Palatino Linotype" w:eastAsia="Times New Roman" w:hAnsi="Palatino Linotype" w:cs="Segoe UI"/>
          <w:b/>
          <w:sz w:val="18"/>
          <w:szCs w:val="18"/>
          <w:lang w:eastAsia="en-ZW"/>
        </w:rPr>
        <w:t>b</w:t>
      </w:r>
      <w:r w:rsidRPr="00777EF4">
        <w:rPr>
          <w:rFonts w:ascii="Palatino Linotype" w:eastAsia="Times New Roman" w:hAnsi="Palatino Linotype" w:cs="Segoe UI"/>
          <w:b/>
          <w:sz w:val="18"/>
          <w:szCs w:val="18"/>
          <w:lang w:eastAsia="en-ZW"/>
        </w:rPr>
        <w:t>)</w:t>
      </w:r>
      <w:r w:rsidRPr="00777EF4">
        <w:rPr>
          <w:rFonts w:ascii="Palatino Linotype" w:eastAsia="Times New Roman" w:hAnsi="Palatino Linotype" w:cs="Segoe UI"/>
          <w:sz w:val="18"/>
          <w:szCs w:val="18"/>
          <w:lang w:eastAsia="en-ZW"/>
        </w:rPr>
        <w:t xml:space="preserve">     </w:t>
      </w:r>
      <w:r w:rsidRPr="00777EF4">
        <w:rPr>
          <w:rFonts w:ascii="Palatino Linotype" w:eastAsia="Times New Roman" w:hAnsi="Palatino Linotype" w:cs="Segoe UI"/>
          <w:b/>
          <w:sz w:val="18"/>
          <w:szCs w:val="18"/>
          <w:lang w:eastAsia="en-ZW"/>
        </w:rPr>
        <w:t>Commission and Payment Mechanics</w:t>
      </w:r>
    </w:p>
    <w:p w14:paraId="7402D9DE" w14:textId="201AA762" w:rsidR="00E33B13" w:rsidRPr="00777EF4" w:rsidRDefault="00E33B13" w:rsidP="00E33B13">
      <w:pPr>
        <w:numPr>
          <w:ilvl w:val="0"/>
          <w:numId w:val="31"/>
        </w:numPr>
        <w:shd w:val="clear" w:color="auto" w:fill="FFFFFF"/>
        <w:spacing w:before="100" w:beforeAutospacing="1" w:after="100" w:afterAutospacing="1" w:line="240" w:lineRule="auto"/>
        <w:rPr>
          <w:rFonts w:ascii="Palatino Linotype" w:eastAsia="Times New Roman" w:hAnsi="Palatino Linotype" w:cs="Segoe UI"/>
          <w:sz w:val="18"/>
          <w:szCs w:val="18"/>
          <w:lang w:eastAsia="en-ZW"/>
        </w:rPr>
      </w:pPr>
      <w:r w:rsidRPr="00777EF4">
        <w:rPr>
          <w:rFonts w:ascii="Palatino Linotype" w:eastAsia="Times New Roman" w:hAnsi="Palatino Linotype" w:cs="Segoe UI"/>
          <w:sz w:val="18"/>
          <w:szCs w:val="18"/>
          <w:lang w:eastAsia="en-ZW"/>
        </w:rPr>
        <w:t xml:space="preserve">Commission: Party B shall be entitled to a commission equal to thirty percent (30%) of the net revenue actually received by the Platform from the sale of RECs generated from the REDs (the “Commission”), </w:t>
      </w:r>
    </w:p>
    <w:p w14:paraId="2C6D101D" w14:textId="19273192" w:rsidR="00E33B13" w:rsidRPr="00AB154D" w:rsidRDefault="00E33B13" w:rsidP="00E33B13">
      <w:pPr>
        <w:numPr>
          <w:ilvl w:val="0"/>
          <w:numId w:val="31"/>
        </w:numPr>
        <w:shd w:val="clear" w:color="auto" w:fill="FFFFFF"/>
        <w:spacing w:before="60" w:after="100" w:afterAutospacing="1" w:line="240" w:lineRule="auto"/>
        <w:rPr>
          <w:rFonts w:ascii="Palatino Linotype" w:eastAsia="Times New Roman" w:hAnsi="Palatino Linotype" w:cs="Segoe UI"/>
          <w:sz w:val="18"/>
          <w:szCs w:val="18"/>
          <w:highlight w:val="yellow"/>
          <w:lang w:eastAsia="en-ZW"/>
        </w:rPr>
      </w:pPr>
      <w:r w:rsidRPr="00E33B13">
        <w:rPr>
          <w:rFonts w:ascii="Palatino Linotype" w:eastAsia="Times New Roman" w:hAnsi="Palatino Linotype" w:cs="Segoe UI"/>
          <w:sz w:val="18"/>
          <w:szCs w:val="18"/>
          <w:lang w:eastAsia="en-ZW"/>
        </w:rPr>
        <w:t>Calculation of Net Revenue: Net Revenue means the gross revenue actually collected from a REC sale after deduction of any direct, verifiable, and pre-approved sellin</w:t>
      </w:r>
      <w:r>
        <w:rPr>
          <w:rFonts w:ascii="Palatino Linotype" w:eastAsia="Times New Roman" w:hAnsi="Palatino Linotype" w:cs="Segoe UI"/>
          <w:sz w:val="18"/>
          <w:szCs w:val="18"/>
          <w:lang w:eastAsia="en-ZW"/>
        </w:rPr>
        <w:t xml:space="preserve">g </w:t>
      </w:r>
      <w:proofErr w:type="gramStart"/>
      <w:r>
        <w:rPr>
          <w:rFonts w:ascii="Palatino Linotype" w:eastAsia="Times New Roman" w:hAnsi="Palatino Linotype" w:cs="Segoe UI"/>
          <w:sz w:val="18"/>
          <w:szCs w:val="18"/>
          <w:lang w:eastAsia="en-ZW"/>
        </w:rPr>
        <w:t xml:space="preserve">costs </w:t>
      </w:r>
      <w:r w:rsidR="00AB154D">
        <w:rPr>
          <w:rFonts w:ascii="Palatino Linotype" w:eastAsia="Times New Roman" w:hAnsi="Palatino Linotype" w:cs="Segoe UI"/>
          <w:sz w:val="18"/>
          <w:szCs w:val="18"/>
          <w:lang w:eastAsia="en-ZW"/>
        </w:rPr>
        <w:t>.</w:t>
      </w:r>
      <w:proofErr w:type="gramEnd"/>
    </w:p>
    <w:p w14:paraId="6F0FE2C0" w14:textId="033AC40D" w:rsidR="00E33B13" w:rsidRPr="00E33B13" w:rsidRDefault="00E33B13" w:rsidP="00E33B13">
      <w:pPr>
        <w:numPr>
          <w:ilvl w:val="0"/>
          <w:numId w:val="31"/>
        </w:numPr>
        <w:shd w:val="clear" w:color="auto" w:fill="FFFFFF"/>
        <w:spacing w:before="60" w:after="100" w:afterAutospacing="1" w:line="240" w:lineRule="auto"/>
        <w:rPr>
          <w:rFonts w:ascii="Palatino Linotype" w:eastAsia="Times New Roman" w:hAnsi="Palatino Linotype" w:cs="Segoe UI"/>
          <w:sz w:val="18"/>
          <w:szCs w:val="18"/>
          <w:lang w:eastAsia="en-ZW"/>
        </w:rPr>
      </w:pPr>
      <w:r w:rsidRPr="00E33B13">
        <w:rPr>
          <w:rFonts w:ascii="Palatino Linotype" w:eastAsia="Times New Roman" w:hAnsi="Palatino Linotype" w:cs="Segoe UI"/>
          <w:sz w:val="18"/>
          <w:szCs w:val="18"/>
          <w:lang w:eastAsia="en-ZW"/>
        </w:rPr>
        <w:t xml:space="preserve">Payment of Commission and Balance: After a sale of RECs is concluded and </w:t>
      </w:r>
      <w:r w:rsidRPr="00777EF4">
        <w:rPr>
          <w:rFonts w:ascii="Palatino Linotype" w:eastAsia="Times New Roman" w:hAnsi="Palatino Linotype" w:cs="Segoe UI"/>
          <w:sz w:val="18"/>
          <w:szCs w:val="18"/>
          <w:lang w:eastAsia="en-ZW"/>
        </w:rPr>
        <w:t xml:space="preserve">payment is received by the Platform or Party A (as applicable per the Deal Note/Sales Agreement), </w:t>
      </w:r>
      <w:proofErr w:type="gramStart"/>
      <w:r w:rsidRPr="00777EF4">
        <w:rPr>
          <w:rFonts w:ascii="Palatino Linotype" w:eastAsia="Times New Roman" w:hAnsi="Palatino Linotype" w:cs="Segoe UI"/>
          <w:sz w:val="18"/>
          <w:szCs w:val="18"/>
          <w:lang w:eastAsia="en-ZW"/>
        </w:rPr>
        <w:t xml:space="preserve">Party </w:t>
      </w:r>
      <w:r w:rsidR="00777EF4">
        <w:rPr>
          <w:rFonts w:ascii="Palatino Linotype" w:eastAsia="Times New Roman" w:hAnsi="Palatino Linotype" w:cs="Segoe UI"/>
          <w:sz w:val="18"/>
          <w:szCs w:val="18"/>
          <w:lang w:eastAsia="en-ZW"/>
        </w:rPr>
        <w:t xml:space="preserve"> A</w:t>
      </w:r>
      <w:proofErr w:type="gramEnd"/>
      <w:r w:rsidR="00777EF4">
        <w:rPr>
          <w:rFonts w:ascii="Palatino Linotype" w:eastAsia="Times New Roman" w:hAnsi="Palatino Linotype" w:cs="Segoe UI"/>
          <w:sz w:val="18"/>
          <w:szCs w:val="18"/>
          <w:lang w:eastAsia="en-ZW"/>
        </w:rPr>
        <w:t xml:space="preserve"> </w:t>
      </w:r>
      <w:r w:rsidRPr="00777EF4">
        <w:rPr>
          <w:rFonts w:ascii="Palatino Linotype" w:eastAsia="Times New Roman" w:hAnsi="Palatino Linotype" w:cs="Segoe UI"/>
          <w:sz w:val="18"/>
          <w:szCs w:val="18"/>
          <w:lang w:eastAsia="en-ZW"/>
        </w:rPr>
        <w:t>shall</w:t>
      </w:r>
      <w:r w:rsidRPr="00E33B13">
        <w:rPr>
          <w:rFonts w:ascii="Palatino Linotype" w:eastAsia="Times New Roman" w:hAnsi="Palatino Linotype" w:cs="Segoe UI"/>
          <w:sz w:val="18"/>
          <w:szCs w:val="18"/>
          <w:lang w:eastAsia="en-ZW"/>
        </w:rPr>
        <w:t xml:space="preserve"> deduct its Commission from the gross sale proceeds and remit to Party B the Balance (i.e., Net Revenue minus Commission) or as otherwise stated in the applicable Deal Note/Sales Agreement.</w:t>
      </w:r>
    </w:p>
    <w:p w14:paraId="4F7AE51F" w14:textId="233845D5" w:rsidR="00E33B13" w:rsidRPr="00E33B13" w:rsidRDefault="00E33B13" w:rsidP="00E33B13">
      <w:pPr>
        <w:numPr>
          <w:ilvl w:val="0"/>
          <w:numId w:val="31"/>
        </w:numPr>
        <w:shd w:val="clear" w:color="auto" w:fill="FFFFFF"/>
        <w:spacing w:before="60" w:after="100" w:afterAutospacing="1" w:line="240" w:lineRule="auto"/>
        <w:rPr>
          <w:rFonts w:ascii="Palatino Linotype" w:eastAsia="Times New Roman" w:hAnsi="Palatino Linotype" w:cs="Segoe UI"/>
          <w:sz w:val="18"/>
          <w:szCs w:val="18"/>
          <w:lang w:eastAsia="en-ZW"/>
        </w:rPr>
      </w:pPr>
      <w:r w:rsidRPr="00E33B13">
        <w:rPr>
          <w:rFonts w:ascii="Palatino Linotype" w:eastAsia="Times New Roman" w:hAnsi="Palatino Linotype" w:cs="Segoe UI"/>
          <w:sz w:val="18"/>
          <w:szCs w:val="18"/>
          <w:lang w:eastAsia="en-ZW"/>
        </w:rPr>
        <w:t xml:space="preserve">Timing: The remittance of the Balance to Party B shall occur within </w:t>
      </w:r>
      <w:r w:rsidR="001A6916">
        <w:rPr>
          <w:rFonts w:ascii="Palatino Linotype" w:eastAsia="Times New Roman" w:hAnsi="Palatino Linotype" w:cs="Segoe UI"/>
          <w:sz w:val="18"/>
          <w:szCs w:val="18"/>
          <w:lang w:eastAsia="en-ZW"/>
        </w:rPr>
        <w:t>5</w:t>
      </w:r>
      <w:r w:rsidR="0017304C">
        <w:rPr>
          <w:rFonts w:ascii="Palatino Linotype" w:eastAsia="Times New Roman" w:hAnsi="Palatino Linotype" w:cs="Segoe UI"/>
          <w:sz w:val="18"/>
          <w:szCs w:val="18"/>
          <w:lang w:eastAsia="en-ZW"/>
        </w:rPr>
        <w:t xml:space="preserve"> (</w:t>
      </w:r>
      <w:r w:rsidR="001A6916">
        <w:rPr>
          <w:rFonts w:ascii="Palatino Linotype" w:eastAsia="Times New Roman" w:hAnsi="Palatino Linotype" w:cs="Segoe UI"/>
          <w:sz w:val="18"/>
          <w:szCs w:val="18"/>
          <w:lang w:eastAsia="en-ZW"/>
        </w:rPr>
        <w:t>five)</w:t>
      </w:r>
      <w:r w:rsidRPr="00E33B13">
        <w:rPr>
          <w:rFonts w:ascii="Palatino Linotype" w:eastAsia="Times New Roman" w:hAnsi="Palatino Linotype" w:cs="Segoe UI"/>
          <w:sz w:val="18"/>
          <w:szCs w:val="18"/>
          <w:lang w:eastAsia="en-ZW"/>
        </w:rPr>
        <w:t xml:space="preserve"> calendar days following receipt of funds from the purchaser, subject to successful settlement, registry confirmations, and any applicable escrow arrangements described in the Deal Notes.</w:t>
      </w:r>
    </w:p>
    <w:p w14:paraId="38B4BC64" w14:textId="77777777" w:rsidR="00E33B13" w:rsidRPr="00E33B13" w:rsidRDefault="00E33B13" w:rsidP="00E33B13">
      <w:pPr>
        <w:numPr>
          <w:ilvl w:val="0"/>
          <w:numId w:val="31"/>
        </w:numPr>
        <w:shd w:val="clear" w:color="auto" w:fill="FFFFFF"/>
        <w:spacing w:before="60" w:after="100" w:afterAutospacing="1" w:line="240" w:lineRule="auto"/>
        <w:rPr>
          <w:rFonts w:ascii="Palatino Linotype" w:eastAsia="Times New Roman" w:hAnsi="Palatino Linotype" w:cs="Segoe UI"/>
          <w:sz w:val="18"/>
          <w:szCs w:val="18"/>
          <w:lang w:eastAsia="en-ZW"/>
        </w:rPr>
      </w:pPr>
      <w:r w:rsidRPr="00E33B13">
        <w:rPr>
          <w:rFonts w:ascii="Palatino Linotype" w:eastAsia="Times New Roman" w:hAnsi="Palatino Linotype" w:cs="Segoe UI"/>
          <w:sz w:val="18"/>
          <w:szCs w:val="18"/>
          <w:lang w:eastAsia="en-ZW"/>
        </w:rPr>
        <w:t>Records and Audit: Party A shall maintain transparent records of all REC sales, sale proceeds, and deductions for Commission. Party B shall have the right to request reasonable audit access solely to verify calculation of Commission and Balance, not more frequently than once per calendar quarter, and subject to reasonable confidentiality obligations.</w:t>
      </w:r>
    </w:p>
    <w:p w14:paraId="08AC11E9" w14:textId="77777777" w:rsidR="00E33B13" w:rsidRPr="00EF50A5" w:rsidRDefault="00E33B13" w:rsidP="00E33B13">
      <w:pPr>
        <w:shd w:val="clear" w:color="auto" w:fill="FFFFFF"/>
        <w:spacing w:before="100" w:beforeAutospacing="1" w:after="100" w:afterAutospacing="1" w:line="240" w:lineRule="auto"/>
        <w:ind w:left="360"/>
        <w:rPr>
          <w:rFonts w:ascii="Palatino Linotype" w:eastAsia="Times New Roman" w:hAnsi="Palatino Linotype" w:cs="Segoe UI"/>
          <w:b/>
          <w:sz w:val="18"/>
          <w:szCs w:val="18"/>
          <w:lang w:eastAsia="en-ZW"/>
        </w:rPr>
      </w:pPr>
      <w:r w:rsidRPr="00EF50A5">
        <w:rPr>
          <w:rFonts w:ascii="Palatino Linotype" w:eastAsia="Times New Roman" w:hAnsi="Palatino Linotype" w:cs="Segoe UI"/>
          <w:b/>
          <w:sz w:val="18"/>
          <w:szCs w:val="18"/>
          <w:lang w:eastAsia="en-ZW"/>
        </w:rPr>
        <w:t>c)      Confidentiality and Data</w:t>
      </w:r>
    </w:p>
    <w:p w14:paraId="4C37D95B" w14:textId="77777777" w:rsidR="00E33B13" w:rsidRPr="00E33B13" w:rsidRDefault="00E33B13" w:rsidP="00E33B13">
      <w:pPr>
        <w:numPr>
          <w:ilvl w:val="0"/>
          <w:numId w:val="33"/>
        </w:numPr>
        <w:shd w:val="clear" w:color="auto" w:fill="FFFFFF"/>
        <w:spacing w:before="100" w:beforeAutospacing="1" w:after="100" w:afterAutospacing="1" w:line="240" w:lineRule="auto"/>
        <w:rPr>
          <w:rFonts w:ascii="Palatino Linotype" w:eastAsia="Times New Roman" w:hAnsi="Palatino Linotype" w:cs="Segoe UI"/>
          <w:sz w:val="18"/>
          <w:szCs w:val="18"/>
          <w:lang w:eastAsia="en-ZW"/>
        </w:rPr>
      </w:pPr>
      <w:r w:rsidRPr="00E33B13">
        <w:rPr>
          <w:rFonts w:ascii="Palatino Linotype" w:eastAsia="Times New Roman" w:hAnsi="Palatino Linotype" w:cs="Segoe UI"/>
          <w:sz w:val="18"/>
          <w:szCs w:val="18"/>
          <w:lang w:eastAsia="en-ZW"/>
        </w:rPr>
        <w:t>Each Party shall treat all information exchanged in connection with exclusivity, REC transactions, and commission as confidential, in accordance with the confidentiality provisions of the main Agreement.</w:t>
      </w:r>
    </w:p>
    <w:p w14:paraId="159A5D5D" w14:textId="77777777" w:rsidR="00E33B13" w:rsidRPr="00E33B13" w:rsidRDefault="00E33B13" w:rsidP="00E33B13">
      <w:pPr>
        <w:numPr>
          <w:ilvl w:val="0"/>
          <w:numId w:val="33"/>
        </w:numPr>
        <w:shd w:val="clear" w:color="auto" w:fill="FFFFFF"/>
        <w:spacing w:before="60" w:after="100" w:afterAutospacing="1" w:line="240" w:lineRule="auto"/>
        <w:rPr>
          <w:rFonts w:ascii="Palatino Linotype" w:eastAsia="Times New Roman" w:hAnsi="Palatino Linotype" w:cs="Segoe UI"/>
          <w:sz w:val="18"/>
          <w:szCs w:val="18"/>
          <w:lang w:eastAsia="en-ZW"/>
        </w:rPr>
      </w:pPr>
      <w:r w:rsidRPr="00E33B13">
        <w:rPr>
          <w:rFonts w:ascii="Palatino Linotype" w:eastAsia="Times New Roman" w:hAnsi="Palatino Linotype" w:cs="Segoe UI"/>
          <w:sz w:val="18"/>
          <w:szCs w:val="18"/>
          <w:lang w:eastAsia="en-ZW"/>
        </w:rPr>
        <w:lastRenderedPageBreak/>
        <w:t>Any disclosures required by law or regulatory authorities shall be made only to the extent necessary, and with prior notice where feasible to the other Party.</w:t>
      </w:r>
    </w:p>
    <w:p w14:paraId="5DFC8270" w14:textId="77777777" w:rsidR="00E33B13" w:rsidRPr="00EF50A5" w:rsidRDefault="00E33B13" w:rsidP="00E33B13">
      <w:pPr>
        <w:shd w:val="clear" w:color="auto" w:fill="FFFFFF"/>
        <w:spacing w:before="100" w:beforeAutospacing="1" w:after="100" w:afterAutospacing="1" w:line="240" w:lineRule="auto"/>
        <w:ind w:left="360"/>
        <w:rPr>
          <w:rFonts w:ascii="Palatino Linotype" w:eastAsia="Times New Roman" w:hAnsi="Palatino Linotype" w:cs="Segoe UI"/>
          <w:b/>
          <w:sz w:val="18"/>
          <w:szCs w:val="18"/>
          <w:lang w:eastAsia="en-ZW"/>
        </w:rPr>
      </w:pPr>
      <w:r w:rsidRPr="00EF50A5">
        <w:rPr>
          <w:rFonts w:ascii="Palatino Linotype" w:eastAsia="Times New Roman" w:hAnsi="Palatino Linotype" w:cs="Segoe UI"/>
          <w:b/>
          <w:sz w:val="18"/>
          <w:szCs w:val="18"/>
          <w:lang w:eastAsia="en-ZW"/>
        </w:rPr>
        <w:t>d)     Termination and Survival</w:t>
      </w:r>
    </w:p>
    <w:p w14:paraId="3B24F1BB" w14:textId="77777777" w:rsidR="00E33B13" w:rsidRPr="00E33B13" w:rsidRDefault="00E33B13" w:rsidP="00E33B13">
      <w:pPr>
        <w:numPr>
          <w:ilvl w:val="0"/>
          <w:numId w:val="35"/>
        </w:numPr>
        <w:shd w:val="clear" w:color="auto" w:fill="FFFFFF"/>
        <w:spacing w:before="100" w:beforeAutospacing="1" w:after="100" w:afterAutospacing="1" w:line="240" w:lineRule="auto"/>
        <w:rPr>
          <w:rFonts w:ascii="Palatino Linotype" w:eastAsia="Times New Roman" w:hAnsi="Palatino Linotype" w:cs="Segoe UI"/>
          <w:sz w:val="18"/>
          <w:szCs w:val="18"/>
          <w:lang w:eastAsia="en-ZW"/>
        </w:rPr>
      </w:pPr>
      <w:r w:rsidRPr="00E33B13">
        <w:rPr>
          <w:rFonts w:ascii="Palatino Linotype" w:eastAsia="Times New Roman" w:hAnsi="Palatino Linotype" w:cs="Segoe UI"/>
          <w:sz w:val="18"/>
          <w:szCs w:val="18"/>
          <w:lang w:eastAsia="en-ZW"/>
        </w:rPr>
        <w:t>If the Agreement terminates for cause due to material breach by Party B of its exclusivity obligations, Party A shall have the right to terminate the exclusivity restrictions with immediate effect and pursue alternative arrangements, subject to any outstanding Sales Agreements and pending settlements.</w:t>
      </w:r>
    </w:p>
    <w:p w14:paraId="135A741E" w14:textId="77777777" w:rsidR="00E33B13" w:rsidRPr="00013A01" w:rsidRDefault="00E33B13" w:rsidP="00E33B13">
      <w:pPr>
        <w:numPr>
          <w:ilvl w:val="0"/>
          <w:numId w:val="35"/>
        </w:numPr>
        <w:shd w:val="clear" w:color="auto" w:fill="FFFFFF"/>
        <w:spacing w:before="60" w:after="100" w:afterAutospacing="1" w:line="240" w:lineRule="auto"/>
        <w:rPr>
          <w:rFonts w:ascii="Palatino Linotype" w:eastAsia="Times New Roman" w:hAnsi="Palatino Linotype" w:cs="Segoe UI"/>
          <w:sz w:val="18"/>
          <w:szCs w:val="18"/>
          <w:lang w:eastAsia="en-ZW"/>
        </w:rPr>
      </w:pPr>
      <w:r w:rsidRPr="00E33B13">
        <w:rPr>
          <w:rFonts w:ascii="Palatino Linotype" w:eastAsia="Times New Roman" w:hAnsi="Palatino Linotype" w:cs="Segoe UI"/>
          <w:sz w:val="18"/>
          <w:szCs w:val="18"/>
          <w:lang w:eastAsia="en-ZW"/>
        </w:rPr>
        <w:t>The exclusivity and commission provisions shall survive termination to the extent necessary to settle any outstanding transactions and commissions that arose during the Term</w:t>
      </w:r>
    </w:p>
    <w:p w14:paraId="10256CEE" w14:textId="77777777" w:rsidR="00013A01" w:rsidRPr="00013A01" w:rsidRDefault="00E33B13" w:rsidP="00013A01">
      <w:pPr>
        <w:pBdr>
          <w:bottom w:val="single" w:sz="6" w:space="4" w:color="D8DEE4"/>
        </w:pBdr>
        <w:shd w:val="clear" w:color="auto" w:fill="FFFFFF"/>
        <w:spacing w:before="360" w:after="240" w:line="240" w:lineRule="auto"/>
        <w:jc w:val="both"/>
        <w:outlineLvl w:val="1"/>
        <w:rPr>
          <w:rFonts w:ascii="Palatino Linotype" w:eastAsia="Times New Roman" w:hAnsi="Palatino Linotype" w:cs="Segoe UI"/>
          <w:b/>
          <w:bCs/>
          <w:sz w:val="18"/>
          <w:szCs w:val="18"/>
          <w:lang w:eastAsia="en-ZW"/>
        </w:rPr>
      </w:pPr>
      <w:r>
        <w:rPr>
          <w:rFonts w:ascii="Palatino Linotype" w:eastAsia="Times New Roman" w:hAnsi="Palatino Linotype" w:cs="Segoe UI"/>
          <w:b/>
          <w:bCs/>
          <w:sz w:val="18"/>
          <w:szCs w:val="18"/>
          <w:lang w:eastAsia="en-ZW"/>
        </w:rPr>
        <w:t>15</w:t>
      </w:r>
      <w:r w:rsidR="00013A01" w:rsidRPr="00013A01">
        <w:rPr>
          <w:rFonts w:ascii="Palatino Linotype" w:eastAsia="Times New Roman" w:hAnsi="Palatino Linotype" w:cs="Segoe UI"/>
          <w:b/>
          <w:bCs/>
          <w:sz w:val="18"/>
          <w:szCs w:val="18"/>
          <w:lang w:eastAsia="en-ZW"/>
        </w:rPr>
        <w:t>. Dispute Resolution</w:t>
      </w:r>
    </w:p>
    <w:p w14:paraId="06D0ABA0" w14:textId="77777777" w:rsidR="00013A01" w:rsidRPr="00013A01" w:rsidRDefault="00013A01" w:rsidP="00013A01">
      <w:pPr>
        <w:numPr>
          <w:ilvl w:val="0"/>
          <w:numId w:val="16"/>
        </w:numPr>
        <w:shd w:val="clear" w:color="auto" w:fill="FFFFFF"/>
        <w:spacing w:before="100" w:beforeAutospacing="1" w:after="100" w:afterAutospacing="1" w:line="240" w:lineRule="auto"/>
        <w:jc w:val="both"/>
        <w:rPr>
          <w:rFonts w:ascii="Palatino Linotype" w:eastAsia="Times New Roman" w:hAnsi="Palatino Linotype" w:cs="Segoe UI"/>
          <w:sz w:val="18"/>
          <w:szCs w:val="18"/>
          <w:lang w:eastAsia="en-ZW"/>
        </w:rPr>
      </w:pPr>
      <w:r w:rsidRPr="00013A01">
        <w:rPr>
          <w:rFonts w:ascii="Palatino Linotype" w:eastAsia="Times New Roman" w:hAnsi="Palatino Linotype" w:cs="Segoe UI"/>
          <w:sz w:val="18"/>
          <w:szCs w:val="18"/>
          <w:lang w:eastAsia="en-ZW"/>
        </w:rPr>
        <w:t>Any disputes arising out of or in connection with these T&amp;Cs shall be resolved by commercial arbitration in Harare, Zimbabwe, under the rules of the Commercial Arbitration Centre, Harare (CAC).</w:t>
      </w:r>
    </w:p>
    <w:p w14:paraId="0E54BF57" w14:textId="77777777" w:rsidR="00013A01" w:rsidRPr="00013A01" w:rsidRDefault="00013A01" w:rsidP="00013A01">
      <w:pPr>
        <w:numPr>
          <w:ilvl w:val="0"/>
          <w:numId w:val="16"/>
        </w:numPr>
        <w:shd w:val="clear" w:color="auto" w:fill="FFFFFF"/>
        <w:spacing w:before="60" w:after="100" w:afterAutospacing="1" w:line="240" w:lineRule="auto"/>
        <w:jc w:val="both"/>
        <w:rPr>
          <w:rFonts w:ascii="Palatino Linotype" w:eastAsia="Times New Roman" w:hAnsi="Palatino Linotype" w:cs="Segoe UI"/>
          <w:sz w:val="18"/>
          <w:szCs w:val="18"/>
          <w:lang w:eastAsia="en-ZW"/>
        </w:rPr>
      </w:pPr>
      <w:r w:rsidRPr="00013A01">
        <w:rPr>
          <w:rFonts w:ascii="Palatino Linotype" w:eastAsia="Times New Roman" w:hAnsi="Palatino Linotype" w:cs="Segoe UI"/>
          <w:sz w:val="18"/>
          <w:szCs w:val="18"/>
          <w:lang w:eastAsia="en-ZW"/>
        </w:rPr>
        <w:t>The seat of arbitration shall be Harare, Zimbabwe, and the language of arbitration shall be English, unless the Parties agree otherwise.</w:t>
      </w:r>
    </w:p>
    <w:p w14:paraId="643D3882" w14:textId="77777777" w:rsidR="00013A01" w:rsidRPr="00013A01" w:rsidRDefault="00013A01" w:rsidP="00013A01">
      <w:pPr>
        <w:numPr>
          <w:ilvl w:val="0"/>
          <w:numId w:val="16"/>
        </w:numPr>
        <w:shd w:val="clear" w:color="auto" w:fill="FFFFFF"/>
        <w:spacing w:before="60" w:after="100" w:afterAutospacing="1" w:line="240" w:lineRule="auto"/>
        <w:jc w:val="both"/>
        <w:rPr>
          <w:rFonts w:ascii="Palatino Linotype" w:eastAsia="Times New Roman" w:hAnsi="Palatino Linotype" w:cs="Segoe UI"/>
          <w:sz w:val="18"/>
          <w:szCs w:val="18"/>
          <w:lang w:eastAsia="en-ZW"/>
        </w:rPr>
      </w:pPr>
      <w:r w:rsidRPr="00013A01">
        <w:rPr>
          <w:rFonts w:ascii="Palatino Linotype" w:eastAsia="Times New Roman" w:hAnsi="Palatino Linotype" w:cs="Segoe UI"/>
          <w:sz w:val="18"/>
          <w:szCs w:val="18"/>
          <w:lang w:eastAsia="en-ZW"/>
        </w:rPr>
        <w:t>The arbitration award shall be final and binding on the Parties.</w:t>
      </w:r>
    </w:p>
    <w:p w14:paraId="1BADAD25" w14:textId="77777777" w:rsidR="00013A01" w:rsidRPr="00013A01" w:rsidRDefault="00E33B13" w:rsidP="00013A01">
      <w:pPr>
        <w:pBdr>
          <w:bottom w:val="single" w:sz="6" w:space="4" w:color="D8DEE4"/>
        </w:pBdr>
        <w:shd w:val="clear" w:color="auto" w:fill="FFFFFF"/>
        <w:spacing w:before="360" w:after="240" w:line="240" w:lineRule="auto"/>
        <w:jc w:val="both"/>
        <w:outlineLvl w:val="1"/>
        <w:rPr>
          <w:rFonts w:ascii="Palatino Linotype" w:eastAsia="Times New Roman" w:hAnsi="Palatino Linotype" w:cs="Segoe UI"/>
          <w:b/>
          <w:bCs/>
          <w:sz w:val="18"/>
          <w:szCs w:val="18"/>
          <w:lang w:eastAsia="en-ZW"/>
        </w:rPr>
      </w:pPr>
      <w:r>
        <w:rPr>
          <w:rFonts w:ascii="Palatino Linotype" w:eastAsia="Times New Roman" w:hAnsi="Palatino Linotype" w:cs="Segoe UI"/>
          <w:b/>
          <w:bCs/>
          <w:sz w:val="18"/>
          <w:szCs w:val="18"/>
          <w:lang w:eastAsia="en-ZW"/>
        </w:rPr>
        <w:t>16</w:t>
      </w:r>
      <w:r w:rsidR="00013A01" w:rsidRPr="00013A01">
        <w:rPr>
          <w:rFonts w:ascii="Palatino Linotype" w:eastAsia="Times New Roman" w:hAnsi="Palatino Linotype" w:cs="Segoe UI"/>
          <w:b/>
          <w:bCs/>
          <w:sz w:val="18"/>
          <w:szCs w:val="18"/>
          <w:lang w:eastAsia="en-ZW"/>
        </w:rPr>
        <w:t>. Governing Law and Jurisdiction</w:t>
      </w:r>
    </w:p>
    <w:p w14:paraId="70D816B7" w14:textId="77777777" w:rsidR="00013A01" w:rsidRPr="00013A01" w:rsidRDefault="00013A01" w:rsidP="00013A01">
      <w:pPr>
        <w:numPr>
          <w:ilvl w:val="0"/>
          <w:numId w:val="17"/>
        </w:numPr>
        <w:shd w:val="clear" w:color="auto" w:fill="FFFFFF"/>
        <w:spacing w:before="100" w:beforeAutospacing="1" w:after="100" w:afterAutospacing="1" w:line="240" w:lineRule="auto"/>
        <w:jc w:val="both"/>
        <w:rPr>
          <w:rFonts w:ascii="Palatino Linotype" w:eastAsia="Times New Roman" w:hAnsi="Palatino Linotype" w:cs="Segoe UI"/>
          <w:sz w:val="18"/>
          <w:szCs w:val="18"/>
          <w:lang w:eastAsia="en-ZW"/>
        </w:rPr>
      </w:pPr>
      <w:r w:rsidRPr="00013A01">
        <w:rPr>
          <w:rFonts w:ascii="Palatino Linotype" w:eastAsia="Times New Roman" w:hAnsi="Palatino Linotype" w:cs="Segoe UI"/>
          <w:sz w:val="18"/>
          <w:szCs w:val="18"/>
          <w:lang w:eastAsia="en-ZW"/>
        </w:rPr>
        <w:t>These T&amp;Cs are governed by and construed in accordance with the laws of Zimbabwe.</w:t>
      </w:r>
    </w:p>
    <w:p w14:paraId="2CEC661D" w14:textId="77777777" w:rsidR="00013A01" w:rsidRPr="00013A01" w:rsidRDefault="00013A01" w:rsidP="00013A01">
      <w:pPr>
        <w:numPr>
          <w:ilvl w:val="0"/>
          <w:numId w:val="17"/>
        </w:numPr>
        <w:shd w:val="clear" w:color="auto" w:fill="FFFFFF"/>
        <w:spacing w:before="60" w:after="100" w:afterAutospacing="1" w:line="240" w:lineRule="auto"/>
        <w:jc w:val="both"/>
        <w:rPr>
          <w:rFonts w:ascii="Palatino Linotype" w:eastAsia="Times New Roman" w:hAnsi="Palatino Linotype" w:cs="Segoe UI"/>
          <w:sz w:val="18"/>
          <w:szCs w:val="18"/>
          <w:lang w:eastAsia="en-ZW"/>
        </w:rPr>
      </w:pPr>
      <w:r w:rsidRPr="00013A01">
        <w:rPr>
          <w:rFonts w:ascii="Palatino Linotype" w:eastAsia="Times New Roman" w:hAnsi="Palatino Linotype" w:cs="Segoe UI"/>
          <w:sz w:val="18"/>
          <w:szCs w:val="18"/>
          <w:lang w:eastAsia="en-ZW"/>
        </w:rPr>
        <w:t>Any matters not resolved by arbitration or not subject to arbitration shall be brought before the courts of Zimbabwe, subject to arbitration clauses, where applicable.</w:t>
      </w:r>
    </w:p>
    <w:p w14:paraId="0416354A" w14:textId="77777777" w:rsidR="00013A01" w:rsidRPr="00BC3C0E" w:rsidRDefault="00E33B13" w:rsidP="00013A01">
      <w:pPr>
        <w:pBdr>
          <w:bottom w:val="single" w:sz="6" w:space="4" w:color="D8DEE4"/>
        </w:pBdr>
        <w:shd w:val="clear" w:color="auto" w:fill="FFFFFF"/>
        <w:spacing w:before="360" w:after="240" w:line="240" w:lineRule="auto"/>
        <w:jc w:val="both"/>
        <w:outlineLvl w:val="1"/>
        <w:rPr>
          <w:rFonts w:ascii="Palatino Linotype" w:eastAsia="Times New Roman" w:hAnsi="Palatino Linotype" w:cs="Segoe UI"/>
          <w:b/>
          <w:bCs/>
          <w:sz w:val="18"/>
          <w:szCs w:val="18"/>
          <w:lang w:eastAsia="en-ZW"/>
        </w:rPr>
      </w:pPr>
      <w:r>
        <w:rPr>
          <w:rFonts w:ascii="Palatino Linotype" w:eastAsia="Times New Roman" w:hAnsi="Palatino Linotype" w:cs="Segoe UI"/>
          <w:b/>
          <w:bCs/>
          <w:sz w:val="18"/>
          <w:szCs w:val="18"/>
          <w:lang w:eastAsia="en-ZW"/>
        </w:rPr>
        <w:t>17</w:t>
      </w:r>
      <w:r w:rsidR="00013A01" w:rsidRPr="00013A01">
        <w:rPr>
          <w:rFonts w:ascii="Palatino Linotype" w:eastAsia="Times New Roman" w:hAnsi="Palatino Linotype" w:cs="Segoe UI"/>
          <w:b/>
          <w:bCs/>
          <w:sz w:val="18"/>
          <w:szCs w:val="18"/>
          <w:lang w:eastAsia="en-ZW"/>
        </w:rPr>
        <w:t xml:space="preserve">. </w:t>
      </w:r>
      <w:r w:rsidR="00013A01" w:rsidRPr="00BC3C0E">
        <w:rPr>
          <w:rFonts w:ascii="Palatino Linotype" w:eastAsia="Times New Roman" w:hAnsi="Palatino Linotype" w:cs="Segoe UI"/>
          <w:b/>
          <w:bCs/>
          <w:sz w:val="18"/>
          <w:szCs w:val="18"/>
          <w:lang w:eastAsia="en-ZW"/>
        </w:rPr>
        <w:t>Insurance</w:t>
      </w:r>
    </w:p>
    <w:p w14:paraId="73B3B17E" w14:textId="77777777" w:rsidR="00777EF4" w:rsidRPr="00777EF4" w:rsidRDefault="00013A01" w:rsidP="00013A01">
      <w:pPr>
        <w:numPr>
          <w:ilvl w:val="0"/>
          <w:numId w:val="18"/>
        </w:numPr>
        <w:pBdr>
          <w:bottom w:val="single" w:sz="6" w:space="4" w:color="D8DEE4"/>
        </w:pBdr>
        <w:shd w:val="clear" w:color="auto" w:fill="FFFFFF"/>
        <w:spacing w:before="360" w:beforeAutospacing="1" w:after="240" w:afterAutospacing="1" w:line="240" w:lineRule="auto"/>
        <w:jc w:val="both"/>
        <w:outlineLvl w:val="1"/>
        <w:rPr>
          <w:rFonts w:ascii="Palatino Linotype" w:eastAsia="Times New Roman" w:hAnsi="Palatino Linotype" w:cs="Segoe UI"/>
          <w:b/>
          <w:bCs/>
          <w:sz w:val="18"/>
          <w:szCs w:val="18"/>
          <w:lang w:eastAsia="en-ZW"/>
        </w:rPr>
      </w:pPr>
      <w:r w:rsidRPr="00777EF4">
        <w:rPr>
          <w:rFonts w:ascii="Palatino Linotype" w:eastAsia="Times New Roman" w:hAnsi="Palatino Linotype" w:cs="Segoe UI"/>
          <w:sz w:val="18"/>
          <w:szCs w:val="18"/>
          <w:lang w:eastAsia="en-ZW"/>
        </w:rPr>
        <w:t>Parties may maintain appropriate insurance coverage (e.g., professional liability, cyber risk) to cover potential losses arising from registration and issuance activities</w:t>
      </w:r>
    </w:p>
    <w:p w14:paraId="42DBB3F6" w14:textId="77777777" w:rsidR="00777EF4" w:rsidRPr="00777EF4" w:rsidRDefault="00777EF4" w:rsidP="00777EF4">
      <w:pPr>
        <w:pBdr>
          <w:bottom w:val="single" w:sz="6" w:space="4" w:color="D8DEE4"/>
        </w:pBdr>
        <w:shd w:val="clear" w:color="auto" w:fill="FFFFFF"/>
        <w:spacing w:before="360" w:beforeAutospacing="1" w:after="240" w:afterAutospacing="1" w:line="240" w:lineRule="auto"/>
        <w:ind w:left="720"/>
        <w:jc w:val="both"/>
        <w:outlineLvl w:val="1"/>
        <w:rPr>
          <w:rFonts w:ascii="Palatino Linotype" w:eastAsia="Times New Roman" w:hAnsi="Palatino Linotype" w:cs="Segoe UI"/>
          <w:b/>
          <w:bCs/>
          <w:sz w:val="18"/>
          <w:szCs w:val="18"/>
          <w:lang w:eastAsia="en-ZW"/>
        </w:rPr>
      </w:pPr>
    </w:p>
    <w:p w14:paraId="1FBEC06F" w14:textId="0193CC12" w:rsidR="00013A01" w:rsidRPr="00777EF4" w:rsidRDefault="00E33B13" w:rsidP="00777EF4">
      <w:pPr>
        <w:pBdr>
          <w:bottom w:val="single" w:sz="6" w:space="4" w:color="D8DEE4"/>
        </w:pBdr>
        <w:shd w:val="clear" w:color="auto" w:fill="FFFFFF"/>
        <w:spacing w:before="360" w:beforeAutospacing="1" w:after="240" w:afterAutospacing="1" w:line="240" w:lineRule="auto"/>
        <w:jc w:val="both"/>
        <w:outlineLvl w:val="1"/>
        <w:rPr>
          <w:rFonts w:ascii="Palatino Linotype" w:eastAsia="Times New Roman" w:hAnsi="Palatino Linotype" w:cs="Segoe UI"/>
          <w:b/>
          <w:bCs/>
          <w:sz w:val="18"/>
          <w:szCs w:val="18"/>
          <w:lang w:eastAsia="en-ZW"/>
        </w:rPr>
      </w:pPr>
      <w:r w:rsidRPr="00777EF4">
        <w:rPr>
          <w:rFonts w:ascii="Palatino Linotype" w:eastAsia="Times New Roman" w:hAnsi="Palatino Linotype" w:cs="Segoe UI"/>
          <w:b/>
          <w:bCs/>
          <w:sz w:val="18"/>
          <w:szCs w:val="18"/>
          <w:lang w:eastAsia="en-ZW"/>
        </w:rPr>
        <w:t>18</w:t>
      </w:r>
      <w:r w:rsidR="00013A01" w:rsidRPr="00777EF4">
        <w:rPr>
          <w:rFonts w:ascii="Palatino Linotype" w:eastAsia="Times New Roman" w:hAnsi="Palatino Linotype" w:cs="Segoe UI"/>
          <w:b/>
          <w:bCs/>
          <w:sz w:val="18"/>
          <w:szCs w:val="18"/>
          <w:lang w:eastAsia="en-ZW"/>
        </w:rPr>
        <w:t xml:space="preserve">. </w:t>
      </w:r>
      <w:r w:rsidR="00777EF4">
        <w:rPr>
          <w:rFonts w:ascii="Palatino Linotype" w:eastAsia="Times New Roman" w:hAnsi="Palatino Linotype" w:cs="Segoe UI"/>
          <w:b/>
          <w:bCs/>
          <w:sz w:val="18"/>
          <w:szCs w:val="18"/>
          <w:lang w:eastAsia="en-ZW"/>
        </w:rPr>
        <w:t xml:space="preserve"> </w:t>
      </w:r>
      <w:r w:rsidR="00013A01" w:rsidRPr="00777EF4">
        <w:rPr>
          <w:rFonts w:ascii="Palatino Linotype" w:eastAsia="Times New Roman" w:hAnsi="Palatino Linotype" w:cs="Segoe UI"/>
          <w:b/>
          <w:bCs/>
          <w:sz w:val="18"/>
          <w:szCs w:val="18"/>
          <w:lang w:eastAsia="en-ZW"/>
        </w:rPr>
        <w:t>Amendments and Updates</w:t>
      </w:r>
    </w:p>
    <w:p w14:paraId="73E91F76" w14:textId="77777777" w:rsidR="00013A01" w:rsidRPr="00013A01" w:rsidRDefault="00013A01" w:rsidP="00013A01">
      <w:pPr>
        <w:numPr>
          <w:ilvl w:val="0"/>
          <w:numId w:val="19"/>
        </w:numPr>
        <w:shd w:val="clear" w:color="auto" w:fill="FFFFFF"/>
        <w:spacing w:before="100" w:beforeAutospacing="1" w:after="100" w:afterAutospacing="1" w:line="240" w:lineRule="auto"/>
        <w:jc w:val="both"/>
        <w:rPr>
          <w:rFonts w:ascii="Palatino Linotype" w:eastAsia="Times New Roman" w:hAnsi="Palatino Linotype" w:cs="Segoe UI"/>
          <w:sz w:val="18"/>
          <w:szCs w:val="18"/>
          <w:lang w:eastAsia="en-ZW"/>
        </w:rPr>
      </w:pPr>
      <w:r w:rsidRPr="00013A01">
        <w:rPr>
          <w:rFonts w:ascii="Palatino Linotype" w:eastAsia="Times New Roman" w:hAnsi="Palatino Linotype" w:cs="Segoe UI"/>
          <w:sz w:val="18"/>
          <w:szCs w:val="18"/>
          <w:lang w:eastAsia="en-ZW"/>
        </w:rPr>
        <w:t>The Platform Operator may amend these T&amp;Cs from time to time. Material amendments will be communicated in advance and shall apply to future RED registrations unless otherwise stated.</w:t>
      </w:r>
    </w:p>
    <w:p w14:paraId="435D5FCD" w14:textId="43FB3F86" w:rsidR="00013A01" w:rsidRPr="00777EF4" w:rsidRDefault="00013A01" w:rsidP="00777EF4">
      <w:pPr>
        <w:numPr>
          <w:ilvl w:val="0"/>
          <w:numId w:val="19"/>
        </w:numPr>
        <w:shd w:val="clear" w:color="auto" w:fill="FFFFFF"/>
        <w:spacing w:before="60" w:after="100" w:afterAutospacing="1" w:line="240" w:lineRule="auto"/>
        <w:jc w:val="both"/>
        <w:rPr>
          <w:rFonts w:ascii="Palatino Linotype" w:eastAsia="Times New Roman" w:hAnsi="Palatino Linotype" w:cs="Segoe UI"/>
          <w:sz w:val="18"/>
          <w:szCs w:val="18"/>
          <w:lang w:eastAsia="en-ZW"/>
        </w:rPr>
      </w:pPr>
      <w:r w:rsidRPr="00013A01">
        <w:rPr>
          <w:rFonts w:ascii="Palatino Linotype" w:eastAsia="Times New Roman" w:hAnsi="Palatino Linotype" w:cs="Segoe UI"/>
          <w:sz w:val="18"/>
          <w:szCs w:val="18"/>
          <w:lang w:eastAsia="en-ZW"/>
        </w:rPr>
        <w:t>Continued use of the Platform after notice constitutes acceptance of the updated T&amp;Cs.</w:t>
      </w:r>
    </w:p>
    <w:p w14:paraId="70311AA1" w14:textId="77777777" w:rsidR="00013A01" w:rsidRPr="00013A01" w:rsidRDefault="00E33B13" w:rsidP="00013A01">
      <w:pPr>
        <w:pBdr>
          <w:bottom w:val="single" w:sz="6" w:space="4" w:color="D8DEE4"/>
        </w:pBdr>
        <w:shd w:val="clear" w:color="auto" w:fill="FFFFFF"/>
        <w:spacing w:before="360" w:after="240" w:line="240" w:lineRule="auto"/>
        <w:jc w:val="both"/>
        <w:outlineLvl w:val="1"/>
        <w:rPr>
          <w:rFonts w:ascii="Palatino Linotype" w:eastAsia="Times New Roman" w:hAnsi="Palatino Linotype" w:cs="Segoe UI"/>
          <w:b/>
          <w:bCs/>
          <w:sz w:val="18"/>
          <w:szCs w:val="18"/>
          <w:lang w:eastAsia="en-ZW"/>
        </w:rPr>
      </w:pPr>
      <w:r>
        <w:rPr>
          <w:rFonts w:ascii="Palatino Linotype" w:eastAsia="Times New Roman" w:hAnsi="Palatino Linotype" w:cs="Segoe UI"/>
          <w:b/>
          <w:bCs/>
          <w:sz w:val="18"/>
          <w:szCs w:val="18"/>
          <w:lang w:eastAsia="en-ZW"/>
        </w:rPr>
        <w:t>19</w:t>
      </w:r>
      <w:r w:rsidR="00013A01" w:rsidRPr="00013A01">
        <w:rPr>
          <w:rFonts w:ascii="Palatino Linotype" w:eastAsia="Times New Roman" w:hAnsi="Palatino Linotype" w:cs="Segoe UI"/>
          <w:b/>
          <w:bCs/>
          <w:sz w:val="18"/>
          <w:szCs w:val="18"/>
          <w:lang w:eastAsia="en-ZW"/>
        </w:rPr>
        <w:t>. Miscellaneous</w:t>
      </w:r>
    </w:p>
    <w:p w14:paraId="26D7868E" w14:textId="77777777" w:rsidR="00013A01" w:rsidRPr="00013A01" w:rsidRDefault="00013A01" w:rsidP="00013A01">
      <w:pPr>
        <w:numPr>
          <w:ilvl w:val="0"/>
          <w:numId w:val="20"/>
        </w:numPr>
        <w:shd w:val="clear" w:color="auto" w:fill="FFFFFF"/>
        <w:spacing w:before="100" w:beforeAutospacing="1" w:after="100" w:afterAutospacing="1" w:line="240" w:lineRule="auto"/>
        <w:jc w:val="both"/>
        <w:rPr>
          <w:rFonts w:ascii="Palatino Linotype" w:eastAsia="Times New Roman" w:hAnsi="Palatino Linotype" w:cs="Segoe UI"/>
          <w:sz w:val="18"/>
          <w:szCs w:val="18"/>
          <w:lang w:eastAsia="en-ZW"/>
        </w:rPr>
      </w:pPr>
      <w:r w:rsidRPr="00013A01">
        <w:rPr>
          <w:rFonts w:ascii="Palatino Linotype" w:eastAsia="Times New Roman" w:hAnsi="Palatino Linotype" w:cs="Segoe UI"/>
          <w:sz w:val="18"/>
          <w:szCs w:val="18"/>
          <w:lang w:eastAsia="en-ZW"/>
        </w:rPr>
        <w:t>Independent contractors: Party A and Party B are independent contractors; nothing herein creates a partnership, joint venture, or agency relationship.</w:t>
      </w:r>
    </w:p>
    <w:p w14:paraId="3551B700" w14:textId="77777777" w:rsidR="00013A01" w:rsidRPr="00013A01" w:rsidRDefault="00013A01" w:rsidP="00013A01">
      <w:pPr>
        <w:numPr>
          <w:ilvl w:val="0"/>
          <w:numId w:val="20"/>
        </w:numPr>
        <w:shd w:val="clear" w:color="auto" w:fill="FFFFFF"/>
        <w:spacing w:before="60" w:after="100" w:afterAutospacing="1" w:line="240" w:lineRule="auto"/>
        <w:jc w:val="both"/>
        <w:rPr>
          <w:rFonts w:ascii="Palatino Linotype" w:eastAsia="Times New Roman" w:hAnsi="Palatino Linotype" w:cs="Segoe UI"/>
          <w:sz w:val="18"/>
          <w:szCs w:val="18"/>
          <w:lang w:eastAsia="en-ZW"/>
        </w:rPr>
      </w:pPr>
      <w:r w:rsidRPr="00013A01">
        <w:rPr>
          <w:rFonts w:ascii="Palatino Linotype" w:eastAsia="Times New Roman" w:hAnsi="Palatino Linotype" w:cs="Segoe UI"/>
          <w:sz w:val="18"/>
          <w:szCs w:val="18"/>
          <w:lang w:eastAsia="en-ZW"/>
        </w:rPr>
        <w:t>Assignment: Neither Party may assign these T&amp;Cs without the other Party’s prior written consent, except to an affiliate or in connection with a reorganization, merger, or sale of substantially all assets.</w:t>
      </w:r>
    </w:p>
    <w:p w14:paraId="1AE6446F" w14:textId="77777777" w:rsidR="00013A01" w:rsidRPr="00013A01" w:rsidRDefault="00013A01" w:rsidP="00013A01">
      <w:pPr>
        <w:numPr>
          <w:ilvl w:val="0"/>
          <w:numId w:val="20"/>
        </w:numPr>
        <w:shd w:val="clear" w:color="auto" w:fill="FFFFFF"/>
        <w:spacing w:before="60" w:after="100" w:afterAutospacing="1" w:line="240" w:lineRule="auto"/>
        <w:jc w:val="both"/>
        <w:rPr>
          <w:rFonts w:ascii="Palatino Linotype" w:eastAsia="Times New Roman" w:hAnsi="Palatino Linotype" w:cs="Segoe UI"/>
          <w:sz w:val="18"/>
          <w:szCs w:val="18"/>
          <w:lang w:eastAsia="en-ZW"/>
        </w:rPr>
      </w:pPr>
      <w:r w:rsidRPr="00013A01">
        <w:rPr>
          <w:rFonts w:ascii="Palatino Linotype" w:eastAsia="Times New Roman" w:hAnsi="Palatino Linotype" w:cs="Segoe UI"/>
          <w:sz w:val="18"/>
          <w:szCs w:val="18"/>
          <w:lang w:eastAsia="en-ZW"/>
        </w:rPr>
        <w:t>Severability: If any provision is held unenforceable, the remaining provisions shall continue in full force and effect.</w:t>
      </w:r>
    </w:p>
    <w:p w14:paraId="0EDC0A1A" w14:textId="77777777" w:rsidR="00013A01" w:rsidRPr="00013A01" w:rsidRDefault="00013A01" w:rsidP="00013A01">
      <w:pPr>
        <w:numPr>
          <w:ilvl w:val="0"/>
          <w:numId w:val="20"/>
        </w:numPr>
        <w:shd w:val="clear" w:color="auto" w:fill="FFFFFF"/>
        <w:spacing w:before="60" w:after="100" w:afterAutospacing="1" w:line="240" w:lineRule="auto"/>
        <w:jc w:val="both"/>
        <w:rPr>
          <w:rFonts w:ascii="Palatino Linotype" w:eastAsia="Times New Roman" w:hAnsi="Palatino Linotype" w:cs="Segoe UI"/>
          <w:sz w:val="18"/>
          <w:szCs w:val="18"/>
          <w:lang w:eastAsia="en-ZW"/>
        </w:rPr>
      </w:pPr>
      <w:r w:rsidRPr="00013A01">
        <w:rPr>
          <w:rFonts w:ascii="Palatino Linotype" w:eastAsia="Times New Roman" w:hAnsi="Palatino Linotype" w:cs="Segoe UI"/>
          <w:sz w:val="18"/>
          <w:szCs w:val="18"/>
          <w:lang w:eastAsia="en-ZW"/>
        </w:rPr>
        <w:t>Waiver: No failure or delay by either Party in exercising any right under these T&amp;Cs shall operate as a waiver.</w:t>
      </w:r>
    </w:p>
    <w:p w14:paraId="2A7C4EA1" w14:textId="77777777" w:rsidR="00013A01" w:rsidRPr="00013A01" w:rsidRDefault="00E33B13" w:rsidP="00013A01">
      <w:pPr>
        <w:pBdr>
          <w:bottom w:val="single" w:sz="6" w:space="4" w:color="D8DEE4"/>
        </w:pBdr>
        <w:shd w:val="clear" w:color="auto" w:fill="FFFFFF"/>
        <w:spacing w:before="360" w:after="240" w:line="240" w:lineRule="auto"/>
        <w:jc w:val="both"/>
        <w:outlineLvl w:val="1"/>
        <w:rPr>
          <w:rFonts w:ascii="Palatino Linotype" w:eastAsia="Times New Roman" w:hAnsi="Palatino Linotype" w:cs="Segoe UI"/>
          <w:b/>
          <w:bCs/>
          <w:sz w:val="18"/>
          <w:szCs w:val="18"/>
          <w:lang w:eastAsia="en-ZW"/>
        </w:rPr>
      </w:pPr>
      <w:r>
        <w:rPr>
          <w:rFonts w:ascii="Palatino Linotype" w:eastAsia="Times New Roman" w:hAnsi="Palatino Linotype" w:cs="Segoe UI"/>
          <w:b/>
          <w:bCs/>
          <w:sz w:val="18"/>
          <w:szCs w:val="18"/>
          <w:lang w:eastAsia="en-ZW"/>
        </w:rPr>
        <w:lastRenderedPageBreak/>
        <w:t>20</w:t>
      </w:r>
      <w:r w:rsidR="00013A01" w:rsidRPr="00013A01">
        <w:rPr>
          <w:rFonts w:ascii="Palatino Linotype" w:eastAsia="Times New Roman" w:hAnsi="Palatino Linotype" w:cs="Segoe UI"/>
          <w:b/>
          <w:bCs/>
          <w:sz w:val="18"/>
          <w:szCs w:val="18"/>
          <w:lang w:eastAsia="en-ZW"/>
        </w:rPr>
        <w:t>. Notices</w:t>
      </w:r>
    </w:p>
    <w:p w14:paraId="7DE13F64" w14:textId="77777777" w:rsidR="00013A01" w:rsidRPr="00013A01" w:rsidRDefault="00013A01" w:rsidP="00013A01">
      <w:pPr>
        <w:numPr>
          <w:ilvl w:val="0"/>
          <w:numId w:val="21"/>
        </w:numPr>
        <w:shd w:val="clear" w:color="auto" w:fill="FFFFFF"/>
        <w:spacing w:before="100" w:beforeAutospacing="1" w:after="100" w:afterAutospacing="1" w:line="240" w:lineRule="auto"/>
        <w:jc w:val="both"/>
        <w:rPr>
          <w:rFonts w:ascii="Palatino Linotype" w:eastAsia="Times New Roman" w:hAnsi="Palatino Linotype" w:cs="Segoe UI"/>
          <w:sz w:val="18"/>
          <w:szCs w:val="18"/>
          <w:lang w:eastAsia="en-ZW"/>
        </w:rPr>
      </w:pPr>
      <w:r w:rsidRPr="00013A01">
        <w:rPr>
          <w:rFonts w:ascii="Palatino Linotype" w:eastAsia="Times New Roman" w:hAnsi="Palatino Linotype" w:cs="Segoe UI"/>
          <w:sz w:val="18"/>
          <w:szCs w:val="18"/>
          <w:lang w:eastAsia="en-ZW"/>
        </w:rPr>
        <w:t>Any notices required under these T&amp;Cs shall be in writing and delivered to the addresses specified by each Party in the Platform, or such other address as a Party designates in writing.</w:t>
      </w:r>
    </w:p>
    <w:p w14:paraId="4549D56A" w14:textId="77777777" w:rsidR="00013A01" w:rsidRPr="00013A01" w:rsidRDefault="00E33B13" w:rsidP="00013A01">
      <w:pPr>
        <w:pBdr>
          <w:bottom w:val="single" w:sz="6" w:space="4" w:color="D8DEE4"/>
        </w:pBdr>
        <w:shd w:val="clear" w:color="auto" w:fill="FFFFFF"/>
        <w:spacing w:before="360" w:after="240" w:line="240" w:lineRule="auto"/>
        <w:jc w:val="both"/>
        <w:outlineLvl w:val="1"/>
        <w:rPr>
          <w:rFonts w:ascii="Palatino Linotype" w:eastAsia="Times New Roman" w:hAnsi="Palatino Linotype" w:cs="Segoe UI"/>
          <w:b/>
          <w:bCs/>
          <w:sz w:val="18"/>
          <w:szCs w:val="18"/>
          <w:lang w:eastAsia="en-ZW"/>
        </w:rPr>
      </w:pPr>
      <w:r>
        <w:rPr>
          <w:rFonts w:ascii="Palatino Linotype" w:eastAsia="Times New Roman" w:hAnsi="Palatino Linotype" w:cs="Segoe UI"/>
          <w:b/>
          <w:bCs/>
          <w:sz w:val="18"/>
          <w:szCs w:val="18"/>
          <w:lang w:eastAsia="en-ZW"/>
        </w:rPr>
        <w:t>21</w:t>
      </w:r>
      <w:r w:rsidR="00013A01" w:rsidRPr="00013A01">
        <w:rPr>
          <w:rFonts w:ascii="Palatino Linotype" w:eastAsia="Times New Roman" w:hAnsi="Palatino Linotype" w:cs="Segoe UI"/>
          <w:b/>
          <w:bCs/>
          <w:sz w:val="18"/>
          <w:szCs w:val="18"/>
          <w:lang w:eastAsia="en-ZW"/>
        </w:rPr>
        <w:t>. Counterparts and Electronic Signatures</w:t>
      </w:r>
    </w:p>
    <w:p w14:paraId="3C8D278A" w14:textId="77777777" w:rsidR="00013A01" w:rsidRPr="00013A01" w:rsidRDefault="00013A01" w:rsidP="00013A01">
      <w:pPr>
        <w:numPr>
          <w:ilvl w:val="0"/>
          <w:numId w:val="22"/>
        </w:numPr>
        <w:shd w:val="clear" w:color="auto" w:fill="FFFFFF"/>
        <w:spacing w:before="100" w:beforeAutospacing="1" w:after="100" w:afterAutospacing="1" w:line="240" w:lineRule="auto"/>
        <w:jc w:val="both"/>
        <w:rPr>
          <w:rFonts w:ascii="Palatino Linotype" w:eastAsia="Times New Roman" w:hAnsi="Palatino Linotype" w:cs="Segoe UI"/>
          <w:sz w:val="18"/>
          <w:szCs w:val="18"/>
          <w:lang w:eastAsia="en-ZW"/>
        </w:rPr>
      </w:pPr>
      <w:r w:rsidRPr="00013A01">
        <w:rPr>
          <w:rFonts w:ascii="Palatino Linotype" w:eastAsia="Times New Roman" w:hAnsi="Palatino Linotype" w:cs="Segoe UI"/>
          <w:sz w:val="18"/>
          <w:szCs w:val="18"/>
          <w:lang w:eastAsia="en-ZW"/>
        </w:rPr>
        <w:t>These T&amp;Cs may be executed in counterparts and by electronic signature, each of which shall be deemed an original, and all of which together shall constitute one and the same instrument.</w:t>
      </w:r>
    </w:p>
    <w:p w14:paraId="52BB5AB7" w14:textId="3B8692AB" w:rsidR="00E33B13" w:rsidRDefault="00777EF4" w:rsidP="00E33B13">
      <w:pPr>
        <w:rPr>
          <w:rFonts w:ascii="Palatino Linotype" w:hAnsi="Palatino Linotype"/>
          <w:sz w:val="18"/>
          <w:szCs w:val="18"/>
          <w:lang w:val="en-GB"/>
        </w:rPr>
      </w:pPr>
      <w:proofErr w:type="gramStart"/>
      <w:r>
        <w:rPr>
          <w:rFonts w:ascii="Palatino Linotype" w:hAnsi="Palatino Linotype"/>
          <w:sz w:val="18"/>
          <w:szCs w:val="18"/>
          <w:lang w:val="en-GB"/>
        </w:rPr>
        <w:t>THUS</w:t>
      </w:r>
      <w:proofErr w:type="gramEnd"/>
      <w:r>
        <w:rPr>
          <w:rFonts w:ascii="Palatino Linotype" w:hAnsi="Palatino Linotype"/>
          <w:sz w:val="18"/>
          <w:szCs w:val="18"/>
          <w:lang w:val="en-GB"/>
        </w:rPr>
        <w:t xml:space="preserve"> DONE AND EXE</w:t>
      </w:r>
      <w:r w:rsidR="00E4183F">
        <w:rPr>
          <w:rFonts w:ascii="Palatino Linotype" w:hAnsi="Palatino Linotype"/>
          <w:sz w:val="18"/>
          <w:szCs w:val="18"/>
          <w:lang w:val="en-GB"/>
        </w:rPr>
        <w:t>CUTED ON THIS……………</w:t>
      </w:r>
      <w:proofErr w:type="gramStart"/>
      <w:r w:rsidR="00E4183F">
        <w:rPr>
          <w:rFonts w:ascii="Palatino Linotype" w:hAnsi="Palatino Linotype"/>
          <w:sz w:val="18"/>
          <w:szCs w:val="18"/>
          <w:lang w:val="en-GB"/>
        </w:rPr>
        <w:t>…..</w:t>
      </w:r>
      <w:proofErr w:type="gramEnd"/>
      <w:r w:rsidR="00E4183F">
        <w:rPr>
          <w:rFonts w:ascii="Palatino Linotype" w:hAnsi="Palatino Linotype"/>
          <w:sz w:val="18"/>
          <w:szCs w:val="18"/>
          <w:lang w:val="en-GB"/>
        </w:rPr>
        <w:t xml:space="preserve">DAY OF </w:t>
      </w:r>
      <w:r w:rsidR="00B34CA6">
        <w:rPr>
          <w:rFonts w:ascii="Palatino Linotype" w:hAnsi="Palatino Linotype"/>
          <w:sz w:val="18"/>
          <w:szCs w:val="18"/>
          <w:lang w:val="en-GB"/>
        </w:rPr>
        <w:t>…………………</w:t>
      </w:r>
      <w:r w:rsidR="00E4183F">
        <w:rPr>
          <w:rFonts w:ascii="Palatino Linotype" w:hAnsi="Palatino Linotype"/>
          <w:sz w:val="18"/>
          <w:szCs w:val="18"/>
          <w:lang w:val="en-GB"/>
        </w:rPr>
        <w:t>2025.</w:t>
      </w:r>
    </w:p>
    <w:p w14:paraId="2997F422" w14:textId="194E37C1" w:rsidR="00777EF4" w:rsidRPr="00E4183F" w:rsidRDefault="00777EF4" w:rsidP="00E33B13">
      <w:pPr>
        <w:rPr>
          <w:rFonts w:ascii="Palatino Linotype" w:hAnsi="Palatino Linotype"/>
          <w:b/>
          <w:sz w:val="18"/>
          <w:szCs w:val="18"/>
          <w:lang w:val="en-GB"/>
        </w:rPr>
      </w:pPr>
      <w:r w:rsidRPr="00E4183F">
        <w:rPr>
          <w:rFonts w:ascii="Palatino Linotype" w:hAnsi="Palatino Linotype"/>
          <w:b/>
          <w:sz w:val="18"/>
          <w:szCs w:val="18"/>
          <w:lang w:val="en-GB"/>
        </w:rPr>
        <w:t xml:space="preserve">SILVER CARBON PRIVATE </w:t>
      </w:r>
      <w:r w:rsidR="009311E9" w:rsidRPr="00E4183F">
        <w:rPr>
          <w:rFonts w:ascii="Palatino Linotype" w:hAnsi="Palatino Linotype"/>
          <w:b/>
          <w:sz w:val="18"/>
          <w:szCs w:val="18"/>
          <w:lang w:val="en-GB"/>
        </w:rPr>
        <w:t>LIMITED (</w:t>
      </w:r>
      <w:r w:rsidR="00E4183F" w:rsidRPr="00E4183F">
        <w:rPr>
          <w:rFonts w:ascii="Palatino Linotype" w:hAnsi="Palatino Linotype"/>
          <w:b/>
          <w:sz w:val="18"/>
          <w:szCs w:val="18"/>
          <w:lang w:val="en-GB"/>
        </w:rPr>
        <w:t>“Party A’)</w:t>
      </w:r>
    </w:p>
    <w:p w14:paraId="68DE3795" w14:textId="7433A393" w:rsidR="00777EF4" w:rsidRPr="00E4183F" w:rsidRDefault="00777EF4" w:rsidP="00E33B13">
      <w:pPr>
        <w:rPr>
          <w:rFonts w:ascii="Palatino Linotype" w:hAnsi="Palatino Linotype"/>
          <w:b/>
          <w:sz w:val="18"/>
          <w:szCs w:val="18"/>
          <w:lang w:val="en-GB"/>
        </w:rPr>
      </w:pPr>
      <w:r w:rsidRPr="00E4183F">
        <w:rPr>
          <w:rFonts w:ascii="Palatino Linotype" w:hAnsi="Palatino Linotype"/>
          <w:b/>
          <w:sz w:val="18"/>
          <w:szCs w:val="18"/>
          <w:lang w:val="en-GB"/>
        </w:rPr>
        <w:t>SIGNED_____________________________</w:t>
      </w:r>
    </w:p>
    <w:p w14:paraId="7C173097" w14:textId="01191A96" w:rsidR="00777EF4" w:rsidRPr="00E4183F" w:rsidRDefault="00777EF4" w:rsidP="00E33B13">
      <w:pPr>
        <w:rPr>
          <w:rFonts w:ascii="Palatino Linotype" w:hAnsi="Palatino Linotype"/>
          <w:b/>
          <w:sz w:val="18"/>
          <w:szCs w:val="18"/>
          <w:lang w:val="en-GB"/>
        </w:rPr>
      </w:pPr>
      <w:r w:rsidRPr="00E4183F">
        <w:rPr>
          <w:rFonts w:ascii="Palatino Linotype" w:hAnsi="Palatino Linotype"/>
          <w:b/>
          <w:sz w:val="18"/>
          <w:szCs w:val="18"/>
          <w:lang w:val="en-GB"/>
        </w:rPr>
        <w:t>NAME______________________________</w:t>
      </w:r>
    </w:p>
    <w:p w14:paraId="3B1D9A46" w14:textId="2B44C52D" w:rsidR="00777EF4" w:rsidRPr="00E4183F" w:rsidRDefault="007021F1" w:rsidP="00E33B13">
      <w:pPr>
        <w:rPr>
          <w:rFonts w:ascii="Palatino Linotype" w:hAnsi="Palatino Linotype"/>
          <w:b/>
          <w:sz w:val="18"/>
          <w:szCs w:val="18"/>
          <w:lang w:val="en-GB"/>
        </w:rPr>
      </w:pPr>
      <w:r>
        <w:rPr>
          <w:rFonts w:ascii="Palatino Linotype" w:hAnsi="Palatino Linotype"/>
          <w:b/>
          <w:sz w:val="18"/>
          <w:szCs w:val="18"/>
          <w:lang w:val="en-GB"/>
        </w:rPr>
        <w:t>POSITION</w:t>
      </w:r>
      <w:r w:rsidR="00777EF4" w:rsidRPr="00E4183F">
        <w:rPr>
          <w:rFonts w:ascii="Palatino Linotype" w:hAnsi="Palatino Linotype"/>
          <w:b/>
          <w:sz w:val="18"/>
          <w:szCs w:val="18"/>
          <w:lang w:val="en-GB"/>
        </w:rPr>
        <w:t>__________________________</w:t>
      </w:r>
    </w:p>
    <w:p w14:paraId="52F9927B" w14:textId="658997DE" w:rsidR="00E4183F" w:rsidRDefault="00E4183F" w:rsidP="00E33B13">
      <w:pPr>
        <w:rPr>
          <w:rFonts w:ascii="Palatino Linotype" w:hAnsi="Palatino Linotype"/>
          <w:sz w:val="18"/>
          <w:szCs w:val="18"/>
          <w:lang w:val="en-GB"/>
        </w:rPr>
      </w:pPr>
      <w:proofErr w:type="gramStart"/>
      <w:r>
        <w:rPr>
          <w:rFonts w:ascii="Palatino Linotype" w:hAnsi="Palatino Linotype"/>
          <w:sz w:val="18"/>
          <w:szCs w:val="18"/>
          <w:lang w:val="en-GB"/>
        </w:rPr>
        <w:t>THUS</w:t>
      </w:r>
      <w:proofErr w:type="gramEnd"/>
      <w:r>
        <w:rPr>
          <w:rFonts w:ascii="Palatino Linotype" w:hAnsi="Palatino Linotype"/>
          <w:sz w:val="18"/>
          <w:szCs w:val="18"/>
          <w:lang w:val="en-GB"/>
        </w:rPr>
        <w:t xml:space="preserve"> DONE AND EXECUTED ON THIS………………</w:t>
      </w:r>
      <w:r w:rsidR="007021F1">
        <w:rPr>
          <w:rFonts w:ascii="Palatino Linotype" w:hAnsi="Palatino Linotype"/>
          <w:sz w:val="18"/>
          <w:szCs w:val="18"/>
          <w:lang w:val="en-GB"/>
        </w:rPr>
        <w:t xml:space="preserve"> </w:t>
      </w:r>
      <w:r>
        <w:rPr>
          <w:rFonts w:ascii="Palatino Linotype" w:hAnsi="Palatino Linotype"/>
          <w:sz w:val="18"/>
          <w:szCs w:val="18"/>
          <w:lang w:val="en-GB"/>
        </w:rPr>
        <w:t xml:space="preserve">DAY OF </w:t>
      </w:r>
      <w:r w:rsidR="00B34CA6">
        <w:rPr>
          <w:rFonts w:ascii="Palatino Linotype" w:hAnsi="Palatino Linotype"/>
          <w:sz w:val="18"/>
          <w:szCs w:val="18"/>
          <w:lang w:val="en-GB"/>
        </w:rPr>
        <w:t>……………………...</w:t>
      </w:r>
      <w:r>
        <w:rPr>
          <w:rFonts w:ascii="Palatino Linotype" w:hAnsi="Palatino Linotype"/>
          <w:sz w:val="18"/>
          <w:szCs w:val="18"/>
          <w:lang w:val="en-GB"/>
        </w:rPr>
        <w:t>2025</w:t>
      </w:r>
      <w:r w:rsidR="009311E9">
        <w:rPr>
          <w:rFonts w:ascii="Palatino Linotype" w:hAnsi="Palatino Linotype"/>
          <w:sz w:val="18"/>
          <w:szCs w:val="18"/>
          <w:lang w:val="en-GB"/>
        </w:rPr>
        <w:t>.</w:t>
      </w:r>
    </w:p>
    <w:p w14:paraId="326A34E0" w14:textId="7862C154" w:rsidR="00E4183F" w:rsidRPr="00E4183F" w:rsidRDefault="00E4183F" w:rsidP="00E4183F">
      <w:pPr>
        <w:rPr>
          <w:rFonts w:ascii="Palatino Linotype" w:hAnsi="Palatino Linotype"/>
          <w:b/>
          <w:sz w:val="18"/>
          <w:szCs w:val="18"/>
          <w:lang w:val="en-GB"/>
        </w:rPr>
      </w:pPr>
      <w:r w:rsidRPr="00E4183F">
        <w:rPr>
          <w:rFonts w:ascii="Palatino Linotype" w:hAnsi="Palatino Linotype"/>
          <w:b/>
          <w:sz w:val="18"/>
          <w:szCs w:val="18"/>
          <w:lang w:val="en-GB"/>
        </w:rPr>
        <w:t xml:space="preserve">XXXXXXXXXXXXXXXXX </w:t>
      </w:r>
      <w:proofErr w:type="gramStart"/>
      <w:r w:rsidRPr="00E4183F">
        <w:rPr>
          <w:rFonts w:ascii="Palatino Linotype" w:hAnsi="Palatino Linotype"/>
          <w:b/>
          <w:sz w:val="18"/>
          <w:szCs w:val="18"/>
          <w:lang w:val="en-GB"/>
        </w:rPr>
        <w:t>LIMITED  (</w:t>
      </w:r>
      <w:proofErr w:type="gramEnd"/>
      <w:r w:rsidRPr="00E4183F">
        <w:rPr>
          <w:rFonts w:ascii="Palatino Linotype" w:hAnsi="Palatino Linotype"/>
          <w:b/>
          <w:sz w:val="18"/>
          <w:szCs w:val="18"/>
          <w:lang w:val="en-GB"/>
        </w:rPr>
        <w:t>“Party B’)</w:t>
      </w:r>
    </w:p>
    <w:p w14:paraId="2F7B3EF5" w14:textId="77777777" w:rsidR="00E4183F" w:rsidRPr="00E4183F" w:rsidRDefault="00E4183F" w:rsidP="00E4183F">
      <w:pPr>
        <w:rPr>
          <w:rFonts w:ascii="Palatino Linotype" w:hAnsi="Palatino Linotype"/>
          <w:b/>
          <w:sz w:val="18"/>
          <w:szCs w:val="18"/>
          <w:lang w:val="en-GB"/>
        </w:rPr>
      </w:pPr>
      <w:r w:rsidRPr="00E4183F">
        <w:rPr>
          <w:rFonts w:ascii="Palatino Linotype" w:hAnsi="Palatino Linotype"/>
          <w:b/>
          <w:sz w:val="18"/>
          <w:szCs w:val="18"/>
          <w:lang w:val="en-GB"/>
        </w:rPr>
        <w:t>SIGNED_____________________________</w:t>
      </w:r>
    </w:p>
    <w:p w14:paraId="262AFEB8" w14:textId="77777777" w:rsidR="00E4183F" w:rsidRPr="00E4183F" w:rsidRDefault="00E4183F" w:rsidP="00E4183F">
      <w:pPr>
        <w:rPr>
          <w:rFonts w:ascii="Palatino Linotype" w:hAnsi="Palatino Linotype"/>
          <w:b/>
          <w:sz w:val="18"/>
          <w:szCs w:val="18"/>
          <w:lang w:val="en-GB"/>
        </w:rPr>
      </w:pPr>
      <w:r w:rsidRPr="00E4183F">
        <w:rPr>
          <w:rFonts w:ascii="Palatino Linotype" w:hAnsi="Palatino Linotype"/>
          <w:b/>
          <w:sz w:val="18"/>
          <w:szCs w:val="18"/>
          <w:lang w:val="en-GB"/>
        </w:rPr>
        <w:t>NAME______________________________</w:t>
      </w:r>
    </w:p>
    <w:p w14:paraId="5A7A97C8" w14:textId="6262767C" w:rsidR="00E4183F" w:rsidRPr="00E4183F" w:rsidRDefault="007021F1" w:rsidP="00E4183F">
      <w:pPr>
        <w:rPr>
          <w:rFonts w:ascii="Palatino Linotype" w:hAnsi="Palatino Linotype"/>
          <w:b/>
          <w:sz w:val="18"/>
          <w:szCs w:val="18"/>
          <w:lang w:val="en-GB"/>
        </w:rPr>
      </w:pPr>
      <w:r>
        <w:rPr>
          <w:rFonts w:ascii="Palatino Linotype" w:hAnsi="Palatino Linotype"/>
          <w:b/>
          <w:sz w:val="18"/>
          <w:szCs w:val="18"/>
          <w:lang w:val="en-GB"/>
        </w:rPr>
        <w:t>POSITION</w:t>
      </w:r>
      <w:r w:rsidR="00E4183F" w:rsidRPr="00E4183F">
        <w:rPr>
          <w:rFonts w:ascii="Palatino Linotype" w:hAnsi="Palatino Linotype"/>
          <w:b/>
          <w:sz w:val="18"/>
          <w:szCs w:val="18"/>
          <w:lang w:val="en-GB"/>
        </w:rPr>
        <w:t>__________________________</w:t>
      </w:r>
    </w:p>
    <w:p w14:paraId="4B7564F4" w14:textId="77777777" w:rsidR="00E4183F" w:rsidRPr="00E33B13" w:rsidRDefault="00E4183F" w:rsidP="00E33B13">
      <w:pPr>
        <w:rPr>
          <w:rFonts w:ascii="Palatino Linotype" w:hAnsi="Palatino Linotype"/>
          <w:sz w:val="18"/>
          <w:szCs w:val="18"/>
          <w:lang w:val="en-GB"/>
        </w:rPr>
      </w:pPr>
    </w:p>
    <w:sectPr w:rsidR="00E4183F" w:rsidRPr="00E33B13">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4447B" w14:textId="77777777" w:rsidR="009D5D94" w:rsidRDefault="009D5D94" w:rsidP="00E4183F">
      <w:pPr>
        <w:spacing w:after="0" w:line="240" w:lineRule="auto"/>
      </w:pPr>
      <w:r>
        <w:separator/>
      </w:r>
    </w:p>
  </w:endnote>
  <w:endnote w:type="continuationSeparator" w:id="0">
    <w:p w14:paraId="65B5F913" w14:textId="77777777" w:rsidR="009D5D94" w:rsidRDefault="009D5D94" w:rsidP="00E418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DAFDF" w14:textId="77777777" w:rsidR="009D5D94" w:rsidRDefault="009D5D94" w:rsidP="00E4183F">
      <w:pPr>
        <w:spacing w:after="0" w:line="240" w:lineRule="auto"/>
      </w:pPr>
      <w:r>
        <w:separator/>
      </w:r>
    </w:p>
  </w:footnote>
  <w:footnote w:type="continuationSeparator" w:id="0">
    <w:p w14:paraId="122C96D6" w14:textId="77777777" w:rsidR="009D5D94" w:rsidRDefault="009D5D94" w:rsidP="00E418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1080532"/>
      <w:docPartObj>
        <w:docPartGallery w:val="Page Numbers (Top of Page)"/>
        <w:docPartUnique/>
      </w:docPartObj>
    </w:sdtPr>
    <w:sdtEndPr>
      <w:rPr>
        <w:noProof/>
      </w:rPr>
    </w:sdtEndPr>
    <w:sdtContent>
      <w:p w14:paraId="43CE85D1" w14:textId="7A706B8B" w:rsidR="00E4183F" w:rsidRDefault="00E4183F">
        <w:pPr>
          <w:pStyle w:val="Header"/>
          <w:jc w:val="center"/>
        </w:pPr>
        <w:r>
          <w:fldChar w:fldCharType="begin"/>
        </w:r>
        <w:r>
          <w:instrText xml:space="preserve"> PAGE   \* MERGEFORMAT </w:instrText>
        </w:r>
        <w:r>
          <w:fldChar w:fldCharType="separate"/>
        </w:r>
        <w:r w:rsidR="009311E9">
          <w:rPr>
            <w:noProof/>
          </w:rPr>
          <w:t>1</w:t>
        </w:r>
        <w:r>
          <w:rPr>
            <w:noProof/>
          </w:rPr>
          <w:fldChar w:fldCharType="end"/>
        </w:r>
      </w:p>
    </w:sdtContent>
  </w:sdt>
  <w:p w14:paraId="579FA4F2" w14:textId="77777777" w:rsidR="00E4183F" w:rsidRDefault="00E418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D7162"/>
    <w:multiLevelType w:val="multilevel"/>
    <w:tmpl w:val="0D32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70A49"/>
    <w:multiLevelType w:val="hybridMultilevel"/>
    <w:tmpl w:val="811EEDC2"/>
    <w:lvl w:ilvl="0" w:tplc="30090017">
      <w:start w:val="1"/>
      <w:numFmt w:val="lowerLetter"/>
      <w:lvlText w:val="%1)"/>
      <w:lvlJc w:val="left"/>
      <w:pPr>
        <w:ind w:left="1440" w:hanging="360"/>
      </w:pPr>
    </w:lvl>
    <w:lvl w:ilvl="1" w:tplc="30090019" w:tentative="1">
      <w:start w:val="1"/>
      <w:numFmt w:val="lowerLetter"/>
      <w:lvlText w:val="%2."/>
      <w:lvlJc w:val="left"/>
      <w:pPr>
        <w:ind w:left="2160" w:hanging="360"/>
      </w:pPr>
    </w:lvl>
    <w:lvl w:ilvl="2" w:tplc="3009001B" w:tentative="1">
      <w:start w:val="1"/>
      <w:numFmt w:val="lowerRoman"/>
      <w:lvlText w:val="%3."/>
      <w:lvlJc w:val="right"/>
      <w:pPr>
        <w:ind w:left="2880" w:hanging="180"/>
      </w:pPr>
    </w:lvl>
    <w:lvl w:ilvl="3" w:tplc="3009000F" w:tentative="1">
      <w:start w:val="1"/>
      <w:numFmt w:val="decimal"/>
      <w:lvlText w:val="%4."/>
      <w:lvlJc w:val="left"/>
      <w:pPr>
        <w:ind w:left="3600" w:hanging="360"/>
      </w:pPr>
    </w:lvl>
    <w:lvl w:ilvl="4" w:tplc="30090019" w:tentative="1">
      <w:start w:val="1"/>
      <w:numFmt w:val="lowerLetter"/>
      <w:lvlText w:val="%5."/>
      <w:lvlJc w:val="left"/>
      <w:pPr>
        <w:ind w:left="4320" w:hanging="360"/>
      </w:pPr>
    </w:lvl>
    <w:lvl w:ilvl="5" w:tplc="3009001B" w:tentative="1">
      <w:start w:val="1"/>
      <w:numFmt w:val="lowerRoman"/>
      <w:lvlText w:val="%6."/>
      <w:lvlJc w:val="right"/>
      <w:pPr>
        <w:ind w:left="5040" w:hanging="180"/>
      </w:pPr>
    </w:lvl>
    <w:lvl w:ilvl="6" w:tplc="3009000F" w:tentative="1">
      <w:start w:val="1"/>
      <w:numFmt w:val="decimal"/>
      <w:lvlText w:val="%7."/>
      <w:lvlJc w:val="left"/>
      <w:pPr>
        <w:ind w:left="5760" w:hanging="360"/>
      </w:pPr>
    </w:lvl>
    <w:lvl w:ilvl="7" w:tplc="30090019" w:tentative="1">
      <w:start w:val="1"/>
      <w:numFmt w:val="lowerLetter"/>
      <w:lvlText w:val="%8."/>
      <w:lvlJc w:val="left"/>
      <w:pPr>
        <w:ind w:left="6480" w:hanging="360"/>
      </w:pPr>
    </w:lvl>
    <w:lvl w:ilvl="8" w:tplc="3009001B" w:tentative="1">
      <w:start w:val="1"/>
      <w:numFmt w:val="lowerRoman"/>
      <w:lvlText w:val="%9."/>
      <w:lvlJc w:val="right"/>
      <w:pPr>
        <w:ind w:left="7200" w:hanging="180"/>
      </w:pPr>
    </w:lvl>
  </w:abstractNum>
  <w:abstractNum w:abstractNumId="2" w15:restartNumberingAfterBreak="0">
    <w:nsid w:val="09BD5A72"/>
    <w:multiLevelType w:val="multilevel"/>
    <w:tmpl w:val="36C2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F75B1"/>
    <w:multiLevelType w:val="multilevel"/>
    <w:tmpl w:val="CF2A39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501163"/>
    <w:multiLevelType w:val="multilevel"/>
    <w:tmpl w:val="808E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C37520"/>
    <w:multiLevelType w:val="multilevel"/>
    <w:tmpl w:val="5BB6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9C62AE"/>
    <w:multiLevelType w:val="hybridMultilevel"/>
    <w:tmpl w:val="CBE82B76"/>
    <w:lvl w:ilvl="0" w:tplc="30090019">
      <w:start w:val="1"/>
      <w:numFmt w:val="lowerLetter"/>
      <w:lvlText w:val="%1."/>
      <w:lvlJc w:val="left"/>
      <w:pPr>
        <w:ind w:left="1440" w:hanging="360"/>
      </w:pPr>
    </w:lvl>
    <w:lvl w:ilvl="1" w:tplc="30090019" w:tentative="1">
      <w:start w:val="1"/>
      <w:numFmt w:val="lowerLetter"/>
      <w:lvlText w:val="%2."/>
      <w:lvlJc w:val="left"/>
      <w:pPr>
        <w:ind w:left="2160" w:hanging="360"/>
      </w:pPr>
    </w:lvl>
    <w:lvl w:ilvl="2" w:tplc="3009001B" w:tentative="1">
      <w:start w:val="1"/>
      <w:numFmt w:val="lowerRoman"/>
      <w:lvlText w:val="%3."/>
      <w:lvlJc w:val="right"/>
      <w:pPr>
        <w:ind w:left="2880" w:hanging="180"/>
      </w:pPr>
    </w:lvl>
    <w:lvl w:ilvl="3" w:tplc="3009000F" w:tentative="1">
      <w:start w:val="1"/>
      <w:numFmt w:val="decimal"/>
      <w:lvlText w:val="%4."/>
      <w:lvlJc w:val="left"/>
      <w:pPr>
        <w:ind w:left="3600" w:hanging="360"/>
      </w:pPr>
    </w:lvl>
    <w:lvl w:ilvl="4" w:tplc="30090019" w:tentative="1">
      <w:start w:val="1"/>
      <w:numFmt w:val="lowerLetter"/>
      <w:lvlText w:val="%5."/>
      <w:lvlJc w:val="left"/>
      <w:pPr>
        <w:ind w:left="4320" w:hanging="360"/>
      </w:pPr>
    </w:lvl>
    <w:lvl w:ilvl="5" w:tplc="3009001B" w:tentative="1">
      <w:start w:val="1"/>
      <w:numFmt w:val="lowerRoman"/>
      <w:lvlText w:val="%6."/>
      <w:lvlJc w:val="right"/>
      <w:pPr>
        <w:ind w:left="5040" w:hanging="180"/>
      </w:pPr>
    </w:lvl>
    <w:lvl w:ilvl="6" w:tplc="3009000F" w:tentative="1">
      <w:start w:val="1"/>
      <w:numFmt w:val="decimal"/>
      <w:lvlText w:val="%7."/>
      <w:lvlJc w:val="left"/>
      <w:pPr>
        <w:ind w:left="5760" w:hanging="360"/>
      </w:pPr>
    </w:lvl>
    <w:lvl w:ilvl="7" w:tplc="30090019" w:tentative="1">
      <w:start w:val="1"/>
      <w:numFmt w:val="lowerLetter"/>
      <w:lvlText w:val="%8."/>
      <w:lvlJc w:val="left"/>
      <w:pPr>
        <w:ind w:left="6480" w:hanging="360"/>
      </w:pPr>
    </w:lvl>
    <w:lvl w:ilvl="8" w:tplc="3009001B" w:tentative="1">
      <w:start w:val="1"/>
      <w:numFmt w:val="lowerRoman"/>
      <w:lvlText w:val="%9."/>
      <w:lvlJc w:val="right"/>
      <w:pPr>
        <w:ind w:left="7200" w:hanging="180"/>
      </w:pPr>
    </w:lvl>
  </w:abstractNum>
  <w:abstractNum w:abstractNumId="7" w15:restartNumberingAfterBreak="0">
    <w:nsid w:val="1A0A1B3E"/>
    <w:multiLevelType w:val="multilevel"/>
    <w:tmpl w:val="AE1C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4B6523"/>
    <w:multiLevelType w:val="multilevel"/>
    <w:tmpl w:val="9318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1E2308"/>
    <w:multiLevelType w:val="multilevel"/>
    <w:tmpl w:val="7DA48148"/>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CF367B"/>
    <w:multiLevelType w:val="multilevel"/>
    <w:tmpl w:val="43F09E52"/>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E94DA2"/>
    <w:multiLevelType w:val="multilevel"/>
    <w:tmpl w:val="E700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6840D7"/>
    <w:multiLevelType w:val="hybridMultilevel"/>
    <w:tmpl w:val="69AC6F62"/>
    <w:lvl w:ilvl="0" w:tplc="30090013">
      <w:start w:val="1"/>
      <w:numFmt w:val="upperRoman"/>
      <w:lvlText w:val="%1."/>
      <w:lvlJc w:val="right"/>
      <w:pPr>
        <w:ind w:left="1440" w:hanging="360"/>
      </w:pPr>
    </w:lvl>
    <w:lvl w:ilvl="1" w:tplc="30090019" w:tentative="1">
      <w:start w:val="1"/>
      <w:numFmt w:val="lowerLetter"/>
      <w:lvlText w:val="%2."/>
      <w:lvlJc w:val="left"/>
      <w:pPr>
        <w:ind w:left="2160" w:hanging="360"/>
      </w:pPr>
    </w:lvl>
    <w:lvl w:ilvl="2" w:tplc="3009001B" w:tentative="1">
      <w:start w:val="1"/>
      <w:numFmt w:val="lowerRoman"/>
      <w:lvlText w:val="%3."/>
      <w:lvlJc w:val="right"/>
      <w:pPr>
        <w:ind w:left="2880" w:hanging="180"/>
      </w:pPr>
    </w:lvl>
    <w:lvl w:ilvl="3" w:tplc="3009000F" w:tentative="1">
      <w:start w:val="1"/>
      <w:numFmt w:val="decimal"/>
      <w:lvlText w:val="%4."/>
      <w:lvlJc w:val="left"/>
      <w:pPr>
        <w:ind w:left="3600" w:hanging="360"/>
      </w:pPr>
    </w:lvl>
    <w:lvl w:ilvl="4" w:tplc="30090019" w:tentative="1">
      <w:start w:val="1"/>
      <w:numFmt w:val="lowerLetter"/>
      <w:lvlText w:val="%5."/>
      <w:lvlJc w:val="left"/>
      <w:pPr>
        <w:ind w:left="4320" w:hanging="360"/>
      </w:pPr>
    </w:lvl>
    <w:lvl w:ilvl="5" w:tplc="3009001B" w:tentative="1">
      <w:start w:val="1"/>
      <w:numFmt w:val="lowerRoman"/>
      <w:lvlText w:val="%6."/>
      <w:lvlJc w:val="right"/>
      <w:pPr>
        <w:ind w:left="5040" w:hanging="180"/>
      </w:pPr>
    </w:lvl>
    <w:lvl w:ilvl="6" w:tplc="3009000F" w:tentative="1">
      <w:start w:val="1"/>
      <w:numFmt w:val="decimal"/>
      <w:lvlText w:val="%7."/>
      <w:lvlJc w:val="left"/>
      <w:pPr>
        <w:ind w:left="5760" w:hanging="360"/>
      </w:pPr>
    </w:lvl>
    <w:lvl w:ilvl="7" w:tplc="30090019" w:tentative="1">
      <w:start w:val="1"/>
      <w:numFmt w:val="lowerLetter"/>
      <w:lvlText w:val="%8."/>
      <w:lvlJc w:val="left"/>
      <w:pPr>
        <w:ind w:left="6480" w:hanging="360"/>
      </w:pPr>
    </w:lvl>
    <w:lvl w:ilvl="8" w:tplc="3009001B" w:tentative="1">
      <w:start w:val="1"/>
      <w:numFmt w:val="lowerRoman"/>
      <w:lvlText w:val="%9."/>
      <w:lvlJc w:val="right"/>
      <w:pPr>
        <w:ind w:left="7200" w:hanging="180"/>
      </w:pPr>
    </w:lvl>
  </w:abstractNum>
  <w:abstractNum w:abstractNumId="13" w15:restartNumberingAfterBreak="0">
    <w:nsid w:val="29EE3B01"/>
    <w:multiLevelType w:val="multilevel"/>
    <w:tmpl w:val="A93E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DB3D2D"/>
    <w:multiLevelType w:val="multilevel"/>
    <w:tmpl w:val="60D0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5459DB"/>
    <w:multiLevelType w:val="multilevel"/>
    <w:tmpl w:val="CE5A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8A3472"/>
    <w:multiLevelType w:val="hybridMultilevel"/>
    <w:tmpl w:val="4E02379A"/>
    <w:lvl w:ilvl="0" w:tplc="C82495AE">
      <w:start w:val="1"/>
      <w:numFmt w:val="decimal"/>
      <w:lvlText w:val="%1.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7" w15:restartNumberingAfterBreak="0">
    <w:nsid w:val="37AC017C"/>
    <w:multiLevelType w:val="multilevel"/>
    <w:tmpl w:val="6674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3E68CF"/>
    <w:multiLevelType w:val="multilevel"/>
    <w:tmpl w:val="5274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230B52"/>
    <w:multiLevelType w:val="multilevel"/>
    <w:tmpl w:val="1608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1E3B0B"/>
    <w:multiLevelType w:val="hybridMultilevel"/>
    <w:tmpl w:val="F2F683DA"/>
    <w:lvl w:ilvl="0" w:tplc="30090019">
      <w:start w:val="1"/>
      <w:numFmt w:val="lowerLetter"/>
      <w:lvlText w:val="%1."/>
      <w:lvlJc w:val="left"/>
      <w:pPr>
        <w:ind w:left="1440" w:hanging="360"/>
      </w:pPr>
    </w:lvl>
    <w:lvl w:ilvl="1" w:tplc="30090019" w:tentative="1">
      <w:start w:val="1"/>
      <w:numFmt w:val="lowerLetter"/>
      <w:lvlText w:val="%2."/>
      <w:lvlJc w:val="left"/>
      <w:pPr>
        <w:ind w:left="2160" w:hanging="360"/>
      </w:pPr>
    </w:lvl>
    <w:lvl w:ilvl="2" w:tplc="3009001B" w:tentative="1">
      <w:start w:val="1"/>
      <w:numFmt w:val="lowerRoman"/>
      <w:lvlText w:val="%3."/>
      <w:lvlJc w:val="right"/>
      <w:pPr>
        <w:ind w:left="2880" w:hanging="180"/>
      </w:pPr>
    </w:lvl>
    <w:lvl w:ilvl="3" w:tplc="3009000F" w:tentative="1">
      <w:start w:val="1"/>
      <w:numFmt w:val="decimal"/>
      <w:lvlText w:val="%4."/>
      <w:lvlJc w:val="left"/>
      <w:pPr>
        <w:ind w:left="3600" w:hanging="360"/>
      </w:pPr>
    </w:lvl>
    <w:lvl w:ilvl="4" w:tplc="30090019" w:tentative="1">
      <w:start w:val="1"/>
      <w:numFmt w:val="lowerLetter"/>
      <w:lvlText w:val="%5."/>
      <w:lvlJc w:val="left"/>
      <w:pPr>
        <w:ind w:left="4320" w:hanging="360"/>
      </w:pPr>
    </w:lvl>
    <w:lvl w:ilvl="5" w:tplc="3009001B" w:tentative="1">
      <w:start w:val="1"/>
      <w:numFmt w:val="lowerRoman"/>
      <w:lvlText w:val="%6."/>
      <w:lvlJc w:val="right"/>
      <w:pPr>
        <w:ind w:left="5040" w:hanging="180"/>
      </w:pPr>
    </w:lvl>
    <w:lvl w:ilvl="6" w:tplc="3009000F" w:tentative="1">
      <w:start w:val="1"/>
      <w:numFmt w:val="decimal"/>
      <w:lvlText w:val="%7."/>
      <w:lvlJc w:val="left"/>
      <w:pPr>
        <w:ind w:left="5760" w:hanging="360"/>
      </w:pPr>
    </w:lvl>
    <w:lvl w:ilvl="7" w:tplc="30090019" w:tentative="1">
      <w:start w:val="1"/>
      <w:numFmt w:val="lowerLetter"/>
      <w:lvlText w:val="%8."/>
      <w:lvlJc w:val="left"/>
      <w:pPr>
        <w:ind w:left="6480" w:hanging="360"/>
      </w:pPr>
    </w:lvl>
    <w:lvl w:ilvl="8" w:tplc="3009001B" w:tentative="1">
      <w:start w:val="1"/>
      <w:numFmt w:val="lowerRoman"/>
      <w:lvlText w:val="%9."/>
      <w:lvlJc w:val="right"/>
      <w:pPr>
        <w:ind w:left="7200" w:hanging="180"/>
      </w:pPr>
    </w:lvl>
  </w:abstractNum>
  <w:abstractNum w:abstractNumId="21" w15:restartNumberingAfterBreak="0">
    <w:nsid w:val="3F57353E"/>
    <w:multiLevelType w:val="multilevel"/>
    <w:tmpl w:val="83D63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F31190"/>
    <w:multiLevelType w:val="multilevel"/>
    <w:tmpl w:val="DF8C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3D13ED"/>
    <w:multiLevelType w:val="multilevel"/>
    <w:tmpl w:val="205CB7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4E5622"/>
    <w:multiLevelType w:val="multilevel"/>
    <w:tmpl w:val="5AEE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6F2E47"/>
    <w:multiLevelType w:val="multilevel"/>
    <w:tmpl w:val="2846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BC23DF"/>
    <w:multiLevelType w:val="multilevel"/>
    <w:tmpl w:val="C8F8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B06FA5"/>
    <w:multiLevelType w:val="multilevel"/>
    <w:tmpl w:val="A340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D764AE"/>
    <w:multiLevelType w:val="multilevel"/>
    <w:tmpl w:val="6DB6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55491A"/>
    <w:multiLevelType w:val="multilevel"/>
    <w:tmpl w:val="475C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E33E64"/>
    <w:multiLevelType w:val="multilevel"/>
    <w:tmpl w:val="7804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DB4011"/>
    <w:multiLevelType w:val="multilevel"/>
    <w:tmpl w:val="2138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FF7BCC"/>
    <w:multiLevelType w:val="multilevel"/>
    <w:tmpl w:val="1384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380BC2"/>
    <w:multiLevelType w:val="multilevel"/>
    <w:tmpl w:val="6C96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616DA1"/>
    <w:multiLevelType w:val="multilevel"/>
    <w:tmpl w:val="1376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C1002B"/>
    <w:multiLevelType w:val="multilevel"/>
    <w:tmpl w:val="569E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B80BF9"/>
    <w:multiLevelType w:val="multilevel"/>
    <w:tmpl w:val="F804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305324">
    <w:abstractNumId w:val="35"/>
  </w:num>
  <w:num w:numId="2" w16cid:durableId="1251230473">
    <w:abstractNumId w:val="33"/>
  </w:num>
  <w:num w:numId="3" w16cid:durableId="1464470248">
    <w:abstractNumId w:val="2"/>
  </w:num>
  <w:num w:numId="4" w16cid:durableId="205068333">
    <w:abstractNumId w:val="14"/>
  </w:num>
  <w:num w:numId="5" w16cid:durableId="146438290">
    <w:abstractNumId w:val="18"/>
  </w:num>
  <w:num w:numId="6" w16cid:durableId="1462765170">
    <w:abstractNumId w:val="24"/>
  </w:num>
  <w:num w:numId="7" w16cid:durableId="277416724">
    <w:abstractNumId w:val="15"/>
  </w:num>
  <w:num w:numId="8" w16cid:durableId="737821526">
    <w:abstractNumId w:val="34"/>
  </w:num>
  <w:num w:numId="9" w16cid:durableId="1220480174">
    <w:abstractNumId w:val="36"/>
  </w:num>
  <w:num w:numId="10" w16cid:durableId="1435636926">
    <w:abstractNumId w:val="5"/>
  </w:num>
  <w:num w:numId="11" w16cid:durableId="1986659458">
    <w:abstractNumId w:val="11"/>
  </w:num>
  <w:num w:numId="12" w16cid:durableId="1381203673">
    <w:abstractNumId w:val="13"/>
  </w:num>
  <w:num w:numId="13" w16cid:durableId="226258814">
    <w:abstractNumId w:val="27"/>
  </w:num>
  <w:num w:numId="14" w16cid:durableId="2106727184">
    <w:abstractNumId w:val="26"/>
  </w:num>
  <w:num w:numId="15" w16cid:durableId="2082823554">
    <w:abstractNumId w:val="29"/>
  </w:num>
  <w:num w:numId="16" w16cid:durableId="1610815080">
    <w:abstractNumId w:val="0"/>
  </w:num>
  <w:num w:numId="17" w16cid:durableId="446391445">
    <w:abstractNumId w:val="17"/>
  </w:num>
  <w:num w:numId="18" w16cid:durableId="1815416081">
    <w:abstractNumId w:val="31"/>
  </w:num>
  <w:num w:numId="19" w16cid:durableId="1526408402">
    <w:abstractNumId w:val="32"/>
  </w:num>
  <w:num w:numId="20" w16cid:durableId="1463503532">
    <w:abstractNumId w:val="8"/>
  </w:num>
  <w:num w:numId="21" w16cid:durableId="483159561">
    <w:abstractNumId w:val="25"/>
  </w:num>
  <w:num w:numId="22" w16cid:durableId="1838114363">
    <w:abstractNumId w:val="7"/>
  </w:num>
  <w:num w:numId="23" w16cid:durableId="756362737">
    <w:abstractNumId w:val="30"/>
  </w:num>
  <w:num w:numId="24" w16cid:durableId="1685671715">
    <w:abstractNumId w:val="4"/>
  </w:num>
  <w:num w:numId="25" w16cid:durableId="482237888">
    <w:abstractNumId w:val="6"/>
  </w:num>
  <w:num w:numId="26" w16cid:durableId="1160193798">
    <w:abstractNumId w:val="1"/>
  </w:num>
  <w:num w:numId="27" w16cid:durableId="2071612283">
    <w:abstractNumId w:val="12"/>
  </w:num>
  <w:num w:numId="28" w16cid:durableId="1500000038">
    <w:abstractNumId w:val="10"/>
  </w:num>
  <w:num w:numId="29" w16cid:durableId="1452819927">
    <w:abstractNumId w:val="22"/>
  </w:num>
  <w:num w:numId="30" w16cid:durableId="113329062">
    <w:abstractNumId w:val="9"/>
  </w:num>
  <w:num w:numId="31" w16cid:durableId="1406369607">
    <w:abstractNumId w:val="28"/>
  </w:num>
  <w:num w:numId="32" w16cid:durableId="972128023">
    <w:abstractNumId w:val="23"/>
  </w:num>
  <w:num w:numId="33" w16cid:durableId="1798528434">
    <w:abstractNumId w:val="21"/>
  </w:num>
  <w:num w:numId="34" w16cid:durableId="1162039596">
    <w:abstractNumId w:val="3"/>
  </w:num>
  <w:num w:numId="35" w16cid:durableId="1805078434">
    <w:abstractNumId w:val="19"/>
  </w:num>
  <w:num w:numId="36" w16cid:durableId="1613440395">
    <w:abstractNumId w:val="20"/>
  </w:num>
  <w:num w:numId="37" w16cid:durableId="52980821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38C"/>
    <w:rsid w:val="00013018"/>
    <w:rsid w:val="00013A01"/>
    <w:rsid w:val="000863B4"/>
    <w:rsid w:val="00086DC3"/>
    <w:rsid w:val="00100523"/>
    <w:rsid w:val="00145D21"/>
    <w:rsid w:val="0015338C"/>
    <w:rsid w:val="0017304C"/>
    <w:rsid w:val="00182D3F"/>
    <w:rsid w:val="001A3DB8"/>
    <w:rsid w:val="001A6916"/>
    <w:rsid w:val="001D3D46"/>
    <w:rsid w:val="002255F6"/>
    <w:rsid w:val="00256CA7"/>
    <w:rsid w:val="002A7705"/>
    <w:rsid w:val="00321845"/>
    <w:rsid w:val="00367EEB"/>
    <w:rsid w:val="003C589E"/>
    <w:rsid w:val="003D71BE"/>
    <w:rsid w:val="0047155A"/>
    <w:rsid w:val="005173F1"/>
    <w:rsid w:val="005461BE"/>
    <w:rsid w:val="00574010"/>
    <w:rsid w:val="0059741B"/>
    <w:rsid w:val="005B1923"/>
    <w:rsid w:val="005C7C90"/>
    <w:rsid w:val="00601CBD"/>
    <w:rsid w:val="0063029A"/>
    <w:rsid w:val="00641266"/>
    <w:rsid w:val="00701ADB"/>
    <w:rsid w:val="007021F1"/>
    <w:rsid w:val="00777EF4"/>
    <w:rsid w:val="00863B9B"/>
    <w:rsid w:val="0089378D"/>
    <w:rsid w:val="008A405A"/>
    <w:rsid w:val="008B049E"/>
    <w:rsid w:val="008B31A9"/>
    <w:rsid w:val="008F6045"/>
    <w:rsid w:val="009311E9"/>
    <w:rsid w:val="00987AB8"/>
    <w:rsid w:val="009C6A6B"/>
    <w:rsid w:val="009D5D94"/>
    <w:rsid w:val="00A7131E"/>
    <w:rsid w:val="00AA390C"/>
    <w:rsid w:val="00AB154D"/>
    <w:rsid w:val="00AC3EC7"/>
    <w:rsid w:val="00AD291B"/>
    <w:rsid w:val="00AE71D7"/>
    <w:rsid w:val="00AF242E"/>
    <w:rsid w:val="00B16FEE"/>
    <w:rsid w:val="00B34CA6"/>
    <w:rsid w:val="00BC3C0E"/>
    <w:rsid w:val="00C078CB"/>
    <w:rsid w:val="00C7592A"/>
    <w:rsid w:val="00C80F82"/>
    <w:rsid w:val="00C831F4"/>
    <w:rsid w:val="00D50616"/>
    <w:rsid w:val="00D65BAF"/>
    <w:rsid w:val="00D829B9"/>
    <w:rsid w:val="00D84961"/>
    <w:rsid w:val="00E33B13"/>
    <w:rsid w:val="00E4183F"/>
    <w:rsid w:val="00EF50A5"/>
    <w:rsid w:val="00F65188"/>
    <w:rsid w:val="00FE3841"/>
    <w:rsid w:val="00FF788F"/>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22307"/>
  <w15:docId w15:val="{F01148C6-817F-4B72-B7C4-EBFFC592A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W"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3A01"/>
    <w:pPr>
      <w:ind w:left="720"/>
      <w:contextualSpacing/>
    </w:pPr>
  </w:style>
  <w:style w:type="paragraph" w:styleId="NormalWeb">
    <w:name w:val="Normal (Web)"/>
    <w:basedOn w:val="Normal"/>
    <w:uiPriority w:val="99"/>
    <w:semiHidden/>
    <w:unhideWhenUsed/>
    <w:rsid w:val="00E33B13"/>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3C589E"/>
    <w:rPr>
      <w:sz w:val="16"/>
      <w:szCs w:val="16"/>
    </w:rPr>
  </w:style>
  <w:style w:type="paragraph" w:styleId="CommentText">
    <w:name w:val="annotation text"/>
    <w:basedOn w:val="Normal"/>
    <w:link w:val="CommentTextChar"/>
    <w:uiPriority w:val="99"/>
    <w:semiHidden/>
    <w:unhideWhenUsed/>
    <w:rsid w:val="003C589E"/>
    <w:pPr>
      <w:spacing w:line="240" w:lineRule="auto"/>
    </w:pPr>
    <w:rPr>
      <w:sz w:val="20"/>
      <w:szCs w:val="20"/>
    </w:rPr>
  </w:style>
  <w:style w:type="character" w:customStyle="1" w:styleId="CommentTextChar">
    <w:name w:val="Comment Text Char"/>
    <w:basedOn w:val="DefaultParagraphFont"/>
    <w:link w:val="CommentText"/>
    <w:uiPriority w:val="99"/>
    <w:semiHidden/>
    <w:rsid w:val="003C589E"/>
    <w:rPr>
      <w:sz w:val="20"/>
      <w:szCs w:val="20"/>
    </w:rPr>
  </w:style>
  <w:style w:type="paragraph" w:styleId="CommentSubject">
    <w:name w:val="annotation subject"/>
    <w:basedOn w:val="CommentText"/>
    <w:next w:val="CommentText"/>
    <w:link w:val="CommentSubjectChar"/>
    <w:uiPriority w:val="99"/>
    <w:semiHidden/>
    <w:unhideWhenUsed/>
    <w:rsid w:val="003C589E"/>
    <w:rPr>
      <w:b/>
      <w:bCs/>
    </w:rPr>
  </w:style>
  <w:style w:type="character" w:customStyle="1" w:styleId="CommentSubjectChar">
    <w:name w:val="Comment Subject Char"/>
    <w:basedOn w:val="CommentTextChar"/>
    <w:link w:val="CommentSubject"/>
    <w:uiPriority w:val="99"/>
    <w:semiHidden/>
    <w:rsid w:val="003C589E"/>
    <w:rPr>
      <w:b/>
      <w:bCs/>
      <w:sz w:val="20"/>
      <w:szCs w:val="20"/>
    </w:rPr>
  </w:style>
  <w:style w:type="paragraph" w:styleId="BalloonText">
    <w:name w:val="Balloon Text"/>
    <w:basedOn w:val="Normal"/>
    <w:link w:val="BalloonTextChar"/>
    <w:uiPriority w:val="99"/>
    <w:semiHidden/>
    <w:unhideWhenUsed/>
    <w:rsid w:val="00AE71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71D7"/>
    <w:rPr>
      <w:rFonts w:ascii="Tahoma" w:hAnsi="Tahoma" w:cs="Tahoma"/>
      <w:sz w:val="16"/>
      <w:szCs w:val="16"/>
    </w:rPr>
  </w:style>
  <w:style w:type="paragraph" w:styleId="Header">
    <w:name w:val="header"/>
    <w:basedOn w:val="Normal"/>
    <w:link w:val="HeaderChar"/>
    <w:uiPriority w:val="99"/>
    <w:unhideWhenUsed/>
    <w:rsid w:val="00E418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183F"/>
  </w:style>
  <w:style w:type="paragraph" w:styleId="Footer">
    <w:name w:val="footer"/>
    <w:basedOn w:val="Normal"/>
    <w:link w:val="FooterChar"/>
    <w:uiPriority w:val="99"/>
    <w:unhideWhenUsed/>
    <w:rsid w:val="00E418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18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072007">
      <w:bodyDiv w:val="1"/>
      <w:marLeft w:val="0"/>
      <w:marRight w:val="0"/>
      <w:marTop w:val="0"/>
      <w:marBottom w:val="0"/>
      <w:divBdr>
        <w:top w:val="none" w:sz="0" w:space="0" w:color="auto"/>
        <w:left w:val="none" w:sz="0" w:space="0" w:color="auto"/>
        <w:bottom w:val="none" w:sz="0" w:space="0" w:color="auto"/>
        <w:right w:val="none" w:sz="0" w:space="0" w:color="auto"/>
      </w:divBdr>
    </w:div>
    <w:div w:id="1354377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2225</Words>
  <Characters>12685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 &amp; DAVID</dc:creator>
  <cp:lastModifiedBy>Owen Mutero</cp:lastModifiedBy>
  <cp:revision>2</cp:revision>
  <dcterms:created xsi:type="dcterms:W3CDTF">2025-09-18T11:52:00Z</dcterms:created>
  <dcterms:modified xsi:type="dcterms:W3CDTF">2025-09-18T11:52:00Z</dcterms:modified>
</cp:coreProperties>
</file>