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1A5" w:rsidRDefault="00EA41A5" w:rsidP="00EA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A41A5" w:rsidRPr="00D632A8" w:rsidRDefault="00AF743B" w:rsidP="00EA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SUCOFAM </w:t>
      </w:r>
      <w:r w:rsidRPr="00B66BC9">
        <w:rPr>
          <w:rFonts w:ascii="Times New Roman" w:eastAsia="Times New Roman" w:hAnsi="Times New Roman" w:cs="Times New Roman"/>
          <w:b/>
          <w:bCs/>
          <w:sz w:val="24"/>
          <w:szCs w:val="24"/>
        </w:rPr>
        <w:t>Culture</w:t>
      </w:r>
      <w:r w:rsidR="00EA41A5" w:rsidRPr="00B66B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 </w:t>
      </w:r>
      <w:r w:rsidR="00EA41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</w:p>
    <w:p w:rsidR="00EA41A5" w:rsidRPr="00D632A8" w:rsidRDefault="00EA41A5" w:rsidP="00EA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66BC9">
        <w:rPr>
          <w:rFonts w:ascii="Times New Roman" w:eastAsia="Times New Roman" w:hAnsi="Times New Roman" w:cs="Times New Roman"/>
          <w:bCs/>
          <w:sz w:val="24"/>
          <w:szCs w:val="24"/>
        </w:rPr>
        <w:t xml:space="preserve">1. Empowerment-Driven. </w:t>
      </w:r>
    </w:p>
    <w:p w:rsidR="00EA41A5" w:rsidRPr="00D632A8" w:rsidRDefault="00EA41A5" w:rsidP="00EA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We operate with a deep commitment to </w:t>
      </w: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farmer empowerment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>, ensuring that every intervention builds the capacity, confidence, and agency of smallholder far</w:t>
      </w:r>
      <w:r w:rsidRPr="00B66BC9">
        <w:rPr>
          <w:rFonts w:ascii="Times New Roman" w:eastAsia="Times New Roman" w:hAnsi="Times New Roman" w:cs="Times New Roman"/>
          <w:sz w:val="24"/>
          <w:szCs w:val="24"/>
        </w:rPr>
        <w:t xml:space="preserve">mers especially women and youth 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>to actively lead and benefit from agricultural value chains.</w:t>
      </w:r>
    </w:p>
    <w:p w:rsidR="00EA41A5" w:rsidRPr="00D632A8" w:rsidRDefault="00EA41A5" w:rsidP="00EA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2. Market-O</w:t>
      </w:r>
      <w:r w:rsidRPr="00B66BC9">
        <w:rPr>
          <w:rFonts w:ascii="Times New Roman" w:eastAsia="Times New Roman" w:hAnsi="Times New Roman" w:cs="Times New Roman"/>
          <w:bCs/>
          <w:sz w:val="24"/>
          <w:szCs w:val="24"/>
        </w:rPr>
        <w:t xml:space="preserve">riented Performance. </w:t>
      </w:r>
    </w:p>
    <w:p w:rsidR="00EA41A5" w:rsidRPr="00D632A8" w:rsidRDefault="00EA41A5" w:rsidP="00EA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We foster a results-driven environment where </w:t>
      </w: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quality, competitiveness, and market alignment</w:t>
      </w:r>
      <w:r w:rsidRPr="00B66BC9">
        <w:rPr>
          <w:rFonts w:ascii="Times New Roman" w:eastAsia="Times New Roman" w:hAnsi="Times New Roman" w:cs="Times New Roman"/>
          <w:sz w:val="24"/>
          <w:szCs w:val="24"/>
        </w:rPr>
        <w:t xml:space="preserve"> guide all operations 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>from product</w:t>
      </w:r>
      <w:r w:rsidRPr="00B66BC9">
        <w:rPr>
          <w:rFonts w:ascii="Times New Roman" w:eastAsia="Times New Roman" w:hAnsi="Times New Roman" w:cs="Times New Roman"/>
          <w:sz w:val="24"/>
          <w:szCs w:val="24"/>
        </w:rPr>
        <w:t xml:space="preserve">ion to value addition and trade 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ensuring </w:t>
      </w:r>
      <w:r w:rsidRPr="00B66BC9">
        <w:rPr>
          <w:rFonts w:ascii="Times New Roman" w:eastAsia="Times New Roman" w:hAnsi="Times New Roman" w:cs="Times New Roman"/>
          <w:sz w:val="24"/>
          <w:szCs w:val="24"/>
        </w:rPr>
        <w:t>farmers’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 transition from subsistence to profitable agribusiness.</w:t>
      </w:r>
    </w:p>
    <w:p w:rsidR="00EA41A5" w:rsidRPr="00D632A8" w:rsidRDefault="00EA41A5" w:rsidP="00EA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3. I</w:t>
      </w:r>
      <w:r w:rsidRPr="00B66BC9">
        <w:rPr>
          <w:rFonts w:ascii="Times New Roman" w:eastAsia="Times New Roman" w:hAnsi="Times New Roman" w:cs="Times New Roman"/>
          <w:bCs/>
          <w:sz w:val="24"/>
          <w:szCs w:val="24"/>
        </w:rPr>
        <w:t xml:space="preserve">nclusive &amp; Participatory. </w:t>
      </w:r>
    </w:p>
    <w:p w:rsidR="00EA41A5" w:rsidRPr="00D632A8" w:rsidRDefault="00EA41A5" w:rsidP="00EA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We uphold a culture where </w:t>
      </w: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every voice matters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>, promoting gender equality, youth inclusion, and participatory decision-making across farmer groups, cooperatives, and organizational structures.</w:t>
      </w:r>
    </w:p>
    <w:p w:rsidR="00EA41A5" w:rsidRPr="00D632A8" w:rsidRDefault="00EA41A5" w:rsidP="00EA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4. Sustainability &amp; Resil</w:t>
      </w:r>
      <w:r w:rsidR="0079119B">
        <w:rPr>
          <w:rFonts w:ascii="Times New Roman" w:eastAsia="Times New Roman" w:hAnsi="Times New Roman" w:cs="Times New Roman"/>
          <w:bCs/>
          <w:sz w:val="24"/>
          <w:szCs w:val="24"/>
        </w:rPr>
        <w:t xml:space="preserve">ience </w:t>
      </w:r>
    </w:p>
    <w:p w:rsidR="00EA41A5" w:rsidRPr="00D632A8" w:rsidRDefault="00EA41A5" w:rsidP="00EA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We embed </w:t>
      </w: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climate-smart thinking and environmental stewardship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 into all actions, ensuring that farming systems, communities, and ecosystems are resilient, regenerative, and future-ready.</w:t>
      </w:r>
    </w:p>
    <w:p w:rsidR="00EA41A5" w:rsidRPr="00D632A8" w:rsidRDefault="0079119B" w:rsidP="00EA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5. Holistic Impact </w:t>
      </w:r>
    </w:p>
    <w:p w:rsidR="00EA41A5" w:rsidRPr="00D632A8" w:rsidRDefault="00EA41A5" w:rsidP="00EA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We go beyond agriculture by promoting </w:t>
      </w: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integrated household transformation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>, addressing income, nutrition, education, health, and financial inclusion as interconnected drivers of sustainable livelihoods.</w:t>
      </w:r>
    </w:p>
    <w:p w:rsidR="00EA41A5" w:rsidRPr="00D632A8" w:rsidRDefault="0079119B" w:rsidP="00EA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1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Our </w:t>
      </w:r>
      <w:r w:rsidR="00EA41A5" w:rsidRPr="0079119B">
        <w:rPr>
          <w:rFonts w:ascii="Times New Roman" w:eastAsia="Times New Roman" w:hAnsi="Times New Roman" w:cs="Times New Roman"/>
          <w:b/>
          <w:bCs/>
          <w:sz w:val="24"/>
          <w:szCs w:val="24"/>
        </w:rPr>
        <w:t>Goals</w:t>
      </w:r>
    </w:p>
    <w:p w:rsidR="00EA41A5" w:rsidRPr="00D632A8" w:rsidRDefault="00EA41A5" w:rsidP="00EA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Goal 1: Increase Farmer Incomes and Market Participation</w:t>
      </w:r>
    </w:p>
    <w:p w:rsidR="00EA41A5" w:rsidRPr="00D632A8" w:rsidRDefault="00EA41A5" w:rsidP="00EA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To transition smallholder farmers from subsistence to </w:t>
      </w: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commercial, market-integrated production systems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 by strengthening value addition, aggregation, and direct market linkages for coffee, cocoa, and honey.</w:t>
      </w:r>
    </w:p>
    <w:p w:rsidR="00EA41A5" w:rsidRPr="00D632A8" w:rsidRDefault="00EA41A5" w:rsidP="00EA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Goal 2: Empower Women and Youth for Inclusive Agribusiness Leadership</w:t>
      </w:r>
    </w:p>
    <w:p w:rsidR="00EA41A5" w:rsidRPr="00D632A8" w:rsidRDefault="00EA41A5" w:rsidP="00EA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To enhance </w:t>
      </w: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equitable participation and leadership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 of women and youth across agricultural value chains by improving access to skills, finance, productive resources, and enterprise opportunities.</w:t>
      </w:r>
    </w:p>
    <w:p w:rsidR="00EA41A5" w:rsidRPr="00D632A8" w:rsidRDefault="00EA41A5" w:rsidP="00EA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Goal 3: Build Climate-Resilient and Sustainable Farming Systems</w:t>
      </w:r>
    </w:p>
    <w:p w:rsidR="00D436C6" w:rsidRPr="00EA41A5" w:rsidRDefault="00EA41A5" w:rsidP="00EA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2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promote </w:t>
      </w:r>
      <w:r w:rsidRPr="00D632A8">
        <w:rPr>
          <w:rFonts w:ascii="Times New Roman" w:eastAsia="Times New Roman" w:hAnsi="Times New Roman" w:cs="Times New Roman"/>
          <w:bCs/>
          <w:sz w:val="24"/>
          <w:szCs w:val="24"/>
        </w:rPr>
        <w:t>climate-smart agriculture, environmental conservation, and resilience-building practices</w:t>
      </w:r>
      <w:r w:rsidRPr="00D632A8">
        <w:rPr>
          <w:rFonts w:ascii="Times New Roman" w:eastAsia="Times New Roman" w:hAnsi="Times New Roman" w:cs="Times New Roman"/>
          <w:sz w:val="24"/>
          <w:szCs w:val="24"/>
        </w:rPr>
        <w:t xml:space="preserve"> that safeguard productivity, restore ecosystems, and ensure long-term sustainability of farming households.</w:t>
      </w:r>
      <w:r w:rsidRPr="00B66B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D436C6" w:rsidRPr="00EA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1A5"/>
    <w:rsid w:val="00733CD6"/>
    <w:rsid w:val="0079119B"/>
    <w:rsid w:val="00AF743B"/>
    <w:rsid w:val="00D436C6"/>
    <w:rsid w:val="00EA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B6624-4676-4D21-9903-7C502913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1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2026-04-28T11:26:00Z</dcterms:created>
  <dcterms:modified xsi:type="dcterms:W3CDTF">2026-04-28T11:29:00Z</dcterms:modified>
</cp:coreProperties>
</file>