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9B198" w14:textId="77777777" w:rsidR="00935A83" w:rsidRPr="008902CF" w:rsidRDefault="00000000">
      <w:pPr>
        <w:pStyle w:val="Body"/>
        <w:numPr>
          <w:ilvl w:val="0"/>
          <w:numId w:val="2"/>
        </w:numPr>
        <w:jc w:val="both"/>
        <w:rPr>
          <w:rFonts w:ascii="Times New Roman" w:hAnsi="Times New Roman" w:cs="Times New Roman"/>
          <w:b/>
          <w:bCs/>
          <w:sz w:val="24"/>
          <w:szCs w:val="24"/>
        </w:rPr>
      </w:pPr>
      <w:r w:rsidRPr="008902CF">
        <w:rPr>
          <w:rFonts w:ascii="Times New Roman" w:hAnsi="Times New Roman" w:cs="Times New Roman"/>
          <w:b/>
          <w:bCs/>
          <w:sz w:val="24"/>
          <w:szCs w:val="24"/>
        </w:rPr>
        <w:t>Scope of work</w:t>
      </w:r>
    </w:p>
    <w:p w14:paraId="453EC765" w14:textId="77777777" w:rsidR="00935A83" w:rsidRPr="008902CF" w:rsidRDefault="00935A83">
      <w:pPr>
        <w:pStyle w:val="Body"/>
        <w:jc w:val="both"/>
        <w:rPr>
          <w:rFonts w:ascii="Times New Roman" w:hAnsi="Times New Roman" w:cs="Times New Roman"/>
          <w:b/>
          <w:bCs/>
          <w:sz w:val="24"/>
          <w:szCs w:val="24"/>
        </w:rPr>
      </w:pPr>
    </w:p>
    <w:p w14:paraId="147449DB" w14:textId="77777777" w:rsidR="00935A83" w:rsidRPr="008902CF" w:rsidRDefault="00000000">
      <w:pPr>
        <w:pStyle w:val="Body"/>
        <w:jc w:val="both"/>
        <w:rPr>
          <w:rFonts w:ascii="Times New Roman" w:hAnsi="Times New Roman" w:cs="Times New Roman"/>
          <w:sz w:val="24"/>
          <w:szCs w:val="24"/>
        </w:rPr>
      </w:pPr>
      <w:r w:rsidRPr="008902CF">
        <w:rPr>
          <w:rFonts w:ascii="Times New Roman" w:hAnsi="Times New Roman" w:cs="Times New Roman"/>
          <w:b/>
          <w:bCs/>
          <w:sz w:val="24"/>
          <w:szCs w:val="24"/>
        </w:rPr>
        <w:tab/>
      </w:r>
      <w:r w:rsidRPr="008902CF">
        <w:rPr>
          <w:rFonts w:ascii="Times New Roman" w:hAnsi="Times New Roman" w:cs="Times New Roman"/>
          <w:sz w:val="24"/>
          <w:szCs w:val="24"/>
        </w:rPr>
        <w:t>The technical effort by the student will be split among the following major areas:</w:t>
      </w:r>
    </w:p>
    <w:p w14:paraId="4C421A12" w14:textId="77777777" w:rsidR="00935A83" w:rsidRPr="008902CF" w:rsidRDefault="00000000" w:rsidP="008640E9">
      <w:pPr>
        <w:pStyle w:val="Body"/>
        <w:numPr>
          <w:ilvl w:val="0"/>
          <w:numId w:val="13"/>
        </w:numPr>
        <w:jc w:val="both"/>
        <w:rPr>
          <w:rFonts w:ascii="Times New Roman" w:hAnsi="Times New Roman" w:cs="Times New Roman"/>
          <w:sz w:val="24"/>
          <w:szCs w:val="24"/>
        </w:rPr>
      </w:pPr>
      <w:r w:rsidRPr="008902CF">
        <w:rPr>
          <w:rFonts w:ascii="Times New Roman" w:hAnsi="Times New Roman" w:cs="Times New Roman"/>
          <w:sz w:val="24"/>
          <w:szCs w:val="24"/>
        </w:rPr>
        <w:t>Participation in technical and design meetings</w:t>
      </w:r>
    </w:p>
    <w:p w14:paraId="1EEEF145" w14:textId="52A27811" w:rsidR="00935A83" w:rsidRPr="008902CF" w:rsidRDefault="00835C72" w:rsidP="008640E9">
      <w:pPr>
        <w:pStyle w:val="Body"/>
        <w:numPr>
          <w:ilvl w:val="0"/>
          <w:numId w:val="13"/>
        </w:numPr>
        <w:jc w:val="both"/>
        <w:rPr>
          <w:rFonts w:ascii="Times New Roman" w:hAnsi="Times New Roman" w:cs="Times New Roman"/>
          <w:sz w:val="24"/>
          <w:szCs w:val="24"/>
        </w:rPr>
      </w:pPr>
      <w:r w:rsidRPr="008902CF">
        <w:rPr>
          <w:rFonts w:ascii="Times New Roman" w:hAnsi="Times New Roman" w:cs="Times New Roman"/>
          <w:sz w:val="24"/>
          <w:szCs w:val="24"/>
        </w:rPr>
        <w:t xml:space="preserve">Development of </w:t>
      </w:r>
      <w:r w:rsidR="00094A93" w:rsidRPr="008902CF">
        <w:rPr>
          <w:rFonts w:ascii="Times New Roman" w:hAnsi="Times New Roman" w:cs="Times New Roman"/>
          <w:sz w:val="24"/>
          <w:szCs w:val="24"/>
        </w:rPr>
        <w:t>feature extraction algorithms</w:t>
      </w:r>
      <w:r w:rsidR="00F569D3" w:rsidRPr="008902CF">
        <w:rPr>
          <w:rFonts w:ascii="Times New Roman" w:hAnsi="Times New Roman" w:cs="Times New Roman"/>
          <w:sz w:val="24"/>
          <w:szCs w:val="24"/>
        </w:rPr>
        <w:t xml:space="preserve"> to provide qualitative and/or quantitative attributes of a sermon’s delivery</w:t>
      </w:r>
      <w:r w:rsidR="00A93E2C" w:rsidRPr="008902CF">
        <w:rPr>
          <w:rFonts w:ascii="Times New Roman" w:hAnsi="Times New Roman" w:cs="Times New Roman"/>
          <w:sz w:val="24"/>
          <w:szCs w:val="24"/>
        </w:rPr>
        <w:t>, including but not limited to the following:</w:t>
      </w:r>
    </w:p>
    <w:p w14:paraId="1B08E35C" w14:textId="77777777" w:rsidR="00404620" w:rsidRPr="00E55B91" w:rsidRDefault="00404620" w:rsidP="00835C72">
      <w:pPr>
        <w:pStyle w:val="Body"/>
        <w:numPr>
          <w:ilvl w:val="1"/>
          <w:numId w:val="13"/>
        </w:numPr>
        <w:jc w:val="both"/>
        <w:rPr>
          <w:rFonts w:ascii="Times New Roman" w:hAnsi="Times New Roman" w:cs="Times New Roman"/>
          <w:color w:val="FF0000"/>
          <w:sz w:val="24"/>
          <w:szCs w:val="24"/>
        </w:rPr>
      </w:pPr>
      <w:r w:rsidRPr="00E55B91">
        <w:rPr>
          <w:rFonts w:ascii="Times New Roman" w:hAnsi="Times New Roman" w:cs="Times New Roman"/>
          <w:color w:val="FF0000"/>
          <w:sz w:val="24"/>
          <w:szCs w:val="24"/>
        </w:rPr>
        <w:t>Potential features:</w:t>
      </w:r>
    </w:p>
    <w:p w14:paraId="1CA0305E" w14:textId="7C744D17" w:rsidR="00E60ECE" w:rsidRPr="00E55B91" w:rsidRDefault="00F569D3" w:rsidP="00404620">
      <w:pPr>
        <w:pStyle w:val="Body"/>
        <w:numPr>
          <w:ilvl w:val="2"/>
          <w:numId w:val="13"/>
        </w:numPr>
        <w:jc w:val="both"/>
        <w:rPr>
          <w:rFonts w:ascii="Times New Roman" w:hAnsi="Times New Roman" w:cs="Times New Roman"/>
          <w:color w:val="FF0000"/>
          <w:sz w:val="24"/>
          <w:szCs w:val="24"/>
        </w:rPr>
      </w:pPr>
      <w:r w:rsidRPr="00E55B91">
        <w:rPr>
          <w:rFonts w:ascii="Times New Roman" w:hAnsi="Times New Roman" w:cs="Times New Roman"/>
          <w:color w:val="FF0000"/>
          <w:sz w:val="24"/>
          <w:szCs w:val="24"/>
        </w:rPr>
        <w:t>Visua</w:t>
      </w:r>
      <w:r w:rsidR="00404620" w:rsidRPr="00E55B91">
        <w:rPr>
          <w:rFonts w:ascii="Times New Roman" w:hAnsi="Times New Roman" w:cs="Times New Roman"/>
          <w:color w:val="FF0000"/>
          <w:sz w:val="24"/>
          <w:szCs w:val="24"/>
        </w:rPr>
        <w:t>l</w:t>
      </w:r>
      <w:r w:rsidRPr="00E55B91">
        <w:rPr>
          <w:rFonts w:ascii="Times New Roman" w:hAnsi="Times New Roman" w:cs="Times New Roman"/>
          <w:color w:val="FF0000"/>
          <w:sz w:val="24"/>
          <w:szCs w:val="24"/>
        </w:rPr>
        <w:t>:</w:t>
      </w:r>
      <w:r w:rsidR="00094A93" w:rsidRPr="00E55B91">
        <w:rPr>
          <w:rFonts w:ascii="Times New Roman" w:hAnsi="Times New Roman" w:cs="Times New Roman"/>
          <w:color w:val="FF0000"/>
          <w:sz w:val="24"/>
          <w:szCs w:val="24"/>
        </w:rPr>
        <w:t xml:space="preserve"> </w:t>
      </w:r>
      <w:r w:rsidRPr="00E55B91">
        <w:rPr>
          <w:rFonts w:ascii="Times New Roman" w:hAnsi="Times New Roman" w:cs="Times New Roman"/>
          <w:color w:val="FF0000"/>
          <w:sz w:val="24"/>
          <w:szCs w:val="24"/>
        </w:rPr>
        <w:t>eye contact, posture, gestures</w:t>
      </w:r>
    </w:p>
    <w:p w14:paraId="7A8F5788" w14:textId="14BE7933" w:rsidR="00F569D3" w:rsidRPr="00E55B91" w:rsidRDefault="00F569D3" w:rsidP="00404620">
      <w:pPr>
        <w:pStyle w:val="Body"/>
        <w:numPr>
          <w:ilvl w:val="2"/>
          <w:numId w:val="13"/>
        </w:numPr>
        <w:jc w:val="both"/>
        <w:rPr>
          <w:rFonts w:ascii="Times New Roman" w:hAnsi="Times New Roman" w:cs="Times New Roman"/>
          <w:color w:val="FF0000"/>
          <w:sz w:val="24"/>
          <w:szCs w:val="24"/>
        </w:rPr>
      </w:pPr>
      <w:r w:rsidRPr="00E55B91">
        <w:rPr>
          <w:rFonts w:ascii="Times New Roman" w:hAnsi="Times New Roman" w:cs="Times New Roman"/>
          <w:color w:val="FF0000"/>
          <w:sz w:val="24"/>
          <w:szCs w:val="24"/>
        </w:rPr>
        <w:t>Auditory: expressiveness/emotion, vocal variety, smoothness, volume</w:t>
      </w:r>
    </w:p>
    <w:p w14:paraId="3EAD64F7" w14:textId="6A3C4728" w:rsidR="00F569D3" w:rsidRPr="00E55B91" w:rsidRDefault="00F569D3" w:rsidP="00404620">
      <w:pPr>
        <w:pStyle w:val="Body"/>
        <w:numPr>
          <w:ilvl w:val="2"/>
          <w:numId w:val="13"/>
        </w:numPr>
        <w:jc w:val="both"/>
        <w:rPr>
          <w:rFonts w:ascii="Times New Roman" w:hAnsi="Times New Roman" w:cs="Times New Roman"/>
          <w:color w:val="FF0000"/>
          <w:sz w:val="24"/>
          <w:szCs w:val="24"/>
        </w:rPr>
      </w:pPr>
      <w:r w:rsidRPr="00E55B91">
        <w:rPr>
          <w:rFonts w:ascii="Times New Roman" w:hAnsi="Times New Roman" w:cs="Times New Roman"/>
          <w:color w:val="FF0000"/>
          <w:sz w:val="24"/>
          <w:szCs w:val="24"/>
        </w:rPr>
        <w:t>Textual: expressiveness/emotion, structural variety, phrasing</w:t>
      </w:r>
    </w:p>
    <w:p w14:paraId="7F494971" w14:textId="15F77DD1" w:rsidR="00F569D3" w:rsidRPr="008902CF" w:rsidRDefault="00F569D3" w:rsidP="00835C72">
      <w:pPr>
        <w:pStyle w:val="Body"/>
        <w:numPr>
          <w:ilvl w:val="1"/>
          <w:numId w:val="13"/>
        </w:numPr>
        <w:jc w:val="both"/>
        <w:rPr>
          <w:rFonts w:ascii="Times New Roman" w:hAnsi="Times New Roman" w:cs="Times New Roman"/>
          <w:sz w:val="24"/>
          <w:szCs w:val="24"/>
        </w:rPr>
      </w:pPr>
      <w:r w:rsidRPr="008902CF">
        <w:rPr>
          <w:rFonts w:ascii="Times New Roman" w:hAnsi="Times New Roman" w:cs="Times New Roman"/>
          <w:sz w:val="24"/>
          <w:szCs w:val="24"/>
        </w:rPr>
        <w:t>Associate extracted features with timespans (or less preferably, timestamps)</w:t>
      </w:r>
      <w:r w:rsidR="00404620" w:rsidRPr="008902CF">
        <w:rPr>
          <w:rFonts w:ascii="Times New Roman" w:hAnsi="Times New Roman" w:cs="Times New Roman"/>
          <w:sz w:val="24"/>
          <w:szCs w:val="24"/>
        </w:rPr>
        <w:t xml:space="preserve"> to allow for more precise feedback and cross-mode analysis</w:t>
      </w:r>
    </w:p>
    <w:p w14:paraId="1E1AD867" w14:textId="44094EDB" w:rsidR="00835C72" w:rsidRPr="008902CF" w:rsidRDefault="00835C72" w:rsidP="00835C72">
      <w:pPr>
        <w:pStyle w:val="Body"/>
        <w:numPr>
          <w:ilvl w:val="1"/>
          <w:numId w:val="13"/>
        </w:numPr>
        <w:jc w:val="both"/>
        <w:rPr>
          <w:rFonts w:ascii="Times New Roman" w:hAnsi="Times New Roman" w:cs="Times New Roman"/>
          <w:sz w:val="24"/>
          <w:szCs w:val="24"/>
        </w:rPr>
      </w:pPr>
      <w:r w:rsidRPr="008902CF">
        <w:rPr>
          <w:rFonts w:ascii="Times New Roman" w:hAnsi="Times New Roman" w:cs="Times New Roman"/>
          <w:sz w:val="24"/>
          <w:szCs w:val="24"/>
        </w:rPr>
        <w:t>For insight into the preaching evaluation process currently used by PRTS, the associated rubrics have been attached as appendices. The content-based categories may be considered out of scope for this work, but the style- and manner-based categories should be relevant for targeted feature extraction.</w:t>
      </w:r>
      <w:r w:rsidR="00094A93" w:rsidRPr="008902CF">
        <w:rPr>
          <w:rFonts w:ascii="Times New Roman" w:hAnsi="Times New Roman" w:cs="Times New Roman"/>
          <w:sz w:val="24"/>
          <w:szCs w:val="24"/>
        </w:rPr>
        <w:t xml:space="preserve"> The </w:t>
      </w:r>
      <w:proofErr w:type="spellStart"/>
      <w:r w:rsidR="00094A93" w:rsidRPr="008902CF">
        <w:rPr>
          <w:rFonts w:ascii="Times New Roman" w:hAnsi="Times New Roman" w:cs="Times New Roman"/>
          <w:sz w:val="24"/>
          <w:szCs w:val="24"/>
        </w:rPr>
        <w:t>Poimenics</w:t>
      </w:r>
      <w:proofErr w:type="spellEnd"/>
      <w:r w:rsidR="00094A93" w:rsidRPr="008902CF">
        <w:rPr>
          <w:rFonts w:ascii="Times New Roman" w:hAnsi="Times New Roman" w:cs="Times New Roman"/>
          <w:sz w:val="24"/>
          <w:szCs w:val="24"/>
        </w:rPr>
        <w:t xml:space="preserve"> Rubric (Appendix C) should be of particular relevance.</w:t>
      </w:r>
    </w:p>
    <w:p w14:paraId="4FAA978B" w14:textId="709E8886" w:rsidR="00935A83" w:rsidRPr="008902CF" w:rsidRDefault="00000000" w:rsidP="008640E9">
      <w:pPr>
        <w:pStyle w:val="Body"/>
        <w:numPr>
          <w:ilvl w:val="0"/>
          <w:numId w:val="13"/>
        </w:numPr>
        <w:jc w:val="both"/>
        <w:rPr>
          <w:rFonts w:ascii="Times New Roman" w:hAnsi="Times New Roman" w:cs="Times New Roman"/>
          <w:sz w:val="24"/>
          <w:szCs w:val="24"/>
        </w:rPr>
      </w:pPr>
      <w:r w:rsidRPr="008902CF">
        <w:rPr>
          <w:rFonts w:ascii="Times New Roman" w:hAnsi="Times New Roman" w:cs="Times New Roman"/>
          <w:sz w:val="24"/>
          <w:szCs w:val="24"/>
        </w:rPr>
        <w:t xml:space="preserve">For realizing the </w:t>
      </w:r>
      <w:r w:rsidR="00094A93" w:rsidRPr="008902CF">
        <w:rPr>
          <w:rFonts w:ascii="Times New Roman" w:hAnsi="Times New Roman" w:cs="Times New Roman"/>
          <w:sz w:val="24"/>
          <w:szCs w:val="24"/>
        </w:rPr>
        <w:t>goals</w:t>
      </w:r>
      <w:r w:rsidRPr="008902CF">
        <w:rPr>
          <w:rFonts w:ascii="Times New Roman" w:hAnsi="Times New Roman" w:cs="Times New Roman"/>
          <w:sz w:val="24"/>
          <w:szCs w:val="24"/>
        </w:rPr>
        <w:t xml:space="preserve"> described above</w:t>
      </w:r>
      <w:r w:rsidR="00094A93" w:rsidRPr="008902CF">
        <w:rPr>
          <w:rFonts w:ascii="Times New Roman" w:hAnsi="Times New Roman" w:cs="Times New Roman"/>
          <w:sz w:val="24"/>
          <w:szCs w:val="24"/>
        </w:rPr>
        <w:t>,</w:t>
      </w:r>
      <w:r w:rsidRPr="008902CF">
        <w:rPr>
          <w:rFonts w:ascii="Times New Roman" w:hAnsi="Times New Roman" w:cs="Times New Roman"/>
          <w:sz w:val="24"/>
          <w:szCs w:val="24"/>
        </w:rPr>
        <w:t xml:space="preserve"> the </w:t>
      </w:r>
      <w:r w:rsidR="00094A93" w:rsidRPr="008902CF">
        <w:rPr>
          <w:rFonts w:ascii="Times New Roman" w:hAnsi="Times New Roman" w:cs="Times New Roman"/>
          <w:sz w:val="24"/>
          <w:szCs w:val="24"/>
        </w:rPr>
        <w:t>student will employ the following non-exhaustive list of technologies: machine learning techniques, video processing algorithms, cloud hosting infrastructure.</w:t>
      </w:r>
    </w:p>
    <w:p w14:paraId="5E84812B" w14:textId="5B068D50" w:rsidR="00935A83" w:rsidRPr="008902CF" w:rsidRDefault="00000000" w:rsidP="008640E9">
      <w:pPr>
        <w:pStyle w:val="Body"/>
        <w:numPr>
          <w:ilvl w:val="0"/>
          <w:numId w:val="13"/>
        </w:numPr>
        <w:jc w:val="both"/>
        <w:rPr>
          <w:rFonts w:ascii="Times New Roman" w:hAnsi="Times New Roman" w:cs="Times New Roman"/>
          <w:sz w:val="24"/>
          <w:szCs w:val="24"/>
        </w:rPr>
      </w:pPr>
      <w:r w:rsidRPr="008902CF">
        <w:rPr>
          <w:rFonts w:ascii="Times New Roman" w:hAnsi="Times New Roman" w:cs="Times New Roman"/>
          <w:sz w:val="24"/>
          <w:szCs w:val="24"/>
        </w:rPr>
        <w:t xml:space="preserve">Perform functional testing of the </w:t>
      </w:r>
      <w:r w:rsidR="00094A93" w:rsidRPr="008902CF">
        <w:rPr>
          <w:rFonts w:ascii="Times New Roman" w:hAnsi="Times New Roman" w:cs="Times New Roman"/>
          <w:sz w:val="24"/>
          <w:szCs w:val="24"/>
        </w:rPr>
        <w:t>algorithms to verify feature extraction in varied cases</w:t>
      </w:r>
    </w:p>
    <w:p w14:paraId="1677C951" w14:textId="77777777" w:rsidR="00935A83" w:rsidRPr="008902CF" w:rsidRDefault="00935A83">
      <w:pPr>
        <w:pStyle w:val="Body"/>
        <w:jc w:val="both"/>
        <w:rPr>
          <w:rFonts w:ascii="Times New Roman" w:hAnsi="Times New Roman" w:cs="Times New Roman"/>
          <w:sz w:val="24"/>
          <w:szCs w:val="24"/>
        </w:rPr>
      </w:pPr>
    </w:p>
    <w:p w14:paraId="4F858137" w14:textId="41568DB2" w:rsidR="00017445" w:rsidRPr="008902CF" w:rsidRDefault="00000000" w:rsidP="0081619E">
      <w:pPr>
        <w:pStyle w:val="Body"/>
        <w:ind w:left="720"/>
        <w:jc w:val="both"/>
        <w:rPr>
          <w:rFonts w:ascii="Times New Roman" w:hAnsi="Times New Roman" w:cs="Times New Roman"/>
          <w:sz w:val="24"/>
          <w:szCs w:val="24"/>
        </w:rPr>
      </w:pPr>
      <w:r w:rsidRPr="008902CF">
        <w:rPr>
          <w:rFonts w:ascii="Times New Roman" w:hAnsi="Times New Roman" w:cs="Times New Roman"/>
          <w:sz w:val="24"/>
          <w:szCs w:val="24"/>
        </w:rPr>
        <w:t xml:space="preserve">Furthermore, </w:t>
      </w:r>
      <w:r w:rsidR="00B26FA3" w:rsidRPr="008902CF">
        <w:rPr>
          <w:rFonts w:ascii="Times New Roman" w:hAnsi="Times New Roman" w:cs="Times New Roman"/>
          <w:sz w:val="24"/>
          <w:szCs w:val="24"/>
        </w:rPr>
        <w:t>PRTS</w:t>
      </w:r>
      <w:r w:rsidRPr="008902CF">
        <w:rPr>
          <w:rFonts w:ascii="Times New Roman" w:hAnsi="Times New Roman" w:cs="Times New Roman"/>
          <w:sz w:val="24"/>
          <w:szCs w:val="24"/>
        </w:rPr>
        <w:t xml:space="preserve"> provides</w:t>
      </w:r>
      <w:r w:rsidR="00A93E2C" w:rsidRPr="008902CF">
        <w:rPr>
          <w:rFonts w:ascii="Times New Roman" w:hAnsi="Times New Roman" w:cs="Times New Roman"/>
          <w:sz w:val="24"/>
          <w:szCs w:val="24"/>
        </w:rPr>
        <w:t>:</w:t>
      </w:r>
      <w:r w:rsidRPr="008902CF">
        <w:rPr>
          <w:rFonts w:ascii="Times New Roman" w:hAnsi="Times New Roman" w:cs="Times New Roman"/>
          <w:sz w:val="24"/>
          <w:szCs w:val="24"/>
        </w:rPr>
        <w:t xml:space="preserve"> </w:t>
      </w:r>
    </w:p>
    <w:p w14:paraId="4FBAF245" w14:textId="77777777" w:rsidR="00017445" w:rsidRPr="008902CF" w:rsidRDefault="00017445" w:rsidP="008640E9">
      <w:pPr>
        <w:pStyle w:val="Body"/>
        <w:numPr>
          <w:ilvl w:val="0"/>
          <w:numId w:val="12"/>
        </w:numPr>
        <w:jc w:val="both"/>
        <w:rPr>
          <w:rFonts w:ascii="Times New Roman" w:hAnsi="Times New Roman" w:cs="Times New Roman"/>
          <w:sz w:val="24"/>
          <w:szCs w:val="24"/>
        </w:rPr>
      </w:pPr>
      <w:r w:rsidRPr="008902CF">
        <w:rPr>
          <w:rFonts w:ascii="Times New Roman" w:hAnsi="Times New Roman" w:cs="Times New Roman"/>
          <w:sz w:val="24"/>
          <w:szCs w:val="24"/>
        </w:rPr>
        <w:t>Source code repository continuously accessible by the student via the Internet where all code changes and other project artifacts will be stored.</w:t>
      </w:r>
    </w:p>
    <w:p w14:paraId="37792BD5" w14:textId="34BEE9B6" w:rsidR="00017445" w:rsidRPr="008902CF" w:rsidRDefault="00017445" w:rsidP="008640E9">
      <w:pPr>
        <w:pStyle w:val="Body"/>
        <w:numPr>
          <w:ilvl w:val="0"/>
          <w:numId w:val="12"/>
        </w:numPr>
        <w:jc w:val="both"/>
        <w:rPr>
          <w:rFonts w:ascii="Times New Roman" w:hAnsi="Times New Roman" w:cs="Times New Roman"/>
          <w:sz w:val="24"/>
          <w:szCs w:val="24"/>
        </w:rPr>
      </w:pPr>
      <w:r w:rsidRPr="008902CF">
        <w:rPr>
          <w:rFonts w:ascii="Times New Roman" w:hAnsi="Times New Roman" w:cs="Times New Roman"/>
          <w:sz w:val="24"/>
          <w:szCs w:val="24"/>
        </w:rPr>
        <w:t>A development environment for the student to develop the applications and provide initial testing.</w:t>
      </w:r>
    </w:p>
    <w:p w14:paraId="7C845AD7" w14:textId="689FA4E3" w:rsidR="00935A83" w:rsidRPr="008902CF" w:rsidRDefault="00000000" w:rsidP="008640E9">
      <w:pPr>
        <w:pStyle w:val="Body"/>
        <w:numPr>
          <w:ilvl w:val="0"/>
          <w:numId w:val="12"/>
        </w:numPr>
        <w:jc w:val="both"/>
        <w:rPr>
          <w:rFonts w:ascii="Times New Roman" w:hAnsi="Times New Roman" w:cs="Times New Roman"/>
          <w:sz w:val="24"/>
          <w:szCs w:val="24"/>
        </w:rPr>
      </w:pPr>
      <w:r w:rsidRPr="008902CF">
        <w:rPr>
          <w:rFonts w:ascii="Times New Roman" w:hAnsi="Times New Roman" w:cs="Times New Roman"/>
          <w:sz w:val="24"/>
          <w:szCs w:val="24"/>
        </w:rPr>
        <w:t>A testing environment for the student to test application releases before they are deployed into production.</w:t>
      </w:r>
    </w:p>
    <w:p w14:paraId="250B6CCF" w14:textId="257DAFDD" w:rsidR="00017445" w:rsidRPr="008902CF" w:rsidRDefault="008640E9" w:rsidP="008640E9">
      <w:pPr>
        <w:pStyle w:val="Body"/>
        <w:numPr>
          <w:ilvl w:val="0"/>
          <w:numId w:val="12"/>
        </w:numPr>
        <w:jc w:val="both"/>
        <w:rPr>
          <w:rFonts w:ascii="Times New Roman" w:hAnsi="Times New Roman" w:cs="Times New Roman"/>
          <w:sz w:val="24"/>
          <w:szCs w:val="24"/>
        </w:rPr>
      </w:pPr>
      <w:r w:rsidRPr="008902CF">
        <w:rPr>
          <w:rFonts w:ascii="Times New Roman" w:hAnsi="Times New Roman" w:cs="Times New Roman"/>
          <w:sz w:val="24"/>
          <w:szCs w:val="24"/>
        </w:rPr>
        <w:t xml:space="preserve">A data set of </w:t>
      </w:r>
      <w:r w:rsidR="002D5C19" w:rsidRPr="008902CF">
        <w:rPr>
          <w:rFonts w:ascii="Times New Roman" w:hAnsi="Times New Roman" w:cs="Times New Roman"/>
          <w:sz w:val="24"/>
          <w:szCs w:val="24"/>
        </w:rPr>
        <w:t>sermons</w:t>
      </w:r>
      <w:r w:rsidRPr="008902CF">
        <w:rPr>
          <w:rFonts w:ascii="Times New Roman" w:hAnsi="Times New Roman" w:cs="Times New Roman"/>
          <w:sz w:val="24"/>
          <w:szCs w:val="24"/>
        </w:rPr>
        <w:t xml:space="preserve"> (or speech) videos for feature extraction and analysis</w:t>
      </w:r>
    </w:p>
    <w:p w14:paraId="351F98B7" w14:textId="77777777" w:rsidR="00935A83" w:rsidRPr="008902CF" w:rsidRDefault="00935A83">
      <w:pPr>
        <w:pStyle w:val="Body"/>
        <w:jc w:val="both"/>
        <w:rPr>
          <w:rFonts w:ascii="Times New Roman" w:hAnsi="Times New Roman" w:cs="Times New Roman"/>
          <w:sz w:val="24"/>
          <w:szCs w:val="24"/>
        </w:rPr>
      </w:pPr>
    </w:p>
    <w:p w14:paraId="0EFA4A30" w14:textId="0C4C2803" w:rsidR="006044EC" w:rsidRPr="008902CF" w:rsidRDefault="00B26FA3" w:rsidP="00BF2C7E">
      <w:pPr>
        <w:pStyle w:val="Body"/>
        <w:numPr>
          <w:ilvl w:val="0"/>
          <w:numId w:val="9"/>
        </w:numPr>
        <w:jc w:val="both"/>
        <w:rPr>
          <w:rFonts w:ascii="Times New Roman" w:hAnsi="Times New Roman" w:cs="Times New Roman"/>
          <w:b/>
          <w:bCs/>
          <w:sz w:val="24"/>
          <w:szCs w:val="24"/>
        </w:rPr>
      </w:pPr>
      <w:r w:rsidRPr="008902CF">
        <w:rPr>
          <w:rFonts w:ascii="Times New Roman" w:hAnsi="Times New Roman" w:cs="Times New Roman"/>
          <w:b/>
          <w:bCs/>
          <w:sz w:val="24"/>
          <w:szCs w:val="24"/>
        </w:rPr>
        <w:t>Project Timeline</w:t>
      </w:r>
    </w:p>
    <w:p w14:paraId="2695CE9D" w14:textId="77777777" w:rsidR="006044EC" w:rsidRPr="008902CF" w:rsidRDefault="006044EC" w:rsidP="00B26FA3">
      <w:pPr>
        <w:pStyle w:val="Body"/>
        <w:jc w:val="both"/>
        <w:rPr>
          <w:rFonts w:ascii="Times New Roman" w:hAnsi="Times New Roman" w:cs="Times New Roman"/>
          <w:b/>
          <w:bCs/>
          <w:sz w:val="24"/>
          <w:szCs w:val="24"/>
        </w:rPr>
      </w:pPr>
    </w:p>
    <w:p w14:paraId="44B7AC53" w14:textId="21408DC2" w:rsidR="00017445" w:rsidRPr="008902CF" w:rsidRDefault="00017445" w:rsidP="00017445">
      <w:pPr>
        <w:ind w:left="2880" w:hanging="2160"/>
        <w:rPr>
          <w:u w:val="single"/>
        </w:rPr>
      </w:pPr>
      <w:r w:rsidRPr="008902CF">
        <w:rPr>
          <w:u w:val="single"/>
        </w:rPr>
        <w:t>Fall 202</w:t>
      </w:r>
      <w:r w:rsidR="00F569D3" w:rsidRPr="008902CF">
        <w:rPr>
          <w:u w:val="single"/>
        </w:rPr>
        <w:t>4</w:t>
      </w:r>
    </w:p>
    <w:p w14:paraId="50D55CD3" w14:textId="5B5FB847" w:rsidR="00AA58B5" w:rsidRPr="008902CF" w:rsidRDefault="00C66E01" w:rsidP="00F569D3">
      <w:pPr>
        <w:ind w:left="2880" w:hanging="2160"/>
      </w:pPr>
      <w:r w:rsidRPr="008902CF">
        <w:t>August 2</w:t>
      </w:r>
      <w:r w:rsidR="00F569D3" w:rsidRPr="008902CF">
        <w:t>6</w:t>
      </w:r>
      <w:r w:rsidR="00017445" w:rsidRPr="008902CF">
        <w:tab/>
        <w:t>PRTS provides access to source code repository, development environment, and other tools as described in the scope of work.</w:t>
      </w:r>
    </w:p>
    <w:p w14:paraId="787D8FE9" w14:textId="77777777" w:rsidR="00583165" w:rsidRPr="008902CF" w:rsidRDefault="00583165" w:rsidP="00F569D3">
      <w:pPr>
        <w:ind w:left="2880" w:hanging="2160"/>
      </w:pPr>
    </w:p>
    <w:p w14:paraId="6DCB2FD6" w14:textId="119E78BE" w:rsidR="00583165" w:rsidRPr="008902CF" w:rsidRDefault="00583165" w:rsidP="00583165">
      <w:pPr>
        <w:ind w:left="2880" w:hanging="2160"/>
      </w:pPr>
      <w:r w:rsidRPr="008902CF">
        <w:t>August 30</w:t>
      </w:r>
      <w:r w:rsidRPr="008902CF">
        <w:tab/>
        <w:t>PRTS, advisor, &amp; student have established plan for data set creation/growth, annotation, and usage</w:t>
      </w:r>
    </w:p>
    <w:p w14:paraId="58631FE3" w14:textId="77777777" w:rsidR="00583165" w:rsidRPr="008902CF" w:rsidRDefault="00583165" w:rsidP="00F569D3">
      <w:pPr>
        <w:ind w:left="2880" w:hanging="2160"/>
      </w:pPr>
    </w:p>
    <w:p w14:paraId="10FBA3A5" w14:textId="31D2CF62" w:rsidR="00583165" w:rsidRPr="008902CF" w:rsidRDefault="00583165" w:rsidP="00583165">
      <w:pPr>
        <w:ind w:left="2880" w:hanging="2160"/>
      </w:pPr>
      <w:r w:rsidRPr="008902CF">
        <w:lastRenderedPageBreak/>
        <w:t>September 6</w:t>
      </w:r>
      <w:r w:rsidRPr="008902CF">
        <w:tab/>
      </w:r>
      <w:r w:rsidR="007A5F7E" w:rsidRPr="008902CF">
        <w:t>PRTS, advisor, &amp; student have curated list of targeted attributes/features to be extracted</w:t>
      </w:r>
    </w:p>
    <w:p w14:paraId="5B276286" w14:textId="77777777" w:rsidR="00583165" w:rsidRPr="008902CF" w:rsidRDefault="00583165" w:rsidP="00F569D3">
      <w:pPr>
        <w:ind w:left="2880" w:hanging="2160"/>
      </w:pPr>
    </w:p>
    <w:p w14:paraId="791724C5" w14:textId="54A462B4" w:rsidR="00583165" w:rsidRPr="008902CF" w:rsidRDefault="00583165" w:rsidP="00583165">
      <w:pPr>
        <w:ind w:left="2880" w:hanging="2160"/>
      </w:pPr>
      <w:r w:rsidRPr="008902CF">
        <w:t>December 4</w:t>
      </w:r>
      <w:r w:rsidRPr="008902CF">
        <w:tab/>
        <w:t>Student demonstrates feature extraction on limited data set for PRTS faculty; collect feedback on strategy to inform ongoing development and target deliverables</w:t>
      </w:r>
    </w:p>
    <w:p w14:paraId="26893731" w14:textId="77777777" w:rsidR="00583165" w:rsidRPr="008902CF" w:rsidRDefault="00583165" w:rsidP="00F569D3">
      <w:pPr>
        <w:ind w:left="2880" w:hanging="2160"/>
      </w:pPr>
    </w:p>
    <w:p w14:paraId="0AC6901D" w14:textId="36791B12" w:rsidR="00583165" w:rsidRPr="008902CF" w:rsidRDefault="00583165" w:rsidP="00583165">
      <w:pPr>
        <w:ind w:left="2880" w:hanging="2160"/>
        <w:rPr>
          <w:u w:val="single"/>
        </w:rPr>
      </w:pPr>
      <w:r w:rsidRPr="008902CF">
        <w:rPr>
          <w:u w:val="single"/>
        </w:rPr>
        <w:t>Winter 2025</w:t>
      </w:r>
    </w:p>
    <w:p w14:paraId="123639F2" w14:textId="058D9106" w:rsidR="00583165" w:rsidRPr="008902CF" w:rsidRDefault="00583165" w:rsidP="00583165">
      <w:pPr>
        <w:ind w:left="2880" w:hanging="2160"/>
      </w:pPr>
      <w:r w:rsidRPr="008902CF">
        <w:t>January 6</w:t>
      </w:r>
      <w:r w:rsidRPr="008902CF">
        <w:tab/>
      </w:r>
      <w:r w:rsidR="007A5F7E" w:rsidRPr="008902CF">
        <w:t>PRTS, advisor, &amp; student review gathered feedback, designate continued (or new) feature extraction goals</w:t>
      </w:r>
    </w:p>
    <w:p w14:paraId="015FB674" w14:textId="77777777" w:rsidR="007A5F7E" w:rsidRPr="008902CF" w:rsidRDefault="007A5F7E" w:rsidP="00583165">
      <w:pPr>
        <w:ind w:left="2880" w:hanging="2160"/>
      </w:pPr>
    </w:p>
    <w:p w14:paraId="01A814BD" w14:textId="5A33B7F1" w:rsidR="007A5F7E" w:rsidRPr="008902CF" w:rsidRDefault="007A5F7E" w:rsidP="007A5F7E">
      <w:pPr>
        <w:ind w:left="2880" w:hanging="2160"/>
      </w:pPr>
      <w:r w:rsidRPr="008902CF">
        <w:t>[Iterative]</w:t>
      </w:r>
      <w:r w:rsidRPr="008902CF">
        <w:tab/>
        <w:t>Student demonstrates feature extraction; PRTS gathers feedback; features are refined or new targets set</w:t>
      </w:r>
    </w:p>
    <w:p w14:paraId="61158904" w14:textId="77777777" w:rsidR="00583165" w:rsidRPr="008902CF" w:rsidRDefault="00583165" w:rsidP="00F569D3">
      <w:pPr>
        <w:ind w:left="2880" w:hanging="2160"/>
      </w:pPr>
    </w:p>
    <w:p w14:paraId="262486CD" w14:textId="605B6CBA" w:rsidR="00583165" w:rsidRPr="008902CF" w:rsidRDefault="00583165" w:rsidP="00583165">
      <w:pPr>
        <w:ind w:left="2880" w:hanging="2160"/>
      </w:pPr>
      <w:r w:rsidRPr="008902CF">
        <w:t>April 26</w:t>
      </w:r>
      <w:r w:rsidRPr="008902CF">
        <w:tab/>
        <w:t>PRTS and student finalize all revisions to feature extraction</w:t>
      </w:r>
    </w:p>
    <w:p w14:paraId="274A1AD1" w14:textId="77777777" w:rsidR="00B26FA3" w:rsidRPr="008902CF" w:rsidRDefault="00B26FA3" w:rsidP="00B26FA3">
      <w:pPr>
        <w:ind w:left="720"/>
      </w:pPr>
    </w:p>
    <w:p w14:paraId="18327841" w14:textId="277C1EBC" w:rsidR="00935A83" w:rsidRPr="008902CF" w:rsidRDefault="00B26FA3">
      <w:pPr>
        <w:pStyle w:val="Body"/>
        <w:numPr>
          <w:ilvl w:val="0"/>
          <w:numId w:val="9"/>
        </w:numPr>
        <w:jc w:val="both"/>
        <w:rPr>
          <w:rFonts w:ascii="Times New Roman" w:hAnsi="Times New Roman" w:cs="Times New Roman"/>
          <w:b/>
          <w:bCs/>
          <w:sz w:val="24"/>
          <w:szCs w:val="24"/>
        </w:rPr>
      </w:pPr>
      <w:r w:rsidRPr="008902CF">
        <w:rPr>
          <w:rFonts w:ascii="Times New Roman" w:hAnsi="Times New Roman" w:cs="Times New Roman"/>
          <w:b/>
          <w:bCs/>
          <w:sz w:val="24"/>
          <w:szCs w:val="24"/>
        </w:rPr>
        <w:t>Resource Requirements</w:t>
      </w:r>
    </w:p>
    <w:p w14:paraId="633C0BEF" w14:textId="77777777" w:rsidR="00935A83" w:rsidRPr="008902CF" w:rsidRDefault="00935A83">
      <w:pPr>
        <w:pStyle w:val="Body"/>
        <w:jc w:val="both"/>
        <w:rPr>
          <w:rFonts w:ascii="Times New Roman" w:hAnsi="Times New Roman" w:cs="Times New Roman"/>
          <w:b/>
          <w:bCs/>
          <w:sz w:val="24"/>
          <w:szCs w:val="24"/>
        </w:rPr>
      </w:pPr>
    </w:p>
    <w:p w14:paraId="11A2C41E" w14:textId="77777777" w:rsidR="00935A83" w:rsidRPr="008902CF" w:rsidRDefault="00000000" w:rsidP="008640E9">
      <w:pPr>
        <w:pStyle w:val="Body"/>
        <w:ind w:left="720"/>
        <w:jc w:val="both"/>
        <w:rPr>
          <w:rFonts w:ascii="Times New Roman" w:hAnsi="Times New Roman" w:cs="Times New Roman"/>
          <w:sz w:val="24"/>
          <w:szCs w:val="24"/>
        </w:rPr>
      </w:pPr>
      <w:r w:rsidRPr="008902CF">
        <w:rPr>
          <w:rFonts w:ascii="Times New Roman" w:hAnsi="Times New Roman" w:cs="Times New Roman"/>
          <w:sz w:val="24"/>
          <w:szCs w:val="24"/>
        </w:rPr>
        <w:t xml:space="preserve">GVSU will staff the project with the following personnel: </w:t>
      </w:r>
    </w:p>
    <w:p w14:paraId="2C4A62C7" w14:textId="77777777" w:rsidR="00935A83" w:rsidRPr="008902CF" w:rsidRDefault="00935A83" w:rsidP="008640E9">
      <w:pPr>
        <w:pStyle w:val="Body"/>
        <w:ind w:left="720"/>
        <w:jc w:val="both"/>
        <w:rPr>
          <w:rFonts w:ascii="Times New Roman" w:hAnsi="Times New Roman" w:cs="Times New Roman"/>
          <w:sz w:val="24"/>
          <w:szCs w:val="24"/>
        </w:rPr>
      </w:pPr>
    </w:p>
    <w:p w14:paraId="3CBC48C1" w14:textId="698C7D2F" w:rsidR="00935A83" w:rsidRPr="008902CF" w:rsidRDefault="00000000" w:rsidP="008640E9">
      <w:pPr>
        <w:pStyle w:val="Body"/>
        <w:numPr>
          <w:ilvl w:val="0"/>
          <w:numId w:val="11"/>
        </w:numPr>
        <w:ind w:left="1080"/>
        <w:jc w:val="both"/>
        <w:rPr>
          <w:rFonts w:ascii="Times New Roman" w:hAnsi="Times New Roman" w:cs="Times New Roman"/>
          <w:sz w:val="24"/>
          <w:szCs w:val="24"/>
        </w:rPr>
      </w:pPr>
      <w:r w:rsidRPr="008902CF">
        <w:rPr>
          <w:rFonts w:ascii="Times New Roman" w:hAnsi="Times New Roman" w:cs="Times New Roman"/>
          <w:sz w:val="24"/>
          <w:szCs w:val="24"/>
        </w:rPr>
        <w:t>One full-time ACI Graduate Assistant - graduate student will work 20 hours weekly during project duration in the GVSU ACI facility.</w:t>
      </w:r>
    </w:p>
    <w:p w14:paraId="1E3FF380" w14:textId="77777777" w:rsidR="00935A83" w:rsidRPr="008902CF" w:rsidRDefault="00935A83" w:rsidP="008640E9">
      <w:pPr>
        <w:pStyle w:val="Body"/>
        <w:ind w:left="360"/>
        <w:jc w:val="both"/>
        <w:rPr>
          <w:rFonts w:ascii="Times New Roman" w:hAnsi="Times New Roman" w:cs="Times New Roman"/>
          <w:sz w:val="24"/>
          <w:szCs w:val="24"/>
        </w:rPr>
      </w:pPr>
    </w:p>
    <w:p w14:paraId="166D31BF" w14:textId="4DAB728D" w:rsidR="00935A83" w:rsidRPr="008902CF" w:rsidRDefault="00000000" w:rsidP="008640E9">
      <w:pPr>
        <w:pStyle w:val="Body"/>
        <w:numPr>
          <w:ilvl w:val="0"/>
          <w:numId w:val="11"/>
        </w:numPr>
        <w:ind w:left="1080"/>
        <w:jc w:val="both"/>
        <w:rPr>
          <w:rFonts w:ascii="Times New Roman" w:hAnsi="Times New Roman" w:cs="Times New Roman"/>
          <w:sz w:val="24"/>
          <w:szCs w:val="24"/>
        </w:rPr>
      </w:pPr>
      <w:r w:rsidRPr="008902CF">
        <w:rPr>
          <w:rFonts w:ascii="Times New Roman" w:hAnsi="Times New Roman" w:cs="Times New Roman"/>
          <w:sz w:val="24"/>
          <w:szCs w:val="24"/>
        </w:rPr>
        <w:t>Faculty supervisor (</w:t>
      </w:r>
      <w:r w:rsidR="008640E9" w:rsidRPr="008902CF">
        <w:rPr>
          <w:rFonts w:ascii="Times New Roman" w:hAnsi="Times New Roman" w:cs="Times New Roman"/>
          <w:sz w:val="24"/>
          <w:szCs w:val="24"/>
        </w:rPr>
        <w:t>R Rafiq</w:t>
      </w:r>
      <w:r w:rsidRPr="008902CF">
        <w:rPr>
          <w:rFonts w:ascii="Times New Roman" w:hAnsi="Times New Roman" w:cs="Times New Roman"/>
          <w:sz w:val="24"/>
          <w:szCs w:val="24"/>
        </w:rPr>
        <w:t>) - will monitor GA</w:t>
      </w:r>
      <w:r w:rsidRPr="008902CF">
        <w:rPr>
          <w:rFonts w:ascii="Times New Roman" w:hAnsi="Times New Roman" w:cs="Times New Roman"/>
          <w:sz w:val="24"/>
          <w:szCs w:val="24"/>
          <w:rtl/>
        </w:rPr>
        <w:t>’</w:t>
      </w:r>
      <w:r w:rsidRPr="008902CF">
        <w:rPr>
          <w:rFonts w:ascii="Times New Roman" w:hAnsi="Times New Roman" w:cs="Times New Roman"/>
          <w:sz w:val="24"/>
          <w:szCs w:val="24"/>
        </w:rPr>
        <w:t>s progress and serve as a technical sounding board as needed.</w:t>
      </w:r>
    </w:p>
    <w:p w14:paraId="761A215C" w14:textId="77777777" w:rsidR="00935A83" w:rsidRPr="008902CF" w:rsidRDefault="00935A83" w:rsidP="008640E9">
      <w:pPr>
        <w:pStyle w:val="Body"/>
        <w:ind w:left="720"/>
        <w:jc w:val="both"/>
        <w:rPr>
          <w:rFonts w:ascii="Times New Roman" w:hAnsi="Times New Roman" w:cs="Times New Roman"/>
          <w:sz w:val="24"/>
          <w:szCs w:val="24"/>
        </w:rPr>
      </w:pPr>
    </w:p>
    <w:p w14:paraId="637EB05E" w14:textId="77777777" w:rsidR="00935A83" w:rsidRPr="008902CF" w:rsidRDefault="00935A83" w:rsidP="008640E9">
      <w:pPr>
        <w:pStyle w:val="Body"/>
        <w:ind w:left="720"/>
        <w:jc w:val="both"/>
        <w:rPr>
          <w:rFonts w:ascii="Times New Roman" w:hAnsi="Times New Roman" w:cs="Times New Roman"/>
          <w:sz w:val="24"/>
          <w:szCs w:val="24"/>
        </w:rPr>
      </w:pPr>
    </w:p>
    <w:p w14:paraId="34C08296" w14:textId="77777777" w:rsidR="008902CF" w:rsidRPr="008902CF" w:rsidRDefault="008902CF" w:rsidP="008640E9">
      <w:pPr>
        <w:pStyle w:val="Body"/>
        <w:ind w:left="720"/>
        <w:jc w:val="both"/>
        <w:rPr>
          <w:rFonts w:ascii="Times New Roman" w:hAnsi="Times New Roman" w:cs="Times New Roman"/>
          <w:sz w:val="24"/>
          <w:szCs w:val="24"/>
        </w:rPr>
      </w:pPr>
    </w:p>
    <w:p w14:paraId="3B11CC62" w14:textId="77777777" w:rsidR="008902CF" w:rsidRPr="008902CF" w:rsidRDefault="008902CF" w:rsidP="008640E9">
      <w:pPr>
        <w:pStyle w:val="Body"/>
        <w:ind w:left="720"/>
        <w:jc w:val="both"/>
        <w:rPr>
          <w:rFonts w:ascii="Times New Roman" w:hAnsi="Times New Roman" w:cs="Times New Roman"/>
          <w:sz w:val="24"/>
          <w:szCs w:val="24"/>
        </w:rPr>
      </w:pPr>
    </w:p>
    <w:p w14:paraId="4376ECCF" w14:textId="77777777" w:rsidR="008902CF" w:rsidRPr="008902CF" w:rsidRDefault="008902CF" w:rsidP="008640E9">
      <w:pPr>
        <w:pStyle w:val="Body"/>
        <w:ind w:left="720"/>
        <w:jc w:val="both"/>
        <w:rPr>
          <w:rFonts w:ascii="Times New Roman" w:hAnsi="Times New Roman" w:cs="Times New Roman"/>
          <w:sz w:val="24"/>
          <w:szCs w:val="24"/>
        </w:rPr>
      </w:pPr>
    </w:p>
    <w:p w14:paraId="5529A683" w14:textId="77777777" w:rsidR="008902CF" w:rsidRPr="008902CF" w:rsidRDefault="008902CF" w:rsidP="008640E9">
      <w:pPr>
        <w:pStyle w:val="Body"/>
        <w:ind w:left="720"/>
        <w:jc w:val="both"/>
        <w:rPr>
          <w:rFonts w:ascii="Times New Roman" w:hAnsi="Times New Roman" w:cs="Times New Roman"/>
          <w:sz w:val="24"/>
          <w:szCs w:val="24"/>
        </w:rPr>
      </w:pPr>
    </w:p>
    <w:p w14:paraId="40420910" w14:textId="77777777" w:rsidR="008902CF" w:rsidRPr="008902CF" w:rsidRDefault="008902CF" w:rsidP="008640E9">
      <w:pPr>
        <w:pStyle w:val="Body"/>
        <w:ind w:left="720"/>
        <w:jc w:val="both"/>
        <w:rPr>
          <w:rFonts w:ascii="Times New Roman" w:hAnsi="Times New Roman" w:cs="Times New Roman"/>
          <w:sz w:val="24"/>
          <w:szCs w:val="24"/>
        </w:rPr>
      </w:pPr>
    </w:p>
    <w:p w14:paraId="1EC149C1" w14:textId="77777777" w:rsidR="008902CF" w:rsidRPr="008902CF" w:rsidRDefault="008902CF" w:rsidP="008640E9">
      <w:pPr>
        <w:pStyle w:val="Body"/>
        <w:ind w:left="720"/>
        <w:jc w:val="both"/>
        <w:rPr>
          <w:rFonts w:ascii="Times New Roman" w:hAnsi="Times New Roman" w:cs="Times New Roman"/>
          <w:sz w:val="24"/>
          <w:szCs w:val="24"/>
        </w:rPr>
      </w:pPr>
    </w:p>
    <w:p w14:paraId="7B578EEA" w14:textId="77777777" w:rsidR="008902CF" w:rsidRPr="008902CF" w:rsidRDefault="008902CF" w:rsidP="008640E9">
      <w:pPr>
        <w:pStyle w:val="Body"/>
        <w:ind w:left="720"/>
        <w:jc w:val="both"/>
        <w:rPr>
          <w:rFonts w:ascii="Times New Roman" w:hAnsi="Times New Roman" w:cs="Times New Roman"/>
          <w:sz w:val="24"/>
          <w:szCs w:val="24"/>
        </w:rPr>
      </w:pPr>
    </w:p>
    <w:p w14:paraId="0A7AA1D1" w14:textId="77777777" w:rsidR="008902CF" w:rsidRPr="008902CF" w:rsidRDefault="008902CF" w:rsidP="008640E9">
      <w:pPr>
        <w:pStyle w:val="Body"/>
        <w:ind w:left="720"/>
        <w:jc w:val="both"/>
        <w:rPr>
          <w:rFonts w:ascii="Times New Roman" w:hAnsi="Times New Roman" w:cs="Times New Roman"/>
          <w:sz w:val="24"/>
          <w:szCs w:val="24"/>
        </w:rPr>
      </w:pPr>
    </w:p>
    <w:p w14:paraId="66F48475" w14:textId="77777777" w:rsidR="008902CF" w:rsidRPr="008902CF" w:rsidRDefault="008902CF" w:rsidP="008640E9">
      <w:pPr>
        <w:pStyle w:val="Body"/>
        <w:ind w:left="720"/>
        <w:jc w:val="both"/>
        <w:rPr>
          <w:rFonts w:ascii="Times New Roman" w:hAnsi="Times New Roman" w:cs="Times New Roman"/>
          <w:sz w:val="24"/>
          <w:szCs w:val="24"/>
        </w:rPr>
      </w:pPr>
    </w:p>
    <w:p w14:paraId="50361318" w14:textId="77777777" w:rsidR="008902CF" w:rsidRPr="008902CF" w:rsidRDefault="008902CF" w:rsidP="008640E9">
      <w:pPr>
        <w:pStyle w:val="Body"/>
        <w:ind w:left="720"/>
        <w:jc w:val="both"/>
        <w:rPr>
          <w:rFonts w:ascii="Times New Roman" w:hAnsi="Times New Roman" w:cs="Times New Roman"/>
          <w:sz w:val="24"/>
          <w:szCs w:val="24"/>
        </w:rPr>
      </w:pPr>
    </w:p>
    <w:p w14:paraId="77C80EFC" w14:textId="77777777" w:rsidR="008902CF" w:rsidRPr="008902CF" w:rsidRDefault="008902CF" w:rsidP="008640E9">
      <w:pPr>
        <w:pStyle w:val="Body"/>
        <w:ind w:left="720"/>
        <w:jc w:val="both"/>
        <w:rPr>
          <w:rFonts w:ascii="Times New Roman" w:hAnsi="Times New Roman" w:cs="Times New Roman"/>
          <w:sz w:val="24"/>
          <w:szCs w:val="24"/>
        </w:rPr>
      </w:pPr>
    </w:p>
    <w:p w14:paraId="3465DE66" w14:textId="77777777" w:rsidR="008902CF" w:rsidRPr="008902CF" w:rsidRDefault="008902CF" w:rsidP="008640E9">
      <w:pPr>
        <w:pStyle w:val="Body"/>
        <w:ind w:left="720"/>
        <w:jc w:val="both"/>
        <w:rPr>
          <w:rFonts w:ascii="Times New Roman" w:hAnsi="Times New Roman" w:cs="Times New Roman"/>
          <w:sz w:val="24"/>
          <w:szCs w:val="24"/>
        </w:rPr>
      </w:pPr>
    </w:p>
    <w:p w14:paraId="1BDEF02B" w14:textId="77777777" w:rsidR="008902CF" w:rsidRPr="008902CF" w:rsidRDefault="008902CF" w:rsidP="008640E9">
      <w:pPr>
        <w:pStyle w:val="Body"/>
        <w:ind w:left="720"/>
        <w:jc w:val="both"/>
        <w:rPr>
          <w:rFonts w:ascii="Times New Roman" w:hAnsi="Times New Roman" w:cs="Times New Roman"/>
          <w:sz w:val="24"/>
          <w:szCs w:val="24"/>
        </w:rPr>
      </w:pPr>
    </w:p>
    <w:p w14:paraId="53FF37C2" w14:textId="77777777" w:rsidR="008902CF" w:rsidRPr="008902CF" w:rsidRDefault="008902CF" w:rsidP="008640E9">
      <w:pPr>
        <w:pStyle w:val="Body"/>
        <w:ind w:left="720"/>
        <w:jc w:val="both"/>
        <w:rPr>
          <w:rFonts w:ascii="Times New Roman" w:hAnsi="Times New Roman" w:cs="Times New Roman"/>
          <w:sz w:val="24"/>
          <w:szCs w:val="24"/>
        </w:rPr>
      </w:pPr>
    </w:p>
    <w:p w14:paraId="1CA065D9" w14:textId="77777777" w:rsidR="008902CF" w:rsidRPr="008902CF" w:rsidRDefault="008902CF" w:rsidP="008640E9">
      <w:pPr>
        <w:pStyle w:val="Body"/>
        <w:ind w:left="720"/>
        <w:jc w:val="both"/>
        <w:rPr>
          <w:rFonts w:ascii="Times New Roman" w:hAnsi="Times New Roman" w:cs="Times New Roman"/>
          <w:sz w:val="24"/>
          <w:szCs w:val="24"/>
        </w:rPr>
      </w:pPr>
    </w:p>
    <w:p w14:paraId="7161ACD8" w14:textId="77777777" w:rsidR="008902CF" w:rsidRPr="008902CF" w:rsidRDefault="008902CF" w:rsidP="008640E9">
      <w:pPr>
        <w:pStyle w:val="Body"/>
        <w:ind w:left="720"/>
        <w:jc w:val="both"/>
        <w:rPr>
          <w:rFonts w:ascii="Times New Roman" w:hAnsi="Times New Roman" w:cs="Times New Roman"/>
          <w:sz w:val="24"/>
          <w:szCs w:val="24"/>
        </w:rPr>
      </w:pPr>
    </w:p>
    <w:tbl>
      <w:tblPr>
        <w:tblpPr w:leftFromText="180" w:rightFromText="180" w:vertAnchor="text" w:horzAnchor="page" w:tblpX="916" w:tblpY="-44"/>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4611"/>
        <w:gridCol w:w="3229"/>
      </w:tblGrid>
      <w:tr w:rsidR="008902CF" w:rsidRPr="008902CF" w14:paraId="73D39CB4" w14:textId="77777777" w:rsidTr="008902CF">
        <w:trPr>
          <w:trHeight w:val="744"/>
        </w:trPr>
        <w:tc>
          <w:tcPr>
            <w:tcW w:w="2882" w:type="dxa"/>
            <w:shd w:val="clear" w:color="auto" w:fill="auto"/>
          </w:tcPr>
          <w:p w14:paraId="1DE6220D" w14:textId="77777777" w:rsidR="008902CF" w:rsidRPr="008902CF" w:rsidRDefault="008902CF" w:rsidP="008902CF">
            <w:pPr>
              <w:jc w:val="center"/>
            </w:pPr>
            <w:proofErr w:type="gramStart"/>
            <w:r w:rsidRPr="008902CF">
              <w:t>Area  Being</w:t>
            </w:r>
            <w:proofErr w:type="gramEnd"/>
            <w:r w:rsidRPr="008902CF">
              <w:t xml:space="preserve"> </w:t>
            </w:r>
          </w:p>
          <w:p w14:paraId="20B50333" w14:textId="77777777" w:rsidR="008902CF" w:rsidRPr="008902CF" w:rsidRDefault="008902CF" w:rsidP="008902CF">
            <w:pPr>
              <w:jc w:val="center"/>
            </w:pPr>
            <w:r w:rsidRPr="008902CF">
              <w:t>Evaluated</w:t>
            </w:r>
          </w:p>
        </w:tc>
        <w:tc>
          <w:tcPr>
            <w:tcW w:w="4611" w:type="dxa"/>
            <w:shd w:val="clear" w:color="auto" w:fill="auto"/>
          </w:tcPr>
          <w:p w14:paraId="5B487106" w14:textId="77777777" w:rsidR="008902CF" w:rsidRPr="008902CF" w:rsidRDefault="008902CF" w:rsidP="008902CF">
            <w:pPr>
              <w:jc w:val="center"/>
            </w:pPr>
            <w:r w:rsidRPr="008902CF">
              <w:t>Fully Meeting Expectations</w:t>
            </w:r>
          </w:p>
        </w:tc>
        <w:tc>
          <w:tcPr>
            <w:tcW w:w="3229" w:type="dxa"/>
          </w:tcPr>
          <w:p w14:paraId="0524E78C" w14:textId="77777777" w:rsidR="008902CF" w:rsidRPr="008902CF" w:rsidRDefault="008902CF" w:rsidP="008902CF">
            <w:pPr>
              <w:jc w:val="center"/>
              <w:rPr>
                <w:b/>
                <w:bCs/>
              </w:rPr>
            </w:pPr>
            <w:r w:rsidRPr="008902CF">
              <w:rPr>
                <w:b/>
                <w:bCs/>
              </w:rPr>
              <w:t>Outcome</w:t>
            </w:r>
          </w:p>
        </w:tc>
      </w:tr>
      <w:tr w:rsidR="008902CF" w:rsidRPr="008902CF" w14:paraId="2695B062" w14:textId="77777777" w:rsidTr="008902CF">
        <w:trPr>
          <w:trHeight w:val="4160"/>
        </w:trPr>
        <w:tc>
          <w:tcPr>
            <w:tcW w:w="2882" w:type="dxa"/>
            <w:shd w:val="clear" w:color="auto" w:fill="auto"/>
          </w:tcPr>
          <w:p w14:paraId="182FA419" w14:textId="77777777" w:rsidR="008902CF" w:rsidRPr="008902CF" w:rsidRDefault="008902CF" w:rsidP="008902CF">
            <w:pPr>
              <w:rPr>
                <w:i/>
              </w:rPr>
            </w:pPr>
            <w:r w:rsidRPr="008902CF">
              <w:rPr>
                <w:i/>
              </w:rPr>
              <w:t>Exegesis</w:t>
            </w:r>
          </w:p>
          <w:p w14:paraId="76B70C8D" w14:textId="77777777" w:rsidR="008902CF" w:rsidRPr="008902CF" w:rsidRDefault="008902CF" w:rsidP="008902CF">
            <w:pPr>
              <w:rPr>
                <w:i/>
              </w:rPr>
            </w:pPr>
          </w:p>
          <w:p w14:paraId="67696346" w14:textId="77777777" w:rsidR="008902CF" w:rsidRPr="008902CF" w:rsidRDefault="008902CF" w:rsidP="008902CF">
            <w:pPr>
              <w:rPr>
                <w:i/>
              </w:rPr>
            </w:pPr>
          </w:p>
          <w:p w14:paraId="51125D8E" w14:textId="77777777" w:rsidR="008902CF" w:rsidRPr="008902CF" w:rsidRDefault="008902CF" w:rsidP="008902CF">
            <w:pPr>
              <w:rPr>
                <w:i/>
              </w:rPr>
            </w:pPr>
          </w:p>
          <w:p w14:paraId="489BE45B" w14:textId="77777777" w:rsidR="008902CF" w:rsidRPr="008902CF" w:rsidRDefault="008902CF" w:rsidP="008902CF">
            <w:pPr>
              <w:rPr>
                <w:i/>
              </w:rPr>
            </w:pPr>
          </w:p>
          <w:p w14:paraId="1F9453BF" w14:textId="77777777" w:rsidR="008902CF" w:rsidRPr="008902CF" w:rsidRDefault="008902CF" w:rsidP="008902CF">
            <w:pPr>
              <w:rPr>
                <w:i/>
              </w:rPr>
            </w:pPr>
          </w:p>
          <w:p w14:paraId="185D9451" w14:textId="77777777" w:rsidR="008902CF" w:rsidRPr="008902CF" w:rsidRDefault="008902CF" w:rsidP="008902CF">
            <w:pPr>
              <w:rPr>
                <w:i/>
              </w:rPr>
            </w:pPr>
          </w:p>
          <w:p w14:paraId="590F974E" w14:textId="77777777" w:rsidR="008902CF" w:rsidRPr="008902CF" w:rsidRDefault="008902CF" w:rsidP="008902CF">
            <w:pPr>
              <w:rPr>
                <w:i/>
              </w:rPr>
            </w:pPr>
            <w:r w:rsidRPr="008902CF">
              <w:rPr>
                <w:i/>
              </w:rPr>
              <w:t xml:space="preserve">     /30</w:t>
            </w:r>
          </w:p>
        </w:tc>
        <w:tc>
          <w:tcPr>
            <w:tcW w:w="4611" w:type="dxa"/>
            <w:shd w:val="clear" w:color="auto" w:fill="auto"/>
          </w:tcPr>
          <w:p w14:paraId="462C67CC" w14:textId="77777777" w:rsidR="008902CF" w:rsidRPr="008902CF" w:rsidRDefault="008902CF" w:rsidP="008902CF">
            <w:r w:rsidRPr="008902CF">
              <w:t>Clear and accurate handling of the text. The sermon is based on logical or linguistic unit of text and is of manageable length for exposition. Due consideration to context and genre. Reflects analysis of original languages without being obtrusive. Key details are sufficiently addressed and handled. How the text generates and supports the points of sermon is clear.</w:t>
            </w:r>
          </w:p>
        </w:tc>
        <w:tc>
          <w:tcPr>
            <w:tcW w:w="3229" w:type="dxa"/>
          </w:tcPr>
          <w:p w14:paraId="3096DC7F" w14:textId="056F78B8" w:rsidR="008902CF" w:rsidRPr="008902CF" w:rsidRDefault="008902CF" w:rsidP="008902CF">
            <w:r>
              <w:t xml:space="preserve">We can detect the text from the sermon. </w:t>
            </w:r>
            <w:r w:rsidRPr="008902CF">
              <w:rPr>
                <w:color w:val="FF0000"/>
              </w:rPr>
              <w:t>Need a learning algorithm to make it understand if the key details are handled or addressed. Same thing goes for supporting the Sermon’s main purpose.</w:t>
            </w:r>
          </w:p>
        </w:tc>
      </w:tr>
      <w:tr w:rsidR="008902CF" w:rsidRPr="008902CF" w14:paraId="22ACB7E8" w14:textId="77777777" w:rsidTr="008902CF">
        <w:trPr>
          <w:trHeight w:val="2432"/>
        </w:trPr>
        <w:tc>
          <w:tcPr>
            <w:tcW w:w="2882" w:type="dxa"/>
            <w:shd w:val="clear" w:color="auto" w:fill="auto"/>
          </w:tcPr>
          <w:p w14:paraId="579C5493" w14:textId="77777777" w:rsidR="008902CF" w:rsidRPr="008902CF" w:rsidRDefault="008902CF" w:rsidP="008902CF">
            <w:pPr>
              <w:rPr>
                <w:i/>
              </w:rPr>
            </w:pPr>
            <w:r w:rsidRPr="008902CF">
              <w:rPr>
                <w:i/>
              </w:rPr>
              <w:t>Theology</w:t>
            </w:r>
          </w:p>
          <w:p w14:paraId="2365755A" w14:textId="77777777" w:rsidR="008902CF" w:rsidRPr="008902CF" w:rsidRDefault="008902CF" w:rsidP="008902CF">
            <w:pPr>
              <w:rPr>
                <w:i/>
              </w:rPr>
            </w:pPr>
          </w:p>
          <w:p w14:paraId="0653D165" w14:textId="77777777" w:rsidR="008902CF" w:rsidRPr="008902CF" w:rsidRDefault="008902CF" w:rsidP="008902CF">
            <w:pPr>
              <w:rPr>
                <w:i/>
              </w:rPr>
            </w:pPr>
          </w:p>
          <w:p w14:paraId="5894BF0B" w14:textId="77777777" w:rsidR="008902CF" w:rsidRPr="008902CF" w:rsidRDefault="008902CF" w:rsidP="008902CF">
            <w:pPr>
              <w:rPr>
                <w:i/>
              </w:rPr>
            </w:pPr>
          </w:p>
          <w:p w14:paraId="5D720168" w14:textId="77777777" w:rsidR="008902CF" w:rsidRPr="008902CF" w:rsidRDefault="008902CF" w:rsidP="008902CF">
            <w:pPr>
              <w:rPr>
                <w:i/>
              </w:rPr>
            </w:pPr>
            <w:r w:rsidRPr="008902CF">
              <w:rPr>
                <w:i/>
              </w:rPr>
              <w:t xml:space="preserve">   /25</w:t>
            </w:r>
          </w:p>
          <w:p w14:paraId="79ACC8A5" w14:textId="77777777" w:rsidR="008902CF" w:rsidRPr="008902CF" w:rsidRDefault="008902CF" w:rsidP="008902CF">
            <w:pPr>
              <w:rPr>
                <w:i/>
              </w:rPr>
            </w:pPr>
            <w:r w:rsidRPr="008902CF">
              <w:rPr>
                <w:i/>
              </w:rPr>
              <w:t xml:space="preserve">     </w:t>
            </w:r>
          </w:p>
        </w:tc>
        <w:tc>
          <w:tcPr>
            <w:tcW w:w="4611" w:type="dxa"/>
            <w:shd w:val="clear" w:color="auto" w:fill="auto"/>
          </w:tcPr>
          <w:p w14:paraId="749A6849" w14:textId="77777777" w:rsidR="008902CF" w:rsidRPr="008902CF" w:rsidRDefault="008902CF" w:rsidP="008902CF">
            <w:r w:rsidRPr="008902CF">
              <w:t xml:space="preserve">Clearly demonstrates the redemptive character of the text. Appropriate and unforced application to the person/work of Christ. Identifies clearly the doctrines in the text according to analogy of faith.  Uses confessions. </w:t>
            </w:r>
          </w:p>
        </w:tc>
        <w:tc>
          <w:tcPr>
            <w:tcW w:w="3229" w:type="dxa"/>
          </w:tcPr>
          <w:p w14:paraId="629FAC95" w14:textId="16BFCE20" w:rsidR="008902CF" w:rsidRPr="008902CF" w:rsidRDefault="00223DA8" w:rsidP="008902CF">
            <w:r w:rsidRPr="00223DA8">
              <w:rPr>
                <w:color w:val="FF0000"/>
              </w:rPr>
              <w:t>Need a lot of speeches either in a doc format or a data format to understand the appropriate application of Christ, faith or confessions.</w:t>
            </w:r>
          </w:p>
        </w:tc>
      </w:tr>
      <w:tr w:rsidR="008902CF" w:rsidRPr="008902CF" w14:paraId="37F14A73" w14:textId="77777777" w:rsidTr="008902CF">
        <w:trPr>
          <w:trHeight w:val="2191"/>
        </w:trPr>
        <w:tc>
          <w:tcPr>
            <w:tcW w:w="2882" w:type="dxa"/>
            <w:shd w:val="clear" w:color="auto" w:fill="auto"/>
          </w:tcPr>
          <w:p w14:paraId="571808B6" w14:textId="77777777" w:rsidR="008902CF" w:rsidRPr="008902CF" w:rsidRDefault="008902CF" w:rsidP="008902CF">
            <w:pPr>
              <w:rPr>
                <w:i/>
              </w:rPr>
            </w:pPr>
            <w:r w:rsidRPr="008902CF">
              <w:rPr>
                <w:i/>
              </w:rPr>
              <w:t>Use of Supporting Scripture</w:t>
            </w:r>
          </w:p>
          <w:p w14:paraId="50130841" w14:textId="77777777" w:rsidR="008902CF" w:rsidRPr="008902CF" w:rsidRDefault="008902CF" w:rsidP="008902CF">
            <w:pPr>
              <w:rPr>
                <w:i/>
              </w:rPr>
            </w:pPr>
          </w:p>
          <w:p w14:paraId="0530932A" w14:textId="77777777" w:rsidR="008902CF" w:rsidRPr="008902CF" w:rsidRDefault="008902CF" w:rsidP="008902CF">
            <w:pPr>
              <w:rPr>
                <w:i/>
              </w:rPr>
            </w:pPr>
          </w:p>
          <w:p w14:paraId="338A54CD" w14:textId="77777777" w:rsidR="008902CF" w:rsidRPr="008902CF" w:rsidRDefault="008902CF" w:rsidP="008902CF">
            <w:pPr>
              <w:rPr>
                <w:i/>
              </w:rPr>
            </w:pPr>
            <w:r w:rsidRPr="008902CF">
              <w:rPr>
                <w:i/>
              </w:rPr>
              <w:t xml:space="preserve">   /20</w:t>
            </w:r>
          </w:p>
        </w:tc>
        <w:tc>
          <w:tcPr>
            <w:tcW w:w="4611" w:type="dxa"/>
            <w:shd w:val="clear" w:color="auto" w:fill="auto"/>
          </w:tcPr>
          <w:p w14:paraId="5CE40C32" w14:textId="77777777" w:rsidR="008902CF" w:rsidRPr="008902CF" w:rsidRDefault="008902CF" w:rsidP="008902CF">
            <w:r w:rsidRPr="008902CF">
              <w:t>Effectively puts the text in its canonical context and employs the analogy of Scripture to interpret. Appropriately refers to other Scripture for illustration or support to reinforce the argument.</w:t>
            </w:r>
          </w:p>
        </w:tc>
        <w:tc>
          <w:tcPr>
            <w:tcW w:w="3229" w:type="dxa"/>
          </w:tcPr>
          <w:p w14:paraId="33B4BE32" w14:textId="0581B568" w:rsidR="008902CF" w:rsidRPr="008902CF" w:rsidRDefault="00223DA8" w:rsidP="008902CF">
            <w:r>
              <w:t>Able to understand the emotion of the texts.</w:t>
            </w:r>
            <w:r w:rsidRPr="00223DA8">
              <w:rPr>
                <w:color w:val="FF0000"/>
              </w:rPr>
              <w:t xml:space="preserve"> To employ the analogy of Scripture or support we need an algorithm that can learn from user’s input.</w:t>
            </w:r>
          </w:p>
        </w:tc>
      </w:tr>
      <w:tr w:rsidR="008902CF" w:rsidRPr="008902CF" w14:paraId="2910DBB6" w14:textId="77777777" w:rsidTr="008902CF">
        <w:trPr>
          <w:trHeight w:val="2215"/>
        </w:trPr>
        <w:tc>
          <w:tcPr>
            <w:tcW w:w="2882" w:type="dxa"/>
            <w:shd w:val="clear" w:color="auto" w:fill="auto"/>
          </w:tcPr>
          <w:p w14:paraId="3EC1DFCA" w14:textId="77777777" w:rsidR="008902CF" w:rsidRPr="008902CF" w:rsidRDefault="008902CF" w:rsidP="008902CF">
            <w:pPr>
              <w:rPr>
                <w:i/>
              </w:rPr>
            </w:pPr>
            <w:r w:rsidRPr="008902CF">
              <w:rPr>
                <w:i/>
              </w:rPr>
              <w:t>Application</w:t>
            </w:r>
          </w:p>
          <w:p w14:paraId="2EB32333" w14:textId="77777777" w:rsidR="008902CF" w:rsidRPr="008902CF" w:rsidRDefault="008902CF" w:rsidP="008902CF">
            <w:pPr>
              <w:rPr>
                <w:i/>
              </w:rPr>
            </w:pPr>
          </w:p>
          <w:p w14:paraId="295A14B3" w14:textId="77777777" w:rsidR="008902CF" w:rsidRPr="008902CF" w:rsidRDefault="008902CF" w:rsidP="008902CF">
            <w:pPr>
              <w:rPr>
                <w:i/>
              </w:rPr>
            </w:pPr>
          </w:p>
          <w:p w14:paraId="7FD8E134" w14:textId="77777777" w:rsidR="008902CF" w:rsidRPr="008902CF" w:rsidRDefault="008902CF" w:rsidP="008902CF">
            <w:pPr>
              <w:rPr>
                <w:i/>
              </w:rPr>
            </w:pPr>
          </w:p>
          <w:p w14:paraId="3E44815A" w14:textId="77777777" w:rsidR="008902CF" w:rsidRPr="008902CF" w:rsidRDefault="008902CF" w:rsidP="008902CF">
            <w:pPr>
              <w:rPr>
                <w:i/>
              </w:rPr>
            </w:pPr>
            <w:r w:rsidRPr="008902CF">
              <w:rPr>
                <w:i/>
              </w:rPr>
              <w:t xml:space="preserve">    /25</w:t>
            </w:r>
          </w:p>
        </w:tc>
        <w:tc>
          <w:tcPr>
            <w:tcW w:w="4611" w:type="dxa"/>
            <w:shd w:val="clear" w:color="auto" w:fill="auto"/>
          </w:tcPr>
          <w:p w14:paraId="65231E1A" w14:textId="77777777" w:rsidR="008902CF" w:rsidRPr="008902CF" w:rsidRDefault="008902CF" w:rsidP="008902CF">
            <w:r w:rsidRPr="008902CF">
              <w:t>Clear and specific. Directly derived from the claims of the text and can be supported exegetically. Appropriately nuanced in light of the whole of Scripture.</w:t>
            </w:r>
          </w:p>
        </w:tc>
        <w:tc>
          <w:tcPr>
            <w:tcW w:w="3229" w:type="dxa"/>
          </w:tcPr>
          <w:p w14:paraId="0F46C56F" w14:textId="69D18411" w:rsidR="008902CF" w:rsidRPr="008902CF" w:rsidRDefault="00223DA8" w:rsidP="008902CF">
            <w:r w:rsidRPr="00223DA8">
              <w:rPr>
                <w:color w:val="FF0000"/>
              </w:rPr>
              <w:t>Same as above.</w:t>
            </w:r>
          </w:p>
        </w:tc>
      </w:tr>
    </w:tbl>
    <w:p w14:paraId="28B2934E" w14:textId="77777777" w:rsidR="008902CF" w:rsidRPr="008902CF" w:rsidRDefault="008902CF" w:rsidP="008640E9">
      <w:pPr>
        <w:pStyle w:val="Body"/>
        <w:ind w:left="720"/>
        <w:jc w:val="both"/>
        <w:rPr>
          <w:rFonts w:ascii="Times New Roman" w:hAnsi="Times New Roman" w:cs="Times New Roman"/>
          <w:sz w:val="24"/>
          <w:szCs w:val="24"/>
        </w:rPr>
      </w:pPr>
    </w:p>
    <w:p w14:paraId="1969989E" w14:textId="06C9AB4A" w:rsidR="00835C72" w:rsidRPr="008902CF" w:rsidRDefault="00835C72">
      <w:pPr>
        <w:rPr>
          <w:color w:val="000000"/>
          <w:u w:color="000000"/>
          <w14:textOutline w14:w="0" w14:cap="flat" w14:cmpd="sng" w14:algn="ctr">
            <w14:noFill/>
            <w14:prstDash w14:val="solid"/>
            <w14:bevel/>
          </w14:textOutline>
        </w:rPr>
      </w:pPr>
    </w:p>
    <w:tbl>
      <w:tblPr>
        <w:tblpPr w:leftFromText="180" w:rightFromText="180" w:vertAnchor="text" w:horzAnchor="margin" w:tblpXSpec="center" w:tblpY="164"/>
        <w:tblW w:w="10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8"/>
        <w:gridCol w:w="4790"/>
        <w:gridCol w:w="2838"/>
      </w:tblGrid>
      <w:tr w:rsidR="008902CF" w:rsidRPr="008902CF" w14:paraId="61AF2479" w14:textId="77777777" w:rsidTr="008902CF">
        <w:trPr>
          <w:trHeight w:val="397"/>
        </w:trPr>
        <w:tc>
          <w:tcPr>
            <w:tcW w:w="2838" w:type="dxa"/>
            <w:shd w:val="clear" w:color="auto" w:fill="auto"/>
          </w:tcPr>
          <w:p w14:paraId="3BFBCA94" w14:textId="77777777" w:rsidR="008902CF" w:rsidRPr="008902CF" w:rsidRDefault="008902CF" w:rsidP="008902CF">
            <w:pPr>
              <w:jc w:val="center"/>
            </w:pPr>
            <w:proofErr w:type="gramStart"/>
            <w:r w:rsidRPr="008902CF">
              <w:t>Area  Being</w:t>
            </w:r>
            <w:proofErr w:type="gramEnd"/>
            <w:r w:rsidRPr="008902CF">
              <w:t xml:space="preserve"> </w:t>
            </w:r>
          </w:p>
          <w:p w14:paraId="459775BE" w14:textId="77777777" w:rsidR="008902CF" w:rsidRPr="008902CF" w:rsidRDefault="008902CF" w:rsidP="008902CF">
            <w:pPr>
              <w:jc w:val="center"/>
            </w:pPr>
            <w:r w:rsidRPr="008902CF">
              <w:t>Evaluated</w:t>
            </w:r>
          </w:p>
        </w:tc>
        <w:tc>
          <w:tcPr>
            <w:tcW w:w="4790" w:type="dxa"/>
            <w:shd w:val="clear" w:color="auto" w:fill="auto"/>
          </w:tcPr>
          <w:p w14:paraId="5E8CDC07" w14:textId="77777777" w:rsidR="008902CF" w:rsidRPr="008902CF" w:rsidRDefault="008902CF" w:rsidP="008902CF">
            <w:pPr>
              <w:jc w:val="center"/>
            </w:pPr>
            <w:r w:rsidRPr="008902CF">
              <w:t>Fully Meeting Expectations</w:t>
            </w:r>
          </w:p>
        </w:tc>
        <w:tc>
          <w:tcPr>
            <w:tcW w:w="2838" w:type="dxa"/>
          </w:tcPr>
          <w:p w14:paraId="5CE1E8DC" w14:textId="394CACB0" w:rsidR="008902CF" w:rsidRPr="00223DA8" w:rsidRDefault="00223DA8" w:rsidP="008902CF">
            <w:pPr>
              <w:jc w:val="center"/>
              <w:rPr>
                <w:b/>
                <w:bCs/>
              </w:rPr>
            </w:pPr>
            <w:r w:rsidRPr="00223DA8">
              <w:rPr>
                <w:b/>
                <w:bCs/>
              </w:rPr>
              <w:t>Outcome</w:t>
            </w:r>
          </w:p>
        </w:tc>
      </w:tr>
      <w:tr w:rsidR="008902CF" w:rsidRPr="008902CF" w14:paraId="7007BC44" w14:textId="77777777" w:rsidTr="008902CF">
        <w:trPr>
          <w:trHeight w:val="1235"/>
        </w:trPr>
        <w:tc>
          <w:tcPr>
            <w:tcW w:w="2838" w:type="dxa"/>
            <w:shd w:val="clear" w:color="auto" w:fill="auto"/>
          </w:tcPr>
          <w:p w14:paraId="17172D05" w14:textId="77777777" w:rsidR="008902CF" w:rsidRPr="008902CF" w:rsidRDefault="008902CF" w:rsidP="008902CF">
            <w:r w:rsidRPr="008902CF">
              <w:t>Overall Impression</w:t>
            </w:r>
          </w:p>
          <w:p w14:paraId="6F26E457" w14:textId="77777777" w:rsidR="008902CF" w:rsidRPr="008902CF" w:rsidRDefault="008902CF" w:rsidP="008902CF"/>
          <w:p w14:paraId="4212E168" w14:textId="77777777" w:rsidR="008902CF" w:rsidRPr="008902CF" w:rsidRDefault="008902CF" w:rsidP="008902CF">
            <w:r w:rsidRPr="008902CF">
              <w:t xml:space="preserve">     /10</w:t>
            </w:r>
          </w:p>
        </w:tc>
        <w:tc>
          <w:tcPr>
            <w:tcW w:w="4790" w:type="dxa"/>
            <w:shd w:val="clear" w:color="auto" w:fill="auto"/>
          </w:tcPr>
          <w:p w14:paraId="695E19BC" w14:textId="77777777" w:rsidR="008902CF" w:rsidRPr="008902CF" w:rsidRDefault="008902CF" w:rsidP="008902CF">
            <w:r w:rsidRPr="008902CF">
              <w:t>Dress is proper. No awkward mannerisms or facial expressions.  Strong pulpit confidence; yet humble.</w:t>
            </w:r>
          </w:p>
        </w:tc>
        <w:tc>
          <w:tcPr>
            <w:tcW w:w="2838" w:type="dxa"/>
          </w:tcPr>
          <w:p w14:paraId="5A0E4206" w14:textId="05F92058" w:rsidR="008902CF" w:rsidRPr="008902CF" w:rsidRDefault="00223DA8" w:rsidP="008902CF">
            <w:r w:rsidRPr="00223DA8">
              <w:rPr>
                <w:color w:val="FF0000"/>
              </w:rPr>
              <w:t xml:space="preserve">Need Guidance about dress </w:t>
            </w:r>
            <w:r>
              <w:t xml:space="preserve">but can work with the dataset we have. </w:t>
            </w:r>
            <w:r w:rsidR="00B518A3" w:rsidRPr="00B518A3">
              <w:rPr>
                <w:b/>
                <w:bCs/>
              </w:rPr>
              <w:t>SHORT TERM</w:t>
            </w:r>
          </w:p>
        </w:tc>
      </w:tr>
      <w:tr w:rsidR="008902CF" w:rsidRPr="008902CF" w14:paraId="10AA51FE" w14:textId="77777777" w:rsidTr="008902CF">
        <w:trPr>
          <w:trHeight w:val="1652"/>
        </w:trPr>
        <w:tc>
          <w:tcPr>
            <w:tcW w:w="2838" w:type="dxa"/>
            <w:shd w:val="clear" w:color="auto" w:fill="auto"/>
          </w:tcPr>
          <w:p w14:paraId="73CE5F9B" w14:textId="77777777" w:rsidR="008902CF" w:rsidRPr="008902CF" w:rsidRDefault="008902CF" w:rsidP="008902CF">
            <w:r w:rsidRPr="008902CF">
              <w:t>Eye Contact</w:t>
            </w:r>
          </w:p>
          <w:p w14:paraId="4F36B485" w14:textId="77777777" w:rsidR="008902CF" w:rsidRPr="008902CF" w:rsidRDefault="008902CF" w:rsidP="008902CF"/>
          <w:p w14:paraId="00B82BDC" w14:textId="77777777" w:rsidR="008902CF" w:rsidRPr="008902CF" w:rsidRDefault="008902CF" w:rsidP="008902CF"/>
          <w:p w14:paraId="34774CB9" w14:textId="77777777" w:rsidR="008902CF" w:rsidRPr="008902CF" w:rsidRDefault="008902CF" w:rsidP="008902CF">
            <w:r w:rsidRPr="008902CF">
              <w:t xml:space="preserve">    /10</w:t>
            </w:r>
          </w:p>
        </w:tc>
        <w:tc>
          <w:tcPr>
            <w:tcW w:w="4790" w:type="dxa"/>
            <w:shd w:val="clear" w:color="auto" w:fill="auto"/>
          </w:tcPr>
          <w:p w14:paraId="5FC718B8" w14:textId="77777777" w:rsidR="008902CF" w:rsidRPr="008902CF" w:rsidRDefault="008902CF" w:rsidP="008902CF">
            <w:r w:rsidRPr="008902CF">
              <w:t>Effectively engages the entire congregation. Avoids looking above or seemingly through the audience. Effectively connects with the people.</w:t>
            </w:r>
          </w:p>
        </w:tc>
        <w:tc>
          <w:tcPr>
            <w:tcW w:w="2838" w:type="dxa"/>
          </w:tcPr>
          <w:p w14:paraId="740C2312" w14:textId="54DFEDA8" w:rsidR="008902CF" w:rsidRPr="008902CF" w:rsidRDefault="00B518A3" w:rsidP="008902CF">
            <w:r w:rsidRPr="00223DA8">
              <w:rPr>
                <w:color w:val="FF0000"/>
              </w:rPr>
              <w:t xml:space="preserve">Need Guidance about dress </w:t>
            </w:r>
            <w:r>
              <w:t xml:space="preserve">but can work with the dataset we have. </w:t>
            </w:r>
            <w:r w:rsidRPr="00B518A3">
              <w:rPr>
                <w:b/>
                <w:bCs/>
              </w:rPr>
              <w:t>SHORT TERM</w:t>
            </w:r>
          </w:p>
        </w:tc>
      </w:tr>
      <w:tr w:rsidR="008902CF" w:rsidRPr="008902CF" w14:paraId="7360E6A9" w14:textId="77777777" w:rsidTr="008902CF">
        <w:trPr>
          <w:trHeight w:val="1235"/>
        </w:trPr>
        <w:tc>
          <w:tcPr>
            <w:tcW w:w="2838" w:type="dxa"/>
            <w:shd w:val="clear" w:color="auto" w:fill="auto"/>
          </w:tcPr>
          <w:p w14:paraId="711838D7" w14:textId="77777777" w:rsidR="008902CF" w:rsidRPr="008902CF" w:rsidRDefault="008902CF" w:rsidP="008902CF">
            <w:r w:rsidRPr="008902CF">
              <w:t>Vocal Variety</w:t>
            </w:r>
          </w:p>
          <w:p w14:paraId="49497974" w14:textId="77777777" w:rsidR="008902CF" w:rsidRPr="008902CF" w:rsidRDefault="008902CF" w:rsidP="008902CF"/>
          <w:p w14:paraId="22C53FF8" w14:textId="77777777" w:rsidR="008902CF" w:rsidRPr="008902CF" w:rsidRDefault="008902CF" w:rsidP="008902CF"/>
          <w:p w14:paraId="0433C4FF" w14:textId="77777777" w:rsidR="008902CF" w:rsidRPr="008902CF" w:rsidRDefault="008902CF" w:rsidP="008902CF"/>
          <w:p w14:paraId="51190B14" w14:textId="77777777" w:rsidR="008902CF" w:rsidRPr="008902CF" w:rsidRDefault="008902CF" w:rsidP="008902CF">
            <w:r w:rsidRPr="008902CF">
              <w:t xml:space="preserve">    /10</w:t>
            </w:r>
          </w:p>
        </w:tc>
        <w:tc>
          <w:tcPr>
            <w:tcW w:w="4790" w:type="dxa"/>
            <w:shd w:val="clear" w:color="auto" w:fill="auto"/>
          </w:tcPr>
          <w:p w14:paraId="48CAF10E" w14:textId="77777777" w:rsidR="008902CF" w:rsidRPr="008902CF" w:rsidRDefault="008902CF" w:rsidP="008902CF">
            <w:r w:rsidRPr="008902CF">
              <w:t>Effectively employs variation in pace, pitch, and volume. Variation helpful. Diction is clear and understandable.</w:t>
            </w:r>
          </w:p>
        </w:tc>
        <w:tc>
          <w:tcPr>
            <w:tcW w:w="2838" w:type="dxa"/>
          </w:tcPr>
          <w:p w14:paraId="2C8E8A6B" w14:textId="3FFCCC5A" w:rsidR="008902CF" w:rsidRPr="008902CF" w:rsidRDefault="00B518A3" w:rsidP="008902CF">
            <w:r w:rsidRPr="00B518A3">
              <w:rPr>
                <w:color w:val="FF0000"/>
              </w:rPr>
              <w:t>Need to develop a Learning Algorithm</w:t>
            </w:r>
          </w:p>
        </w:tc>
      </w:tr>
      <w:tr w:rsidR="008902CF" w:rsidRPr="008902CF" w14:paraId="77321F26" w14:textId="77777777" w:rsidTr="008902CF">
        <w:trPr>
          <w:trHeight w:val="1235"/>
        </w:trPr>
        <w:tc>
          <w:tcPr>
            <w:tcW w:w="2838" w:type="dxa"/>
            <w:shd w:val="clear" w:color="auto" w:fill="auto"/>
          </w:tcPr>
          <w:p w14:paraId="677DDFA6" w14:textId="77777777" w:rsidR="008902CF" w:rsidRPr="008902CF" w:rsidRDefault="008902CF" w:rsidP="008902CF">
            <w:r w:rsidRPr="008902CF">
              <w:t>Reading of Text</w:t>
            </w:r>
          </w:p>
          <w:p w14:paraId="62F9BFB1" w14:textId="77777777" w:rsidR="008902CF" w:rsidRPr="008902CF" w:rsidRDefault="008902CF" w:rsidP="008902CF"/>
          <w:p w14:paraId="223BC1B8" w14:textId="77777777" w:rsidR="008902CF" w:rsidRPr="008902CF" w:rsidRDefault="008902CF" w:rsidP="008902CF"/>
          <w:p w14:paraId="69837034" w14:textId="77777777" w:rsidR="008902CF" w:rsidRPr="008902CF" w:rsidRDefault="008902CF" w:rsidP="008902CF">
            <w:r w:rsidRPr="008902CF">
              <w:t xml:space="preserve">      /10</w:t>
            </w:r>
          </w:p>
        </w:tc>
        <w:tc>
          <w:tcPr>
            <w:tcW w:w="4790" w:type="dxa"/>
            <w:shd w:val="clear" w:color="auto" w:fill="auto"/>
          </w:tcPr>
          <w:p w14:paraId="72747C37" w14:textId="77777777" w:rsidR="008902CF" w:rsidRPr="008902CF" w:rsidRDefault="008902CF" w:rsidP="008902CF">
            <w:r w:rsidRPr="008902CF">
              <w:t xml:space="preserve">Evidences respect for the </w:t>
            </w:r>
            <w:r w:rsidRPr="00D635C0">
              <w:rPr>
                <w:b/>
                <w:bCs/>
              </w:rPr>
              <w:t>dignity of the text</w:t>
            </w:r>
            <w:r w:rsidRPr="008902CF">
              <w:t xml:space="preserve">. Reads authoritatively as it is the Word of God. </w:t>
            </w:r>
          </w:p>
        </w:tc>
        <w:tc>
          <w:tcPr>
            <w:tcW w:w="2838" w:type="dxa"/>
          </w:tcPr>
          <w:p w14:paraId="79CE3773" w14:textId="5412119E" w:rsidR="008902CF" w:rsidRPr="00D635C0" w:rsidRDefault="00D635C0" w:rsidP="008902CF">
            <w:pPr>
              <w:rPr>
                <w:b/>
                <w:bCs/>
              </w:rPr>
            </w:pPr>
            <w:r w:rsidRPr="00D635C0">
              <w:rPr>
                <w:b/>
                <w:bCs/>
                <w:color w:val="FF0000"/>
              </w:rPr>
              <w:t>Need to talk about it</w:t>
            </w:r>
          </w:p>
        </w:tc>
      </w:tr>
      <w:tr w:rsidR="008902CF" w:rsidRPr="008902CF" w14:paraId="56885A82" w14:textId="77777777" w:rsidTr="008902CF">
        <w:trPr>
          <w:trHeight w:val="1235"/>
        </w:trPr>
        <w:tc>
          <w:tcPr>
            <w:tcW w:w="2838" w:type="dxa"/>
            <w:shd w:val="clear" w:color="auto" w:fill="auto"/>
          </w:tcPr>
          <w:p w14:paraId="58E1F60E" w14:textId="77777777" w:rsidR="008902CF" w:rsidRPr="008902CF" w:rsidRDefault="008902CF" w:rsidP="008902CF">
            <w:r w:rsidRPr="008902CF">
              <w:t>Gestures</w:t>
            </w:r>
          </w:p>
          <w:p w14:paraId="6FA95DA9" w14:textId="77777777" w:rsidR="008902CF" w:rsidRPr="008902CF" w:rsidRDefault="008902CF" w:rsidP="008902CF"/>
          <w:p w14:paraId="4F7B0FC9" w14:textId="77777777" w:rsidR="008902CF" w:rsidRPr="008902CF" w:rsidRDefault="008902CF" w:rsidP="008902CF">
            <w:r w:rsidRPr="008902CF">
              <w:t xml:space="preserve">    /10</w:t>
            </w:r>
          </w:p>
          <w:p w14:paraId="3F19615E" w14:textId="77777777" w:rsidR="008902CF" w:rsidRPr="008902CF" w:rsidRDefault="008902CF" w:rsidP="008902CF">
            <w:r w:rsidRPr="008902CF">
              <w:t xml:space="preserve">         </w:t>
            </w:r>
          </w:p>
        </w:tc>
        <w:tc>
          <w:tcPr>
            <w:tcW w:w="4790" w:type="dxa"/>
            <w:shd w:val="clear" w:color="auto" w:fill="auto"/>
          </w:tcPr>
          <w:p w14:paraId="4BB93AB3" w14:textId="77777777" w:rsidR="008902CF" w:rsidRPr="008902CF" w:rsidRDefault="008902CF" w:rsidP="008902CF">
            <w:r w:rsidRPr="008902CF">
              <w:t>Natural. Helpful. Uses a variety of hand movements that are large enough for the congregation to see.</w:t>
            </w:r>
          </w:p>
        </w:tc>
        <w:tc>
          <w:tcPr>
            <w:tcW w:w="2838" w:type="dxa"/>
          </w:tcPr>
          <w:p w14:paraId="1C0DBFEB" w14:textId="09705BCE" w:rsidR="008902CF" w:rsidRPr="008902CF" w:rsidRDefault="00D635C0" w:rsidP="008902CF">
            <w:r>
              <w:t xml:space="preserve">Gesture based emotion can be identified. </w:t>
            </w:r>
          </w:p>
        </w:tc>
      </w:tr>
      <w:tr w:rsidR="008902CF" w:rsidRPr="008902CF" w14:paraId="3E008F15" w14:textId="77777777" w:rsidTr="008902CF">
        <w:trPr>
          <w:trHeight w:val="1235"/>
        </w:trPr>
        <w:tc>
          <w:tcPr>
            <w:tcW w:w="2838" w:type="dxa"/>
            <w:shd w:val="clear" w:color="auto" w:fill="auto"/>
          </w:tcPr>
          <w:p w14:paraId="480519A6" w14:textId="77777777" w:rsidR="008902CF" w:rsidRPr="008902CF" w:rsidRDefault="008902CF" w:rsidP="008902CF">
            <w:r w:rsidRPr="008902CF">
              <w:t>Use of Notes</w:t>
            </w:r>
          </w:p>
          <w:p w14:paraId="06B5C8C7" w14:textId="77777777" w:rsidR="008902CF" w:rsidRPr="008902CF" w:rsidRDefault="008902CF" w:rsidP="008902CF"/>
          <w:p w14:paraId="06E43B1C" w14:textId="77777777" w:rsidR="008902CF" w:rsidRPr="008902CF" w:rsidRDefault="008902CF" w:rsidP="008902CF">
            <w:r w:rsidRPr="008902CF">
              <w:t xml:space="preserve">        /10</w:t>
            </w:r>
          </w:p>
          <w:p w14:paraId="7CBC5937" w14:textId="77777777" w:rsidR="008902CF" w:rsidRPr="008902CF" w:rsidRDefault="008902CF" w:rsidP="008902CF"/>
        </w:tc>
        <w:tc>
          <w:tcPr>
            <w:tcW w:w="4790" w:type="dxa"/>
            <w:shd w:val="clear" w:color="auto" w:fill="auto"/>
          </w:tcPr>
          <w:p w14:paraId="60B78E16" w14:textId="77777777" w:rsidR="008902CF" w:rsidRPr="008902CF" w:rsidRDefault="008902CF" w:rsidP="008902CF">
            <w:r w:rsidRPr="008902CF">
              <w:t>Completely and consistently unobtrusive.</w:t>
            </w:r>
          </w:p>
        </w:tc>
        <w:tc>
          <w:tcPr>
            <w:tcW w:w="2838" w:type="dxa"/>
          </w:tcPr>
          <w:p w14:paraId="7CD2CC9D" w14:textId="483AF0EF" w:rsidR="008902CF" w:rsidRPr="008902CF" w:rsidRDefault="00D635C0" w:rsidP="008902CF">
            <w:r w:rsidRPr="00D635C0">
              <w:rPr>
                <w:b/>
                <w:bCs/>
                <w:color w:val="FF0000"/>
              </w:rPr>
              <w:t>Need to talk about it</w:t>
            </w:r>
          </w:p>
        </w:tc>
      </w:tr>
      <w:tr w:rsidR="008902CF" w:rsidRPr="008902CF" w14:paraId="1C8E3068" w14:textId="77777777" w:rsidTr="008902CF">
        <w:trPr>
          <w:trHeight w:val="1235"/>
        </w:trPr>
        <w:tc>
          <w:tcPr>
            <w:tcW w:w="2838" w:type="dxa"/>
            <w:shd w:val="clear" w:color="auto" w:fill="auto"/>
          </w:tcPr>
          <w:p w14:paraId="367DEFC5" w14:textId="77777777" w:rsidR="008902CF" w:rsidRPr="008902CF" w:rsidRDefault="008902CF" w:rsidP="008902CF">
            <w:r w:rsidRPr="008902CF">
              <w:t>Spiritual Guidance</w:t>
            </w:r>
          </w:p>
          <w:p w14:paraId="18643BED" w14:textId="77777777" w:rsidR="008902CF" w:rsidRPr="008902CF" w:rsidRDefault="008902CF" w:rsidP="008902CF"/>
          <w:p w14:paraId="585BA107" w14:textId="77777777" w:rsidR="008902CF" w:rsidRPr="008902CF" w:rsidRDefault="008902CF" w:rsidP="008902CF"/>
          <w:p w14:paraId="4E3D70A5" w14:textId="77777777" w:rsidR="008902CF" w:rsidRPr="008902CF" w:rsidRDefault="008902CF" w:rsidP="008902CF">
            <w:r w:rsidRPr="008902CF">
              <w:t xml:space="preserve">       /20</w:t>
            </w:r>
          </w:p>
        </w:tc>
        <w:tc>
          <w:tcPr>
            <w:tcW w:w="4790" w:type="dxa"/>
            <w:shd w:val="clear" w:color="auto" w:fill="auto"/>
          </w:tcPr>
          <w:p w14:paraId="26174162" w14:textId="77777777" w:rsidR="008902CF" w:rsidRPr="008902CF" w:rsidRDefault="008902CF" w:rsidP="008902CF">
            <w:r w:rsidRPr="008902CF">
              <w:t xml:space="preserve">Effectively engages a variety of hearers, with differing maturity levels. Makes a real connection instructs with tangibility and concreteness. </w:t>
            </w:r>
          </w:p>
        </w:tc>
        <w:tc>
          <w:tcPr>
            <w:tcW w:w="2838" w:type="dxa"/>
          </w:tcPr>
          <w:p w14:paraId="65342577" w14:textId="7C3EF7AE" w:rsidR="008902CF" w:rsidRPr="008902CF" w:rsidRDefault="00D635C0" w:rsidP="008902CF">
            <w:r w:rsidRPr="00D635C0">
              <w:rPr>
                <w:color w:val="FF0000"/>
              </w:rPr>
              <w:t>?</w:t>
            </w:r>
          </w:p>
        </w:tc>
      </w:tr>
      <w:tr w:rsidR="008902CF" w:rsidRPr="008902CF" w14:paraId="61D9CFAB" w14:textId="77777777" w:rsidTr="008902CF">
        <w:trPr>
          <w:trHeight w:val="1855"/>
        </w:trPr>
        <w:tc>
          <w:tcPr>
            <w:tcW w:w="2838" w:type="dxa"/>
            <w:shd w:val="clear" w:color="auto" w:fill="auto"/>
          </w:tcPr>
          <w:p w14:paraId="15E3C805" w14:textId="77777777" w:rsidR="008902CF" w:rsidRPr="008902CF" w:rsidRDefault="008902CF" w:rsidP="008902CF">
            <w:r w:rsidRPr="008902CF">
              <w:t>Experiential Depth</w:t>
            </w:r>
          </w:p>
          <w:p w14:paraId="5E7D312B" w14:textId="77777777" w:rsidR="008902CF" w:rsidRPr="008902CF" w:rsidRDefault="008902CF" w:rsidP="008902CF"/>
          <w:p w14:paraId="03D43829" w14:textId="77777777" w:rsidR="008902CF" w:rsidRPr="008902CF" w:rsidRDefault="008902CF" w:rsidP="008902CF"/>
          <w:p w14:paraId="7F7B21D5" w14:textId="77777777" w:rsidR="008902CF" w:rsidRPr="008902CF" w:rsidRDefault="008902CF" w:rsidP="008902CF"/>
          <w:p w14:paraId="31CDD746" w14:textId="77777777" w:rsidR="008902CF" w:rsidRPr="008902CF" w:rsidRDefault="008902CF" w:rsidP="008902CF">
            <w:r w:rsidRPr="008902CF">
              <w:t xml:space="preserve">         /20</w:t>
            </w:r>
          </w:p>
        </w:tc>
        <w:tc>
          <w:tcPr>
            <w:tcW w:w="4790" w:type="dxa"/>
            <w:shd w:val="clear" w:color="auto" w:fill="auto"/>
          </w:tcPr>
          <w:p w14:paraId="40C86BAD" w14:textId="0482022A" w:rsidR="008902CF" w:rsidRPr="008902CF" w:rsidRDefault="008902CF" w:rsidP="008902CF">
            <w:r w:rsidRPr="008902CF">
              <w:t xml:space="preserve">Wonderful depth of experiential application brought in a loving/caring manner. More than textbook knowledge, </w:t>
            </w:r>
            <w:r w:rsidR="00D635C0" w:rsidRPr="008902CF">
              <w:t>good</w:t>
            </w:r>
            <w:r w:rsidRPr="008902CF">
              <w:t xml:space="preserve"> discrimination of saved/</w:t>
            </w:r>
            <w:r w:rsidR="00D635C0" w:rsidRPr="008902CF">
              <w:t>unsaved; growth</w:t>
            </w:r>
            <w:r w:rsidRPr="008902CF">
              <w:t xml:space="preserve"> in grace.</w:t>
            </w:r>
          </w:p>
        </w:tc>
        <w:tc>
          <w:tcPr>
            <w:tcW w:w="2838" w:type="dxa"/>
          </w:tcPr>
          <w:p w14:paraId="63D79E1E" w14:textId="47FD22B3" w:rsidR="008902CF" w:rsidRPr="008902CF" w:rsidRDefault="00D635C0" w:rsidP="008902CF">
            <w:r w:rsidRPr="00D635C0">
              <w:rPr>
                <w:color w:val="FF0000"/>
              </w:rPr>
              <w:t>?</w:t>
            </w:r>
            <w:r w:rsidR="008902CF" w:rsidRPr="00D635C0">
              <w:rPr>
                <w:color w:val="FF0000"/>
              </w:rPr>
              <w:t xml:space="preserve"> </w:t>
            </w:r>
          </w:p>
        </w:tc>
      </w:tr>
    </w:tbl>
    <w:p w14:paraId="7D59AE10" w14:textId="2934FEAA" w:rsidR="00094A93" w:rsidRDefault="00094A93" w:rsidP="002D5C19">
      <w:pPr>
        <w:rPr>
          <w:b/>
        </w:rPr>
      </w:pPr>
    </w:p>
    <w:p w14:paraId="65B67DDE" w14:textId="77777777" w:rsidR="008902CF" w:rsidRDefault="008902CF" w:rsidP="002D5C19">
      <w:pPr>
        <w:rPr>
          <w:b/>
        </w:rPr>
      </w:pPr>
    </w:p>
    <w:p w14:paraId="2D24D53D" w14:textId="77777777" w:rsidR="008902CF" w:rsidRDefault="008902CF" w:rsidP="002D5C19">
      <w:pPr>
        <w:rPr>
          <w:b/>
        </w:rPr>
      </w:pPr>
    </w:p>
    <w:p w14:paraId="41C26D81" w14:textId="77777777" w:rsidR="008902CF" w:rsidRDefault="008902CF" w:rsidP="002D5C19">
      <w:pPr>
        <w:rPr>
          <w:b/>
        </w:rPr>
      </w:pPr>
    </w:p>
    <w:p w14:paraId="3999AF69" w14:textId="77777777" w:rsidR="008902CF" w:rsidRPr="008902CF" w:rsidRDefault="008902CF" w:rsidP="002D5C19">
      <w:pPr>
        <w:rPr>
          <w:b/>
        </w:rPr>
      </w:pPr>
    </w:p>
    <w:tbl>
      <w:tblPr>
        <w:tblpPr w:leftFromText="180" w:rightFromText="180" w:vertAnchor="text" w:horzAnchor="page" w:tblpX="811" w:tblpY="153"/>
        <w:tblW w:w="1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2"/>
        <w:gridCol w:w="4865"/>
        <w:gridCol w:w="3113"/>
      </w:tblGrid>
      <w:tr w:rsidR="002D5C19" w:rsidRPr="008902CF" w14:paraId="25E9B758" w14:textId="77777777" w:rsidTr="008902CF">
        <w:trPr>
          <w:trHeight w:val="495"/>
        </w:trPr>
        <w:tc>
          <w:tcPr>
            <w:tcW w:w="3152" w:type="dxa"/>
            <w:shd w:val="clear" w:color="auto" w:fill="auto"/>
          </w:tcPr>
          <w:p w14:paraId="3CCDA0F7" w14:textId="77777777" w:rsidR="002D5C19" w:rsidRPr="008902CF" w:rsidRDefault="002D5C19" w:rsidP="002D5C19">
            <w:pPr>
              <w:jc w:val="center"/>
            </w:pPr>
            <w:proofErr w:type="gramStart"/>
            <w:r w:rsidRPr="008902CF">
              <w:t>Area  Being</w:t>
            </w:r>
            <w:proofErr w:type="gramEnd"/>
            <w:r w:rsidRPr="008902CF">
              <w:t xml:space="preserve"> </w:t>
            </w:r>
          </w:p>
          <w:p w14:paraId="37A4FA93" w14:textId="77777777" w:rsidR="002D5C19" w:rsidRPr="008902CF" w:rsidRDefault="002D5C19" w:rsidP="002D5C19">
            <w:pPr>
              <w:jc w:val="center"/>
            </w:pPr>
            <w:r w:rsidRPr="008902CF">
              <w:t>Evaluated</w:t>
            </w:r>
          </w:p>
        </w:tc>
        <w:tc>
          <w:tcPr>
            <w:tcW w:w="4865" w:type="dxa"/>
            <w:shd w:val="clear" w:color="auto" w:fill="auto"/>
          </w:tcPr>
          <w:p w14:paraId="4F2DA0E2" w14:textId="77777777" w:rsidR="002D5C19" w:rsidRPr="008902CF" w:rsidRDefault="002D5C19" w:rsidP="002D5C19">
            <w:pPr>
              <w:jc w:val="center"/>
            </w:pPr>
            <w:r w:rsidRPr="008902CF">
              <w:t>Fully Meeting Expectations</w:t>
            </w:r>
          </w:p>
        </w:tc>
        <w:tc>
          <w:tcPr>
            <w:tcW w:w="3113" w:type="dxa"/>
          </w:tcPr>
          <w:p w14:paraId="2481E2E2" w14:textId="77777777" w:rsidR="002D5C19" w:rsidRPr="008902CF" w:rsidRDefault="002D5C19" w:rsidP="002D5C19">
            <w:pPr>
              <w:jc w:val="center"/>
            </w:pPr>
            <w:r w:rsidRPr="008902CF">
              <w:t>Exceeding Expectations</w:t>
            </w:r>
          </w:p>
        </w:tc>
      </w:tr>
      <w:tr w:rsidR="002D5C19" w:rsidRPr="008902CF" w14:paraId="30A27732" w14:textId="77777777" w:rsidTr="008902CF">
        <w:trPr>
          <w:trHeight w:val="1855"/>
        </w:trPr>
        <w:tc>
          <w:tcPr>
            <w:tcW w:w="3152" w:type="dxa"/>
            <w:shd w:val="clear" w:color="auto" w:fill="auto"/>
          </w:tcPr>
          <w:p w14:paraId="122B6A23" w14:textId="77777777" w:rsidR="002D5C19" w:rsidRPr="008902CF" w:rsidRDefault="002D5C19" w:rsidP="002D5C19">
            <w:r w:rsidRPr="008902CF">
              <w:t>Introduction</w:t>
            </w:r>
          </w:p>
          <w:p w14:paraId="269378EA" w14:textId="77777777" w:rsidR="002D5C19" w:rsidRPr="008902CF" w:rsidRDefault="002D5C19" w:rsidP="002D5C19"/>
          <w:p w14:paraId="02926554" w14:textId="77777777" w:rsidR="002D5C19" w:rsidRPr="008902CF" w:rsidRDefault="002D5C19" w:rsidP="002D5C19"/>
          <w:p w14:paraId="45460375" w14:textId="77777777" w:rsidR="002D5C19" w:rsidRPr="008902CF" w:rsidRDefault="002D5C19" w:rsidP="002D5C19"/>
          <w:p w14:paraId="29FF8556" w14:textId="77777777" w:rsidR="002D5C19" w:rsidRPr="008902CF" w:rsidRDefault="002D5C19" w:rsidP="002D5C19">
            <w:r w:rsidRPr="008902CF">
              <w:t xml:space="preserve">   /10</w:t>
            </w:r>
          </w:p>
        </w:tc>
        <w:tc>
          <w:tcPr>
            <w:tcW w:w="4865" w:type="dxa"/>
            <w:shd w:val="clear" w:color="auto" w:fill="auto"/>
          </w:tcPr>
          <w:p w14:paraId="4AAAF8F3" w14:textId="77777777" w:rsidR="002D5C19" w:rsidRPr="008902CF" w:rsidRDefault="002D5C19" w:rsidP="002D5C19">
            <w:r w:rsidRPr="008902CF">
              <w:t xml:space="preserve">Arouses interest and commands attention. Clearly defines the relevance of topic and text to current situation. Clearly leads to the proposition setting the goals and direction of the sermon. </w:t>
            </w:r>
          </w:p>
        </w:tc>
        <w:tc>
          <w:tcPr>
            <w:tcW w:w="3113" w:type="dxa"/>
          </w:tcPr>
          <w:p w14:paraId="1C1D71C6" w14:textId="00A2FC1E" w:rsidR="002D5C19" w:rsidRPr="008902CF" w:rsidRDefault="00D635C0" w:rsidP="002D5C19">
            <w:r w:rsidRPr="00B518A3">
              <w:rPr>
                <w:color w:val="FF0000"/>
              </w:rPr>
              <w:t>Need to develop a Learning Algorithm</w:t>
            </w:r>
          </w:p>
        </w:tc>
      </w:tr>
      <w:tr w:rsidR="002D5C19" w:rsidRPr="008902CF" w14:paraId="0B886EF1" w14:textId="77777777" w:rsidTr="008902CF">
        <w:trPr>
          <w:trHeight w:val="1027"/>
        </w:trPr>
        <w:tc>
          <w:tcPr>
            <w:tcW w:w="3152" w:type="dxa"/>
            <w:shd w:val="clear" w:color="auto" w:fill="auto"/>
          </w:tcPr>
          <w:p w14:paraId="63C390D4" w14:textId="77777777" w:rsidR="002D5C19" w:rsidRPr="008902CF" w:rsidRDefault="002D5C19" w:rsidP="002D5C19">
            <w:r w:rsidRPr="008902CF">
              <w:t>Proposition</w:t>
            </w:r>
          </w:p>
          <w:p w14:paraId="609802C9" w14:textId="77777777" w:rsidR="002D5C19" w:rsidRPr="008902CF" w:rsidRDefault="002D5C19" w:rsidP="002D5C19"/>
          <w:p w14:paraId="42AFB6D4" w14:textId="77777777" w:rsidR="002D5C19" w:rsidRPr="008902CF" w:rsidRDefault="002D5C19" w:rsidP="002D5C19"/>
          <w:p w14:paraId="6A05CCBD" w14:textId="77777777" w:rsidR="002D5C19" w:rsidRPr="008902CF" w:rsidRDefault="002D5C19" w:rsidP="002D5C19">
            <w:r w:rsidRPr="008902CF">
              <w:t xml:space="preserve">    /15</w:t>
            </w:r>
          </w:p>
        </w:tc>
        <w:tc>
          <w:tcPr>
            <w:tcW w:w="4865" w:type="dxa"/>
            <w:shd w:val="clear" w:color="auto" w:fill="auto"/>
          </w:tcPr>
          <w:p w14:paraId="7B8C53CF" w14:textId="77777777" w:rsidR="002D5C19" w:rsidRPr="008902CF" w:rsidRDefault="002D5C19" w:rsidP="002D5C19">
            <w:r w:rsidRPr="008902CF">
              <w:t>Effectively weds the topic/text and the major sermon objective in clear, concise, easily understood statement</w:t>
            </w:r>
          </w:p>
        </w:tc>
        <w:tc>
          <w:tcPr>
            <w:tcW w:w="3113" w:type="dxa"/>
          </w:tcPr>
          <w:p w14:paraId="517834A5" w14:textId="15B92603" w:rsidR="002D5C19" w:rsidRPr="008902CF" w:rsidRDefault="00D635C0" w:rsidP="002D5C19">
            <w:r w:rsidRPr="00D635C0">
              <w:rPr>
                <w:color w:val="FF0000"/>
              </w:rPr>
              <w:t>Need more data</w:t>
            </w:r>
            <w:r w:rsidR="002D5C19" w:rsidRPr="00D635C0">
              <w:rPr>
                <w:color w:val="FF0000"/>
              </w:rPr>
              <w:t xml:space="preserve"> </w:t>
            </w:r>
          </w:p>
        </w:tc>
      </w:tr>
      <w:tr w:rsidR="002D5C19" w:rsidRPr="008902CF" w14:paraId="7917655B" w14:textId="77777777" w:rsidTr="008902CF">
        <w:trPr>
          <w:trHeight w:val="1841"/>
        </w:trPr>
        <w:tc>
          <w:tcPr>
            <w:tcW w:w="3152" w:type="dxa"/>
            <w:shd w:val="clear" w:color="auto" w:fill="auto"/>
          </w:tcPr>
          <w:p w14:paraId="0C14D498" w14:textId="77777777" w:rsidR="002D5C19" w:rsidRPr="008902CF" w:rsidRDefault="002D5C19" w:rsidP="002D5C19">
            <w:r w:rsidRPr="008902CF">
              <w:t>Outline</w:t>
            </w:r>
          </w:p>
          <w:p w14:paraId="162C71CF" w14:textId="77777777" w:rsidR="002D5C19" w:rsidRPr="008902CF" w:rsidRDefault="002D5C19" w:rsidP="002D5C19"/>
          <w:p w14:paraId="4216DA95" w14:textId="77777777" w:rsidR="002D5C19" w:rsidRPr="008902CF" w:rsidRDefault="002D5C19" w:rsidP="002D5C19"/>
          <w:p w14:paraId="01CC4B71" w14:textId="77777777" w:rsidR="002D5C19" w:rsidRPr="008902CF" w:rsidRDefault="002D5C19" w:rsidP="002D5C19"/>
          <w:p w14:paraId="1576E234" w14:textId="77777777" w:rsidR="002D5C19" w:rsidRPr="008902CF" w:rsidRDefault="002D5C19" w:rsidP="002D5C19">
            <w:r w:rsidRPr="008902CF">
              <w:t xml:space="preserve">    /20</w:t>
            </w:r>
          </w:p>
        </w:tc>
        <w:tc>
          <w:tcPr>
            <w:tcW w:w="4865" w:type="dxa"/>
            <w:shd w:val="clear" w:color="auto" w:fill="auto"/>
          </w:tcPr>
          <w:p w14:paraId="0CD0A88F" w14:textId="77777777" w:rsidR="002D5C19" w:rsidRPr="008902CF" w:rsidRDefault="002D5C19" w:rsidP="002D5C19">
            <w:r w:rsidRPr="008902CF">
              <w:t xml:space="preserve">The points are textually based and clearly and progressively develop and support the proposition. The points are structured in parallel syntax and are mutually exclusive. The points are homiletically oriented, gnomic. </w:t>
            </w:r>
          </w:p>
        </w:tc>
        <w:tc>
          <w:tcPr>
            <w:tcW w:w="3113" w:type="dxa"/>
          </w:tcPr>
          <w:p w14:paraId="3BDF1AE4" w14:textId="2D8FC1E2" w:rsidR="002D5C19" w:rsidRPr="008902CF" w:rsidRDefault="00D635C0" w:rsidP="002D5C19">
            <w:r w:rsidRPr="00B518A3">
              <w:rPr>
                <w:color w:val="FF0000"/>
              </w:rPr>
              <w:t>Need to develop a Learning Algorithm</w:t>
            </w:r>
          </w:p>
        </w:tc>
      </w:tr>
      <w:tr w:rsidR="002D5C19" w:rsidRPr="008902CF" w14:paraId="4C3CE82D" w14:textId="77777777" w:rsidTr="008902CF">
        <w:trPr>
          <w:trHeight w:val="1027"/>
        </w:trPr>
        <w:tc>
          <w:tcPr>
            <w:tcW w:w="3152" w:type="dxa"/>
            <w:shd w:val="clear" w:color="auto" w:fill="auto"/>
          </w:tcPr>
          <w:p w14:paraId="11984DAC" w14:textId="77777777" w:rsidR="002D5C19" w:rsidRPr="008902CF" w:rsidRDefault="002D5C19" w:rsidP="002D5C19">
            <w:r w:rsidRPr="008902CF">
              <w:t>Transitions</w:t>
            </w:r>
          </w:p>
          <w:p w14:paraId="1AE86B78" w14:textId="77777777" w:rsidR="002D5C19" w:rsidRPr="008902CF" w:rsidRDefault="002D5C19" w:rsidP="002D5C19"/>
          <w:p w14:paraId="616FA5F8" w14:textId="77777777" w:rsidR="002D5C19" w:rsidRPr="008902CF" w:rsidRDefault="002D5C19" w:rsidP="002D5C19">
            <w:r w:rsidRPr="008902CF">
              <w:t xml:space="preserve">   /10</w:t>
            </w:r>
          </w:p>
          <w:p w14:paraId="133F10F6" w14:textId="77777777" w:rsidR="002D5C19" w:rsidRPr="008902CF" w:rsidRDefault="002D5C19" w:rsidP="002D5C19"/>
        </w:tc>
        <w:tc>
          <w:tcPr>
            <w:tcW w:w="4865" w:type="dxa"/>
          </w:tcPr>
          <w:p w14:paraId="757A5620" w14:textId="77777777" w:rsidR="002D5C19" w:rsidRPr="008902CF" w:rsidRDefault="002D5C19" w:rsidP="002D5C19">
            <w:r w:rsidRPr="008902CF">
              <w:t>Movement from point to point and from exposition to application or illustration is smooth, logical and not abrupt.</w:t>
            </w:r>
          </w:p>
        </w:tc>
        <w:tc>
          <w:tcPr>
            <w:tcW w:w="3113" w:type="dxa"/>
          </w:tcPr>
          <w:p w14:paraId="714702A2" w14:textId="562E0474" w:rsidR="002D5C19" w:rsidRPr="008902CF" w:rsidRDefault="0007009C" w:rsidP="002D5C19">
            <w:r w:rsidRPr="0007009C">
              <w:rPr>
                <w:color w:val="FF0000"/>
              </w:rPr>
              <w:t>?</w:t>
            </w:r>
          </w:p>
        </w:tc>
      </w:tr>
      <w:tr w:rsidR="002D5C19" w:rsidRPr="008902CF" w14:paraId="5605133D" w14:textId="77777777" w:rsidTr="008902CF">
        <w:trPr>
          <w:trHeight w:val="1441"/>
        </w:trPr>
        <w:tc>
          <w:tcPr>
            <w:tcW w:w="3152" w:type="dxa"/>
            <w:shd w:val="clear" w:color="auto" w:fill="auto"/>
          </w:tcPr>
          <w:p w14:paraId="57A3F2C5" w14:textId="77777777" w:rsidR="002D5C19" w:rsidRPr="008902CF" w:rsidRDefault="002D5C19" w:rsidP="002D5C19">
            <w:r w:rsidRPr="008902CF">
              <w:t>Progression/flow of thought</w:t>
            </w:r>
          </w:p>
          <w:p w14:paraId="47A54309" w14:textId="77777777" w:rsidR="002D5C19" w:rsidRPr="008902CF" w:rsidRDefault="002D5C19" w:rsidP="002D5C19"/>
          <w:p w14:paraId="2A099773" w14:textId="77777777" w:rsidR="002D5C19" w:rsidRPr="008902CF" w:rsidRDefault="002D5C19" w:rsidP="002D5C19"/>
          <w:p w14:paraId="4D03CED3" w14:textId="77777777" w:rsidR="002D5C19" w:rsidRPr="008902CF" w:rsidRDefault="002D5C19" w:rsidP="002D5C19">
            <w:r w:rsidRPr="008902CF">
              <w:t xml:space="preserve">   /20</w:t>
            </w:r>
          </w:p>
        </w:tc>
        <w:tc>
          <w:tcPr>
            <w:tcW w:w="4865" w:type="dxa"/>
            <w:shd w:val="clear" w:color="auto" w:fill="auto"/>
          </w:tcPr>
          <w:p w14:paraId="26224966" w14:textId="77777777" w:rsidR="002D5C19" w:rsidRPr="008902CF" w:rsidRDefault="002D5C19" w:rsidP="002D5C19">
            <w:r w:rsidRPr="008902CF">
              <w:t>Demonstrates coherency and clear direction of purpose, each point building on the proposition. Thoughts are not disjointed but directly support the argument.</w:t>
            </w:r>
          </w:p>
        </w:tc>
        <w:tc>
          <w:tcPr>
            <w:tcW w:w="3113" w:type="dxa"/>
          </w:tcPr>
          <w:p w14:paraId="0C66923E" w14:textId="2DFDCD3D" w:rsidR="002D5C19" w:rsidRPr="008902CF" w:rsidRDefault="0007009C" w:rsidP="002D5C19">
            <w:r w:rsidRPr="0007009C">
              <w:rPr>
                <w:color w:val="FF0000"/>
              </w:rPr>
              <w:t>?</w:t>
            </w:r>
          </w:p>
        </w:tc>
      </w:tr>
      <w:tr w:rsidR="002D5C19" w:rsidRPr="008902CF" w14:paraId="6EFC4748" w14:textId="77777777" w:rsidTr="008902CF">
        <w:trPr>
          <w:trHeight w:val="1027"/>
        </w:trPr>
        <w:tc>
          <w:tcPr>
            <w:tcW w:w="3152" w:type="dxa"/>
            <w:shd w:val="clear" w:color="auto" w:fill="auto"/>
          </w:tcPr>
          <w:p w14:paraId="1BBFE647" w14:textId="77777777" w:rsidR="002D5C19" w:rsidRPr="008902CF" w:rsidRDefault="002D5C19" w:rsidP="002D5C19">
            <w:r w:rsidRPr="008902CF">
              <w:t>Conclusion</w:t>
            </w:r>
          </w:p>
          <w:p w14:paraId="2BF1E07A" w14:textId="77777777" w:rsidR="002D5C19" w:rsidRPr="008902CF" w:rsidRDefault="002D5C19" w:rsidP="002D5C19"/>
          <w:p w14:paraId="793D6203" w14:textId="77777777" w:rsidR="002D5C19" w:rsidRPr="008902CF" w:rsidRDefault="002D5C19" w:rsidP="002D5C19">
            <w:r w:rsidRPr="008902CF">
              <w:t xml:space="preserve">    /10</w:t>
            </w:r>
          </w:p>
        </w:tc>
        <w:tc>
          <w:tcPr>
            <w:tcW w:w="4865" w:type="dxa"/>
            <w:shd w:val="clear" w:color="auto" w:fill="auto"/>
          </w:tcPr>
          <w:p w14:paraId="42E6080C" w14:textId="77777777" w:rsidR="002D5C19" w:rsidRPr="008902CF" w:rsidRDefault="002D5C19" w:rsidP="002D5C19">
            <w:r w:rsidRPr="008902CF">
              <w:t xml:space="preserve">Definite, purposeful, sufficiently climactic, not just a rehash or summary of content but a pressing of the proposition. </w:t>
            </w:r>
          </w:p>
        </w:tc>
        <w:tc>
          <w:tcPr>
            <w:tcW w:w="3113" w:type="dxa"/>
          </w:tcPr>
          <w:p w14:paraId="0DCF910D" w14:textId="5603AC87" w:rsidR="002D5C19" w:rsidRPr="0007009C" w:rsidRDefault="0007009C" w:rsidP="002D5C19">
            <w:pPr>
              <w:rPr>
                <w:color w:val="FF0000"/>
              </w:rPr>
            </w:pPr>
            <w:r w:rsidRPr="0007009C">
              <w:rPr>
                <w:color w:val="FF0000"/>
              </w:rPr>
              <w:t>Learning algorithm?</w:t>
            </w:r>
            <w:r w:rsidR="002D5C19" w:rsidRPr="0007009C">
              <w:rPr>
                <w:color w:val="FF0000"/>
              </w:rPr>
              <w:t xml:space="preserve"> </w:t>
            </w:r>
          </w:p>
        </w:tc>
      </w:tr>
      <w:tr w:rsidR="002D5C19" w:rsidRPr="008902CF" w14:paraId="7581314C" w14:textId="77777777" w:rsidTr="008902CF">
        <w:trPr>
          <w:trHeight w:val="814"/>
        </w:trPr>
        <w:tc>
          <w:tcPr>
            <w:tcW w:w="3152" w:type="dxa"/>
            <w:shd w:val="clear" w:color="auto" w:fill="auto"/>
          </w:tcPr>
          <w:p w14:paraId="5F4791C3" w14:textId="77777777" w:rsidR="002D5C19" w:rsidRPr="008902CF" w:rsidRDefault="002D5C19" w:rsidP="002D5C19">
            <w:r w:rsidRPr="008902CF">
              <w:t>Addresses experience</w:t>
            </w:r>
          </w:p>
          <w:p w14:paraId="57AFC260" w14:textId="77777777" w:rsidR="002D5C19" w:rsidRPr="008902CF" w:rsidRDefault="002D5C19" w:rsidP="002D5C19">
            <w:r w:rsidRPr="008902CF">
              <w:t xml:space="preserve">    /15</w:t>
            </w:r>
          </w:p>
        </w:tc>
        <w:tc>
          <w:tcPr>
            <w:tcW w:w="4865" w:type="dxa"/>
            <w:shd w:val="clear" w:color="auto" w:fill="auto"/>
          </w:tcPr>
          <w:p w14:paraId="0CC0C33B" w14:textId="77777777" w:rsidR="002D5C19" w:rsidRPr="008902CF" w:rsidRDefault="002D5C19" w:rsidP="002D5C19">
            <w:r w:rsidRPr="008902CF">
              <w:t>Effectively aims at hearts of hearers. Personalizes the truths. Shows truth as relevant to life</w:t>
            </w:r>
          </w:p>
        </w:tc>
        <w:tc>
          <w:tcPr>
            <w:tcW w:w="3113" w:type="dxa"/>
          </w:tcPr>
          <w:p w14:paraId="5A0E668E" w14:textId="716AE6E2" w:rsidR="002D5C19" w:rsidRPr="008902CF" w:rsidRDefault="0007009C" w:rsidP="002D5C19">
            <w:r w:rsidRPr="0007009C">
              <w:rPr>
                <w:color w:val="FF0000"/>
              </w:rPr>
              <w:t>?</w:t>
            </w:r>
          </w:p>
        </w:tc>
      </w:tr>
    </w:tbl>
    <w:p w14:paraId="659AB95E" w14:textId="77777777" w:rsidR="00935A83" w:rsidRPr="008902CF" w:rsidRDefault="00935A83">
      <w:pPr>
        <w:pStyle w:val="Body"/>
        <w:jc w:val="both"/>
        <w:rPr>
          <w:rFonts w:ascii="Times New Roman" w:hAnsi="Times New Roman" w:cs="Times New Roman"/>
          <w:sz w:val="24"/>
          <w:szCs w:val="24"/>
        </w:rPr>
      </w:pPr>
    </w:p>
    <w:sectPr w:rsidR="00935A83" w:rsidRPr="008902CF">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23936" w14:textId="77777777" w:rsidR="00D43609" w:rsidRDefault="00D43609">
      <w:r>
        <w:separator/>
      </w:r>
    </w:p>
  </w:endnote>
  <w:endnote w:type="continuationSeparator" w:id="0">
    <w:p w14:paraId="014B99C0" w14:textId="77777777" w:rsidR="00D43609" w:rsidRDefault="00D4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BBB75" w14:textId="77777777" w:rsidR="00D43609" w:rsidRDefault="00D43609">
      <w:r>
        <w:separator/>
      </w:r>
    </w:p>
  </w:footnote>
  <w:footnote w:type="continuationSeparator" w:id="0">
    <w:p w14:paraId="79D9D31B" w14:textId="77777777" w:rsidR="00D43609" w:rsidRDefault="00D43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8E47" w14:textId="77777777" w:rsidR="00935A83" w:rsidRDefault="00000000">
    <w:pPr>
      <w:pStyle w:val="Body"/>
      <w:pBdr>
        <w:top w:val="single" w:sz="4" w:space="0" w:color="000000"/>
      </w:pBdr>
    </w:pPr>
    <w:r>
      <w:rPr>
        <w:b/>
        <w:bCs/>
        <w:sz w:val="20"/>
        <w:szCs w:val="20"/>
      </w:rPr>
      <w:t xml:space="preserve">Title: Statement of Work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ab/>
      <w:t xml:space="preserve">  </w:t>
    </w:r>
    <w:r>
      <w:rPr>
        <w:b/>
        <w:bCs/>
        <w:sz w:val="20"/>
        <w:szCs w:val="20"/>
      </w:rPr>
      <w:t>Confidential</w:t>
    </w:r>
    <w:proofErr w:type="gramEnd"/>
  </w:p>
  <w:p w14:paraId="33AF14AF" w14:textId="77777777" w:rsidR="00935A83" w:rsidRDefault="00935A83">
    <w:pPr>
      <w:pStyle w:val="Body"/>
    </w:pPr>
  </w:p>
  <w:p w14:paraId="5EB93DB6" w14:textId="77777777" w:rsidR="00935A83" w:rsidRDefault="00000000">
    <w:pPr>
      <w:pStyle w:val="Body"/>
    </w:pPr>
    <w:r>
      <w:rPr>
        <w:b/>
        <w:bCs/>
        <w:sz w:val="16"/>
        <w:szCs w:val="16"/>
      </w:rPr>
      <w:t>PID:</w:t>
    </w:r>
    <w:r>
      <w:rPr>
        <w:sz w:val="16"/>
        <w:szCs w:val="16"/>
      </w:rPr>
      <w:t xml:space="preserve"> GVSU-001</w:t>
    </w:r>
    <w:r>
      <w:rPr>
        <w:sz w:val="16"/>
        <w:szCs w:val="16"/>
      </w:rPr>
      <w:tab/>
    </w:r>
    <w:r>
      <w:rPr>
        <w:sz w:val="16"/>
        <w:szCs w:val="16"/>
      </w:rPr>
      <w:tab/>
    </w:r>
    <w:r>
      <w:rPr>
        <w:b/>
        <w:bCs/>
        <w:sz w:val="16"/>
        <w:szCs w:val="16"/>
        <w:lang w:val="de-DE"/>
      </w:rPr>
      <w:t>Version:</w:t>
    </w:r>
    <w:r>
      <w:rPr>
        <w:sz w:val="16"/>
        <w:szCs w:val="16"/>
      </w:rPr>
      <w:t xml:space="preserve"> 1</w:t>
    </w:r>
  </w:p>
  <w:p w14:paraId="03815B8B" w14:textId="77777777" w:rsidR="00935A83" w:rsidRDefault="00000000">
    <w:pPr>
      <w:pStyle w:val="Body"/>
    </w:pPr>
    <w:r>
      <w:rPr>
        <w:b/>
        <w:bCs/>
        <w:sz w:val="16"/>
        <w:szCs w:val="16"/>
      </w:rPr>
      <w:t>DID:</w:t>
    </w:r>
    <w:r>
      <w:rPr>
        <w:sz w:val="16"/>
        <w:szCs w:val="16"/>
      </w:rPr>
      <w:t xml:space="preserve"> SOW</w:t>
    </w:r>
    <w:r>
      <w:rPr>
        <w:sz w:val="16"/>
        <w:szCs w:val="16"/>
      </w:rPr>
      <w:tab/>
    </w:r>
    <w:r>
      <w:rPr>
        <w:sz w:val="16"/>
        <w:szCs w:val="16"/>
      </w:rPr>
      <w:tab/>
    </w:r>
    <w:r>
      <w:rPr>
        <w:b/>
        <w:bCs/>
        <w:sz w:val="16"/>
        <w:szCs w:val="16"/>
        <w:lang w:val="nl-NL"/>
      </w:rPr>
      <w:t>Status:</w:t>
    </w:r>
    <w:r>
      <w:rPr>
        <w:sz w:val="16"/>
        <w:szCs w:val="16"/>
        <w:lang w:val="pt-PT"/>
      </w:rPr>
      <w:t xml:space="preserve"> Issued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293"/>
    <w:multiLevelType w:val="hybridMultilevel"/>
    <w:tmpl w:val="06F08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E4683"/>
    <w:multiLevelType w:val="multilevel"/>
    <w:tmpl w:val="DF684EA8"/>
    <w:numStyleLink w:val="ImportedStyle4"/>
  </w:abstractNum>
  <w:abstractNum w:abstractNumId="2" w15:restartNumberingAfterBreak="0">
    <w:nsid w:val="13FB2DE1"/>
    <w:multiLevelType w:val="hybridMultilevel"/>
    <w:tmpl w:val="8F10C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04836"/>
    <w:multiLevelType w:val="hybridMultilevel"/>
    <w:tmpl w:val="F3BE8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33142F"/>
    <w:multiLevelType w:val="hybridMultilevel"/>
    <w:tmpl w:val="16A28652"/>
    <w:styleLink w:val="ImportedStyle1"/>
    <w:lvl w:ilvl="0" w:tplc="76C27ED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C14607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E3C6B82">
      <w:start w:val="1"/>
      <w:numFmt w:val="lowerRoman"/>
      <w:lvlText w:val="%3."/>
      <w:lvlJc w:val="left"/>
      <w:pPr>
        <w:ind w:left="21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3" w:tplc="BDE483F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9708B1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23CB69A">
      <w:start w:val="1"/>
      <w:numFmt w:val="lowerRoman"/>
      <w:lvlText w:val="%6."/>
      <w:lvlJc w:val="left"/>
      <w:pPr>
        <w:ind w:left="43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6" w:tplc="D366923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704C7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6989FEA">
      <w:start w:val="1"/>
      <w:numFmt w:val="lowerRoman"/>
      <w:lvlText w:val="%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DC12BF"/>
    <w:multiLevelType w:val="hybridMultilevel"/>
    <w:tmpl w:val="A718BA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69581D"/>
    <w:multiLevelType w:val="hybridMultilevel"/>
    <w:tmpl w:val="16A28652"/>
    <w:numStyleLink w:val="ImportedStyle1"/>
  </w:abstractNum>
  <w:abstractNum w:abstractNumId="7" w15:restartNumberingAfterBreak="0">
    <w:nsid w:val="59364804"/>
    <w:multiLevelType w:val="hybridMultilevel"/>
    <w:tmpl w:val="C7E6374A"/>
    <w:numStyleLink w:val="ImportedStyle3"/>
  </w:abstractNum>
  <w:abstractNum w:abstractNumId="8" w15:restartNumberingAfterBreak="0">
    <w:nsid w:val="5BD66130"/>
    <w:multiLevelType w:val="hybridMultilevel"/>
    <w:tmpl w:val="7228D000"/>
    <w:styleLink w:val="ImportedStyle2"/>
    <w:lvl w:ilvl="0" w:tplc="0F160AB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2A908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E6BA0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34691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F49E8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7CC6B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1D8A64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C8725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605BA">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FF172EB"/>
    <w:multiLevelType w:val="hybridMultilevel"/>
    <w:tmpl w:val="7228D000"/>
    <w:numStyleLink w:val="ImportedStyle2"/>
  </w:abstractNum>
  <w:abstractNum w:abstractNumId="10" w15:restartNumberingAfterBreak="0">
    <w:nsid w:val="60527E41"/>
    <w:multiLevelType w:val="hybridMultilevel"/>
    <w:tmpl w:val="C7E6374A"/>
    <w:styleLink w:val="ImportedStyle3"/>
    <w:lvl w:ilvl="0" w:tplc="893A130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2AB4B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CB56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9A8AC8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7F2CD2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A8E6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77EB70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AE1B9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0A042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0B5891"/>
    <w:multiLevelType w:val="multilevel"/>
    <w:tmpl w:val="DF684EA8"/>
    <w:styleLink w:val="ImportedStyle4"/>
    <w:lvl w:ilvl="0">
      <w:start w:val="1"/>
      <w:numFmt w:val="decimal"/>
      <w:lvlText w:val="%1."/>
      <w:lvlJc w:val="left"/>
      <w:pPr>
        <w:ind w:left="7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213809515">
    <w:abstractNumId w:val="4"/>
  </w:num>
  <w:num w:numId="2" w16cid:durableId="561602680">
    <w:abstractNumId w:val="6"/>
  </w:num>
  <w:num w:numId="3" w16cid:durableId="124392095">
    <w:abstractNumId w:val="8"/>
  </w:num>
  <w:num w:numId="4" w16cid:durableId="1573737560">
    <w:abstractNumId w:val="9"/>
  </w:num>
  <w:num w:numId="5" w16cid:durableId="1204364636">
    <w:abstractNumId w:val="10"/>
  </w:num>
  <w:num w:numId="6" w16cid:durableId="1036661953">
    <w:abstractNumId w:val="7"/>
  </w:num>
  <w:num w:numId="7" w16cid:durableId="1365135350">
    <w:abstractNumId w:val="11"/>
  </w:num>
  <w:num w:numId="8" w16cid:durableId="501823925">
    <w:abstractNumId w:val="1"/>
  </w:num>
  <w:num w:numId="9" w16cid:durableId="1303196625">
    <w:abstractNumId w:val="1"/>
    <w:lvlOverride w:ilvl="0">
      <w:startOverride w:val="4"/>
    </w:lvlOverride>
  </w:num>
  <w:num w:numId="10" w16cid:durableId="1332757893">
    <w:abstractNumId w:val="3"/>
  </w:num>
  <w:num w:numId="11" w16cid:durableId="185143109">
    <w:abstractNumId w:val="0"/>
  </w:num>
  <w:num w:numId="12" w16cid:durableId="2089035458">
    <w:abstractNumId w:val="2"/>
  </w:num>
  <w:num w:numId="13" w16cid:durableId="1042708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A83"/>
    <w:rsid w:val="00017445"/>
    <w:rsid w:val="0007009C"/>
    <w:rsid w:val="00094A93"/>
    <w:rsid w:val="0010362B"/>
    <w:rsid w:val="00112DD7"/>
    <w:rsid w:val="00223DA8"/>
    <w:rsid w:val="00232D0D"/>
    <w:rsid w:val="002D5C19"/>
    <w:rsid w:val="00326ED7"/>
    <w:rsid w:val="00366C4C"/>
    <w:rsid w:val="0037675A"/>
    <w:rsid w:val="003D4ACC"/>
    <w:rsid w:val="00404620"/>
    <w:rsid w:val="00521302"/>
    <w:rsid w:val="00583165"/>
    <w:rsid w:val="006044EC"/>
    <w:rsid w:val="006814DA"/>
    <w:rsid w:val="006B24A3"/>
    <w:rsid w:val="006D11B5"/>
    <w:rsid w:val="007A5F7E"/>
    <w:rsid w:val="0081619E"/>
    <w:rsid w:val="00835C72"/>
    <w:rsid w:val="008640E9"/>
    <w:rsid w:val="008902CF"/>
    <w:rsid w:val="0092098A"/>
    <w:rsid w:val="00935A83"/>
    <w:rsid w:val="009578AB"/>
    <w:rsid w:val="009940F2"/>
    <w:rsid w:val="00A65BEC"/>
    <w:rsid w:val="00A93E2C"/>
    <w:rsid w:val="00AA58B5"/>
    <w:rsid w:val="00AD0415"/>
    <w:rsid w:val="00B26FA3"/>
    <w:rsid w:val="00B518A3"/>
    <w:rsid w:val="00BF2C7E"/>
    <w:rsid w:val="00C66E01"/>
    <w:rsid w:val="00D43609"/>
    <w:rsid w:val="00D635C0"/>
    <w:rsid w:val="00DD6CA6"/>
    <w:rsid w:val="00DD6CCC"/>
    <w:rsid w:val="00DE7DEC"/>
    <w:rsid w:val="00E55B91"/>
    <w:rsid w:val="00E60ECE"/>
    <w:rsid w:val="00EA5EFC"/>
    <w:rsid w:val="00F34A01"/>
    <w:rsid w:val="00F5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488C"/>
  <w15:docId w15:val="{0698A508-F249-794D-8524-116D7674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ListParagraph">
    <w:name w:val="List Paragraph"/>
    <w:basedOn w:val="Normal"/>
    <w:uiPriority w:val="34"/>
    <w:qFormat/>
    <w:rsid w:val="009578AB"/>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ascii="Calibri" w:eastAsiaTheme="minorHAnsi" w:hAnsi="Calibri" w:cs="Calibri"/>
      <w:sz w:val="22"/>
      <w:szCs w:val="22"/>
      <w:bdr w:val="none" w:sz="0" w:space="0" w:color="auto"/>
      <w14:ligatures w14:val="standardContextual"/>
    </w:rPr>
  </w:style>
  <w:style w:type="paragraph" w:styleId="Header">
    <w:name w:val="header"/>
    <w:basedOn w:val="Normal"/>
    <w:link w:val="HeaderChar"/>
    <w:uiPriority w:val="99"/>
    <w:unhideWhenUsed/>
    <w:rsid w:val="009940F2"/>
    <w:pPr>
      <w:tabs>
        <w:tab w:val="center" w:pos="4680"/>
        <w:tab w:val="right" w:pos="9360"/>
      </w:tabs>
    </w:pPr>
  </w:style>
  <w:style w:type="character" w:customStyle="1" w:styleId="HeaderChar">
    <w:name w:val="Header Char"/>
    <w:basedOn w:val="DefaultParagraphFont"/>
    <w:link w:val="Header"/>
    <w:uiPriority w:val="99"/>
    <w:rsid w:val="009940F2"/>
    <w:rPr>
      <w:sz w:val="24"/>
      <w:szCs w:val="24"/>
    </w:rPr>
  </w:style>
  <w:style w:type="paragraph" w:styleId="Footer">
    <w:name w:val="footer"/>
    <w:basedOn w:val="Normal"/>
    <w:link w:val="FooterChar"/>
    <w:uiPriority w:val="99"/>
    <w:unhideWhenUsed/>
    <w:rsid w:val="009940F2"/>
    <w:pPr>
      <w:tabs>
        <w:tab w:val="center" w:pos="4680"/>
        <w:tab w:val="right" w:pos="9360"/>
      </w:tabs>
    </w:pPr>
  </w:style>
  <w:style w:type="character" w:customStyle="1" w:styleId="FooterChar">
    <w:name w:val="Footer Char"/>
    <w:basedOn w:val="DefaultParagraphFont"/>
    <w:link w:val="Footer"/>
    <w:uiPriority w:val="99"/>
    <w:rsid w:val="009940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652659">
      <w:bodyDiv w:val="1"/>
      <w:marLeft w:val="0"/>
      <w:marRight w:val="0"/>
      <w:marTop w:val="0"/>
      <w:marBottom w:val="0"/>
      <w:divBdr>
        <w:top w:val="none" w:sz="0" w:space="0" w:color="auto"/>
        <w:left w:val="none" w:sz="0" w:space="0" w:color="auto"/>
        <w:bottom w:val="none" w:sz="0" w:space="0" w:color="auto"/>
        <w:right w:val="none" w:sz="0" w:space="0" w:color="auto"/>
      </w:divBdr>
    </w:div>
    <w:div w:id="1375957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82A62B2-B64E-4E6A-89C6-B274BCED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Muttaki Islam Bismoy</cp:lastModifiedBy>
  <cp:revision>11</cp:revision>
  <dcterms:created xsi:type="dcterms:W3CDTF">2023-07-03T12:42:00Z</dcterms:created>
  <dcterms:modified xsi:type="dcterms:W3CDTF">2025-01-29T04:49:00Z</dcterms:modified>
</cp:coreProperties>
</file>