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D36" w:rsidRDefault="00096AD7">
      <w:pPr>
        <w:spacing w:after="60"/>
      </w:pPr>
      <w:r>
        <w:rPr>
          <w:b/>
          <w:bCs/>
          <w:color w:val="7A1240"/>
          <w:sz w:val="36"/>
          <w:szCs w:val="36"/>
        </w:rPr>
        <w:t>Ajustes al módulo Proyectos</w:t>
      </w:r>
    </w:p>
    <w:p w:rsidR="00D66D36" w:rsidRDefault="00096AD7">
      <w:pPr>
        <w:spacing w:after="160"/>
      </w:pPr>
      <w:r>
        <w:rPr>
          <w:color w:val="444444"/>
          <w:sz w:val="24"/>
          <w:szCs w:val="24"/>
        </w:rPr>
        <w:t>Obs</w:t>
      </w:r>
      <w:r w:rsidR="007C6395">
        <w:rPr>
          <w:color w:val="444444"/>
          <w:sz w:val="24"/>
          <w:szCs w:val="24"/>
        </w:rPr>
        <w:t>ervaciones de las pruebas del 27</w:t>
      </w:r>
      <w:r>
        <w:rPr>
          <w:color w:val="444444"/>
          <w:sz w:val="24"/>
          <w:szCs w:val="24"/>
        </w:rPr>
        <w:t xml:space="preserve"> de octubre de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769"/>
      </w:tblGrid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Fecha / versión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28 de octubre de 2026 · v1.1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Para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Desarrollador del Muttu Hub · De: Equipo de Ejecución</w:t>
            </w:r>
          </w:p>
        </w:tc>
      </w:tr>
    </w:tbl>
    <w:p w:rsidR="00D66D36" w:rsidRDefault="00D66D36">
      <w:pPr>
        <w:spacing w:after="100"/>
      </w:pPr>
    </w:p>
    <w:p w:rsidR="00D66D36" w:rsidRDefault="00096AD7">
      <w:pPr>
        <w:spacing w:after="100"/>
      </w:pPr>
      <w:r>
        <w:t xml:space="preserve">Cada ajuste dice qué pasa hoy, cómo debe quedar y cómo se comprueba. </w:t>
      </w:r>
      <w:r>
        <w:rPr>
          <w:b/>
          <w:bCs/>
        </w:rPr>
        <w:t>Cambio de regla</w:t>
      </w:r>
      <w:r>
        <w:t xml:space="preserve"> = modifica una regla de la v2.0 y prevalece este docum</w:t>
      </w:r>
      <w:r>
        <w:t xml:space="preserve">ento. </w:t>
      </w:r>
      <w:r>
        <w:rPr>
          <w:b/>
          <w:bCs/>
        </w:rPr>
        <w:t>Propuesto</w:t>
      </w:r>
      <w:r>
        <w:t xml:space="preserve"> = detalle que el equipo no pidió, pero que la regla necesita; se puede comentar antes de implementarlo.</w:t>
      </w:r>
    </w:p>
    <w:p w:rsidR="00D66D36" w:rsidRDefault="00096AD7">
      <w:pPr>
        <w:pStyle w:val="Ttulo1"/>
      </w:pPr>
      <w:r>
        <w:t>Resumen</w:t>
      </w:r>
    </w:p>
    <w:tbl>
      <w:tblPr>
        <w:tblW w:w="7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"/>
        <w:gridCol w:w="5522"/>
        <w:gridCol w:w="1218"/>
      </w:tblGrid>
      <w:tr w:rsidR="007C6395" w:rsidTr="007C63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124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124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b/>
                <w:bCs/>
                <w:color w:val="FFFFFF"/>
                <w:sz w:val="18"/>
                <w:szCs w:val="18"/>
              </w:rPr>
              <w:t>Ajuste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124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7C6395" w:rsidTr="007C63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AJ-01</w:t>
            </w:r>
          </w:p>
        </w:tc>
        <w:tc>
          <w:tcPr>
            <w:tcW w:w="5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Estado En curso con reporte de avance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Alta</w:t>
            </w:r>
          </w:p>
        </w:tc>
      </w:tr>
      <w:tr w:rsidR="007C6395" w:rsidTr="007C63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AJ-02</w:t>
            </w:r>
          </w:p>
        </w:tc>
        <w:tc>
          <w:tcPr>
            <w:tcW w:w="5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Ponderación de actividades por duración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Alta</w:t>
            </w:r>
          </w:p>
        </w:tc>
      </w:tr>
      <w:tr w:rsidR="007C6395" w:rsidTr="007C63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AJ-03</w:t>
            </w:r>
          </w:p>
        </w:tc>
        <w:tc>
          <w:tcPr>
            <w:tcW w:w="5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El atraso se mide por la ejecución, no por los soportes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Alta</w:t>
            </w:r>
          </w:p>
        </w:tc>
      </w:tr>
      <w:tr w:rsidR="007C6395" w:rsidTr="007C63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AJ-04</w:t>
            </w:r>
          </w:p>
        </w:tc>
        <w:tc>
          <w:tcPr>
            <w:tcW w:w="5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IVA discriminado; ejecutado = subtotal + IVA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Alta</w:t>
            </w:r>
          </w:p>
        </w:tc>
      </w:tr>
      <w:tr w:rsidR="007C6395" w:rsidTr="007C63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AJ-05</w:t>
            </w:r>
          </w:p>
        </w:tc>
        <w:tc>
          <w:tcPr>
            <w:tcW w:w="5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Periodo del gasto tomado de la fecha del documento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Media</w:t>
            </w:r>
          </w:p>
        </w:tc>
      </w:tr>
      <w:tr w:rsidR="007C6395" w:rsidTr="007C63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AJ-06</w:t>
            </w:r>
          </w:p>
        </w:tc>
        <w:tc>
          <w:tcPr>
            <w:tcW w:w="5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Soportes y adjuntos: varios por registro, enlaces en gastos, botón visible</w:t>
            </w:r>
          </w:p>
        </w:tc>
        <w:tc>
          <w:tcPr>
            <w:tcW w:w="1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6395" w:rsidRDefault="007C6395">
            <w:r>
              <w:rPr>
                <w:sz w:val="18"/>
                <w:szCs w:val="18"/>
              </w:rPr>
              <w:t>Alta</w:t>
            </w:r>
            <w:bookmarkStart w:id="0" w:name="_GoBack"/>
            <w:bookmarkEnd w:id="0"/>
          </w:p>
        </w:tc>
      </w:tr>
    </w:tbl>
    <w:p w:rsidR="00D66D36" w:rsidRDefault="00096AD7">
      <w:pPr>
        <w:pStyle w:val="Ttulo1"/>
      </w:pPr>
      <w:r>
        <w:t>Detalle</w:t>
      </w:r>
    </w:p>
    <w:p w:rsidR="00D66D36" w:rsidRDefault="00096AD7">
      <w:pPr>
        <w:pStyle w:val="Ttulo2"/>
        <w:keepNext/>
      </w:pPr>
      <w:r>
        <w:t>AJ-01. Estado En curso con reporte de avance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769"/>
      </w:tblGrid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Hoy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El estado En curso aparece en el sistema, pero no hay forma de asignárselo a una actividad: ninguna acción lleva a ese estado. En la práctica, la actividad pasa de Sin iniciar a Terminada cuando se cargan los entregables, y no se puede reportar un avance p</w:t>
            </w:r>
            <w:r>
              <w:rPr>
                <w:sz w:val="18"/>
                <w:szCs w:val="18"/>
              </w:rPr>
              <w:t>arcial. Como el equipo ejecuta la actividad y entrega actas e informes después, una actividad ya realizada aparece Sin iniciar.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Debe quedar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Estados: Sin iniciar, En curso y Terminada.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Se habilita la acción Registrar avance en la actividad. Pide el porcent</w:t>
            </w:r>
            <w:r>
              <w:rPr>
                <w:sz w:val="18"/>
                <w:szCs w:val="18"/>
              </w:rPr>
              <w:t>aje de avance y una observación obligatoria que explique el porqué de ese avance: qué se ejecutó y qué falta (por ejemplo, “Se realizaron los 2 talleres; pendiente acta firmada y listado de asistencia”).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 primer avance registrado pasa la actividad a En c</w:t>
            </w:r>
            <w:r>
              <w:rPr>
                <w:sz w:val="18"/>
                <w:szCs w:val="18"/>
              </w:rPr>
              <w:t>urso automáticamente. Esa es la forma de llegar al estado En curso; no hay un cambio de estado manual aparte.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Mientras los entregables no estén completos, el avance tiene un tope configurable por el Administrador (valor inicial: 90 %) y la actividad sigue </w:t>
            </w:r>
            <w:r>
              <w:rPr>
                <w:sz w:val="18"/>
                <w:szCs w:val="18"/>
              </w:rPr>
              <w:t>En curso.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La actividad pasa a 100 % y Terminada solo cuando todos sus entregables alcanzan su meta y cada uno tiene al menos un medio de verificación. Esto se conserva como funciona hoy, pero exige que los entregables estén completos y no solo cargados.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Un</w:t>
            </w:r>
            <w:r>
              <w:rPr>
                <w:sz w:val="18"/>
                <w:szCs w:val="18"/>
              </w:rPr>
              <w:t>a actividad admite varios reportes de avance durante su ejecución, y cada nuevo reporte debe ser mayor que el anterior. Ejemplo: 30 % (compras, refrigerios y planeación listos), 70 % (taller realizado, pero sin el total de personas esperadas), 90 % (se rep</w:t>
            </w:r>
            <w:r>
              <w:rPr>
                <w:sz w:val="18"/>
                <w:szCs w:val="18"/>
              </w:rPr>
              <w:t>itió el encuentro para completar las personas) y 100 % cuando se cargan los entregables.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Todos los reportes quedan en un historial visible en la actividad (fecha, porcentaje, observación, usuario).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Propuesto: para corregir un error de digitación se edita o</w:t>
            </w:r>
            <w:r>
              <w:rPr>
                <w:sz w:val="18"/>
                <w:szCs w:val="18"/>
              </w:rPr>
              <w:t xml:space="preserve"> anula el último reporte, y el cambio queda en auditoría. No se registra un avance menor.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lastRenderedPageBreak/>
              <w:t>Se acepta si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Actividad Sin iniciar con un avance de 30 %: queda En curso con 30 %.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Después de 30 % se aceptan 70 % y luego 90 %; el historial muestra los tres reportes con sus observaciones.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Con un avance actual de 70 %, un nuevo reporte de 70 % o de 50 % se rechaza con el mensaje “El avance debe ser mayor que el último reportado (70 %)”</w:t>
            </w:r>
            <w:r>
              <w:rPr>
                <w:sz w:val="18"/>
                <w:szCs w:val="18"/>
              </w:rPr>
              <w:t>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Con entregables incompletos se acepta 90 % y se rechaza 95 % con el mensaje “El avance máximo sin entregables completos es 90 %”.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Con 1 de 2 entregables completos, la actividad no pasa a Terminada.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No se puede guardar un avance sin porcentaje o sin obser</w:t>
            </w:r>
            <w:r>
              <w:rPr>
                <w:sz w:val="18"/>
                <w:szCs w:val="18"/>
              </w:rPr>
              <w:t>vación.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 estado En curso solo se alcanza registrando un avance; una actividad En curso siempre tiene al menos un avance con su observación.</w:t>
            </w:r>
          </w:p>
        </w:tc>
      </w:tr>
    </w:tbl>
    <w:p w:rsidR="00D66D36" w:rsidRDefault="00096AD7">
      <w:pPr>
        <w:spacing w:after="60"/>
      </w:pPr>
      <w:r>
        <w:rPr>
          <w:b/>
          <w:bCs/>
        </w:rPr>
        <w:t xml:space="preserve">Nota: </w:t>
      </w:r>
      <w:r>
        <w:t xml:space="preserve">Si un entregable no se puede cumplir (por ejemplo, 48 de 50 personas), la actividad no se terminará nunca. </w:t>
      </w:r>
      <w:r>
        <w:t>La salida es una modificación de la meta aprobada por el Gerente (RF-26).</w:t>
      </w:r>
    </w:p>
    <w:p w:rsidR="00D66D36" w:rsidRDefault="00D66D36">
      <w:pPr>
        <w:spacing w:after="60"/>
      </w:pPr>
    </w:p>
    <w:p w:rsidR="00D66D36" w:rsidRDefault="00096AD7">
      <w:pPr>
        <w:pStyle w:val="Ttulo2"/>
        <w:keepNext/>
      </w:pPr>
      <w:r>
        <w:t>AJ-02. Ponderación de actividades por duración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769"/>
      </w:tblGrid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Hoy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No hay avance parcial, así que hoy no se pondera. Por confirmar: cómo calcula hoy el sistema el avance del proyecto.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Debe quedar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Peso de cada actividad = su duración en semanas (semana fin − semana inicio + 1). No es editable.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Avance de la actividad = últ</w:t>
            </w:r>
            <w:r>
              <w:rPr>
                <w:sz w:val="18"/>
                <w:szCs w:val="18"/>
              </w:rPr>
              <w:t>imo avance reportado, o 100 % si está Terminada.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Avance del proyecto = Σ (peso × avance) / Σ pesos.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Si la plantilla tiene columna Peso, se retira.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Se acepta si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Actividad de 4 semanas al 20 % y actividad de 2 semanas al 100 %: (4 × 0,20 + 2 × 1,00) / 6 = 4</w:t>
            </w:r>
            <w:r>
              <w:rPr>
                <w:sz w:val="18"/>
                <w:szCs w:val="18"/>
              </w:rPr>
              <w:t>6,7 %.</w:t>
            </w:r>
          </w:p>
        </w:tc>
      </w:tr>
    </w:tbl>
    <w:p w:rsidR="00D66D36" w:rsidRDefault="00D66D36">
      <w:pPr>
        <w:spacing w:after="60"/>
      </w:pPr>
    </w:p>
    <w:p w:rsidR="00D66D36" w:rsidRDefault="00096AD7">
      <w:pPr>
        <w:pStyle w:val="Ttulo2"/>
        <w:keepNext/>
      </w:pPr>
      <w:r>
        <w:t>AJ-03. El atraso se mide por la ejecución, no por los soportes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769"/>
      </w:tblGrid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Hoy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Sin avance parcial, una actividad ya ejecutada sigue Sin iniciar hasta que llegan los soportes y puede aparecer como atrasada.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Debe quedar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La actividad cuenta como ejecutada a tiempo si su avance reportado llegó al tope (90 %) en su fecha fin programada o</w:t>
            </w:r>
            <w:r>
              <w:rPr>
                <w:sz w:val="18"/>
                <w:szCs w:val="18"/>
              </w:rPr>
              <w:t xml:space="preserve"> antes. Si los soportes llegan después, no cuenta como atraso.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Cumplimiento del cronograma = actividades ejecutadas a tiempo / actividades cuya fecha fin ya pasó.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Propuesto, para el semáforo técnico: el avance programado de cada actividad llega como máximo</w:t>
            </w:r>
            <w:r>
              <w:rPr>
                <w:sz w:val="18"/>
                <w:szCs w:val="18"/>
              </w:rPr>
              <w:t xml:space="preserve"> al tope en su fecha fin. Así, una actividad al 90 % esperando soportes no aparece en amarillo ni rojo por esa sola razón.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Se acepta si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Programada hasta la semana 6, con 90 % en la semana 6 y Terminada en la semana 8: a tiempo.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Programada hasta la semana 6, con 50 % en la semana 6: no está a tiempo.</w:t>
            </w:r>
          </w:p>
        </w:tc>
      </w:tr>
    </w:tbl>
    <w:p w:rsidR="00D66D36" w:rsidRDefault="00D66D36">
      <w:pPr>
        <w:spacing w:after="60"/>
      </w:pPr>
    </w:p>
    <w:p w:rsidR="00D66D36" w:rsidRDefault="00096AD7">
      <w:pPr>
        <w:pStyle w:val="Ttulo2"/>
        <w:keepNext/>
      </w:pPr>
      <w:r>
        <w:t>AJ-04. IVA discriminado; ejecutado = subtotal + 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769"/>
      </w:tblGrid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Hoy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 xml:space="preserve">El gasto se registra con un solo valor, en </w:t>
            </w:r>
            <w:r>
              <w:rPr>
                <w:sz w:val="18"/>
                <w:szCs w:val="18"/>
              </w:rPr>
              <w:t>pantalla y en la plantilla.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Debe quedar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Campos: Subtotal, IVA y Total. El Total lo calcula el sistema (Subtotal + IVA) y no se digita.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 valor ejecutado que consume el presupuesto del rubro es siempre Subtotal + IVA. El IVA se muestra aparte solo para información.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 IVA puede ser 0 (por ejemplo, en cuentas de cobro de personas naturales no responsables de IVA).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Plantilla de gastos: colu</w:t>
            </w:r>
            <w:r>
              <w:rPr>
                <w:sz w:val="18"/>
                <w:szCs w:val="18"/>
              </w:rPr>
              <w:t>mnas obligatorias Subtotal e IVA. Propuesto: si trae columna Total, debe ser igual a Subtotal + IVA; si no, error con fila y columna.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Se acepta si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Subtotal $1.000.000 + IVA $190.000: el rubro registra $1.190.000 ejecutados.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Una fila con Subtotal $500.000,</w:t>
            </w:r>
            <w:r>
              <w:rPr>
                <w:sz w:val="18"/>
                <w:szCs w:val="18"/>
              </w:rPr>
              <w:t xml:space="preserve"> IVA $95.000 y Total $600.000 se rechaza.</w:t>
            </w:r>
          </w:p>
        </w:tc>
      </w:tr>
    </w:tbl>
    <w:p w:rsidR="00D66D36" w:rsidRDefault="00D66D36">
      <w:pPr>
        <w:spacing w:after="60"/>
      </w:pPr>
    </w:p>
    <w:p w:rsidR="00D66D36" w:rsidRDefault="00096AD7">
      <w:pPr>
        <w:pStyle w:val="Ttulo2"/>
        <w:keepNext/>
      </w:pPr>
      <w:r>
        <w:lastRenderedPageBreak/>
        <w:t>AJ-05. Periodo del gasto tomado de la fecha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769"/>
      </w:tblGrid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Hoy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El periodo es una lista con la opción “Mes del documento” y los meses del proyecto.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Debe quedar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 periodo se llena solo con el mes de la fecha del documento y cambia si cambia la fecha.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Se puede editar, solo eligiendo meses del proyecto. Se retira la opción “Mes del documento”.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Si se edita, el gasto muestra la marca “Periodo modificado” y el cambio </w:t>
            </w:r>
            <w:r>
              <w:rPr>
                <w:sz w:val="18"/>
                <w:szCs w:val="18"/>
              </w:rPr>
              <w:t>queda en auditoría.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Si la fecha está fuera de los meses del proyecto, el periodo queda vacío y es obligatorio elegirlo.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Se acepta si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Fecha 28/10/2026: el periodo aparece como 2026-10 sin hacer nada.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Si se elige 2026-12 para un documento de octubre, aparec</w:t>
            </w:r>
            <w:r>
              <w:rPr>
                <w:sz w:val="18"/>
                <w:szCs w:val="18"/>
              </w:rPr>
              <w:t>e la marca “Periodo modificado”.</w:t>
            </w:r>
          </w:p>
        </w:tc>
      </w:tr>
    </w:tbl>
    <w:p w:rsidR="00D66D36" w:rsidRDefault="00D66D36">
      <w:pPr>
        <w:spacing w:after="60"/>
      </w:pPr>
    </w:p>
    <w:p w:rsidR="00D66D36" w:rsidRDefault="00096AD7">
      <w:pPr>
        <w:pStyle w:val="Ttulo2"/>
        <w:keepNext/>
      </w:pPr>
      <w:r>
        <w:t>AJ-06. Soportes y adjuntos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769"/>
      </w:tblGrid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Hoy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sz w:val="18"/>
                <w:szCs w:val="18"/>
              </w:rPr>
              <w:t>Cada entregable admite un solo medio de verificación. En los gastos (pantalla e importación) no se pueden relacionar enlaces como soporte. El control para adjuntar se ve como texto plano y no como un botón.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Debe quedar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Cada registro de avance de un entreg</w:t>
            </w:r>
            <w:r>
              <w:rPr>
                <w:sz w:val="18"/>
                <w:szCs w:val="18"/>
              </w:rPr>
              <w:t>able y cada gasto admiten varios archivos y varios enlaces.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Plantilla de gastos: columna “Enlace del soporte”. Propuesto: varios enlaces en la misma celda, separados por punto y coma, y validación de que empiecen por http:// o https://.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Propuesto: un gasto</w:t>
            </w:r>
            <w:r>
              <w:rPr>
                <w:sz w:val="18"/>
                <w:szCs w:val="18"/>
              </w:rPr>
              <w:t xml:space="preserve"> importado sin soporte queda Registrado y no se puede validar hasta que se le agregue un archivo o enlace.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Botón visible “Adjuntar archivo” en soportes de gasto, medios de verificación, mediciones e importación. Al seleccionar se muestra el nombre del arch</w:t>
            </w:r>
            <w:r>
              <w:rPr>
                <w:sz w:val="18"/>
                <w:szCs w:val="18"/>
              </w:rPr>
              <w:t>ivo y la opción de quitarlo.</w:t>
            </w:r>
          </w:p>
        </w:tc>
      </w:tr>
      <w:tr w:rsidR="00D66D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E9E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r>
              <w:rPr>
                <w:b/>
                <w:bCs/>
                <w:sz w:val="18"/>
                <w:szCs w:val="18"/>
              </w:rPr>
              <w:t>Se acepta si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Un entregable con 3 archivos y 1 enlace muestra los 4.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Un gasto se puede guardar solo con un enlace de Drive.</w:t>
            </w:r>
          </w:p>
          <w:p w:rsidR="00D66D36" w:rsidRDefault="00096AD7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Una fila de la plantilla con dos enlaces crea un gasto con dos soportes.</w:t>
            </w:r>
          </w:p>
        </w:tc>
      </w:tr>
    </w:tbl>
    <w:p w:rsidR="00D66D36" w:rsidRDefault="00096AD7">
      <w:pPr>
        <w:spacing w:after="60"/>
      </w:pPr>
      <w:r>
        <w:rPr>
          <w:b/>
          <w:bCs/>
        </w:rPr>
        <w:t xml:space="preserve">Nota: </w:t>
      </w:r>
      <w:r>
        <w:t>Si una carpeta de Drive no está compartida con quien valida el gasto, el soporte existe en el Hub pero no se puede abrir.</w:t>
      </w:r>
    </w:p>
    <w:p w:rsidR="00096AD7" w:rsidRDefault="00096AD7"/>
    <w:sectPr w:rsidR="00096AD7">
      <w:headerReference w:type="default" r:id="rId7"/>
      <w:footerReference w:type="default" r:id="rId8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AD7" w:rsidRDefault="00096AD7">
      <w:r>
        <w:separator/>
      </w:r>
    </w:p>
  </w:endnote>
  <w:endnote w:type="continuationSeparator" w:id="0">
    <w:p w:rsidR="00096AD7" w:rsidRDefault="00096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6D36" w:rsidRDefault="00096AD7">
    <w:pPr>
      <w:jc w:val="center"/>
    </w:pPr>
    <w:r>
      <w:rPr>
        <w:color w:val="888888"/>
        <w:sz w:val="15"/>
        <w:szCs w:val="15"/>
      </w:rPr>
      <w:t xml:space="preserve">Página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 w:rsidR="007C6395">
      <w:rPr>
        <w:color w:val="888888"/>
        <w:sz w:val="15"/>
        <w:szCs w:val="15"/>
      </w:rPr>
      <w:fldChar w:fldCharType="separate"/>
    </w:r>
    <w:r w:rsidR="007C6395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AD7" w:rsidRDefault="00096AD7">
      <w:r>
        <w:separator/>
      </w:r>
    </w:p>
  </w:footnote>
  <w:footnote w:type="continuationSeparator" w:id="0">
    <w:p w:rsidR="00096AD7" w:rsidRDefault="00096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6D36" w:rsidRDefault="00096AD7">
    <w:pPr>
      <w:jc w:val="right"/>
    </w:pPr>
    <w:r>
      <w:rPr>
        <w:color w:val="888888"/>
        <w:sz w:val="15"/>
        <w:szCs w:val="15"/>
      </w:rPr>
      <w:t>Muttu Hub · Ajustes al módulo Pr</w:t>
    </w:r>
    <w:r>
      <w:rPr>
        <w:color w:val="888888"/>
        <w:sz w:val="15"/>
        <w:szCs w:val="15"/>
      </w:rPr>
      <w:t>oyectos · 28 oct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60014"/>
    <w:multiLevelType w:val="hybridMultilevel"/>
    <w:tmpl w:val="555E85E2"/>
    <w:lvl w:ilvl="0" w:tplc="C1266916">
      <w:start w:val="1"/>
      <w:numFmt w:val="bullet"/>
      <w:lvlText w:val="•"/>
      <w:lvlJc w:val="left"/>
      <w:pPr>
        <w:ind w:left="300" w:hanging="200"/>
      </w:pPr>
    </w:lvl>
    <w:lvl w:ilvl="1" w:tplc="D6AE65A0">
      <w:numFmt w:val="decimal"/>
      <w:lvlText w:val=""/>
      <w:lvlJc w:val="left"/>
    </w:lvl>
    <w:lvl w:ilvl="2" w:tplc="1736F9E0">
      <w:numFmt w:val="decimal"/>
      <w:lvlText w:val=""/>
      <w:lvlJc w:val="left"/>
    </w:lvl>
    <w:lvl w:ilvl="3" w:tplc="956E00E6">
      <w:numFmt w:val="decimal"/>
      <w:lvlText w:val=""/>
      <w:lvlJc w:val="left"/>
    </w:lvl>
    <w:lvl w:ilvl="4" w:tplc="B91CF89C">
      <w:numFmt w:val="decimal"/>
      <w:lvlText w:val=""/>
      <w:lvlJc w:val="left"/>
    </w:lvl>
    <w:lvl w:ilvl="5" w:tplc="05025C00">
      <w:numFmt w:val="decimal"/>
      <w:lvlText w:val=""/>
      <w:lvlJc w:val="left"/>
    </w:lvl>
    <w:lvl w:ilvl="6" w:tplc="C03EB70C">
      <w:numFmt w:val="decimal"/>
      <w:lvlText w:val=""/>
      <w:lvlJc w:val="left"/>
    </w:lvl>
    <w:lvl w:ilvl="7" w:tplc="B8D2D44A">
      <w:numFmt w:val="decimal"/>
      <w:lvlText w:val=""/>
      <w:lvlJc w:val="left"/>
    </w:lvl>
    <w:lvl w:ilvl="8" w:tplc="B0B83A34">
      <w:numFmt w:val="decimal"/>
      <w:lvlText w:val=""/>
      <w:lvlJc w:val="left"/>
    </w:lvl>
  </w:abstractNum>
  <w:abstractNum w:abstractNumId="1" w15:restartNumberingAfterBreak="0">
    <w:nsid w:val="4959110F"/>
    <w:multiLevelType w:val="hybridMultilevel"/>
    <w:tmpl w:val="64267578"/>
    <w:lvl w:ilvl="0" w:tplc="E8001042" w:tentative="1">
      <w:start w:val="1"/>
      <w:numFmt w:val="bullet"/>
      <w:lvlText w:val="●"/>
      <w:lvlJc w:val="left"/>
      <w:pPr>
        <w:ind w:left="720" w:hanging="360"/>
      </w:pPr>
    </w:lvl>
    <w:lvl w:ilvl="1" w:tplc="18CA817A" w:tentative="1">
      <w:start w:val="1"/>
      <w:numFmt w:val="bullet"/>
      <w:lvlText w:val="○"/>
      <w:lvlJc w:val="left"/>
      <w:pPr>
        <w:ind w:left="1440" w:hanging="360"/>
      </w:pPr>
    </w:lvl>
    <w:lvl w:ilvl="2" w:tplc="8BEEAEFC" w:tentative="1">
      <w:start w:val="1"/>
      <w:numFmt w:val="bullet"/>
      <w:lvlText w:val="■"/>
      <w:lvlJc w:val="left"/>
      <w:pPr>
        <w:ind w:left="2160" w:hanging="360"/>
      </w:pPr>
    </w:lvl>
    <w:lvl w:ilvl="3" w:tplc="98D8FEA8" w:tentative="1">
      <w:start w:val="1"/>
      <w:numFmt w:val="bullet"/>
      <w:lvlText w:val="●"/>
      <w:lvlJc w:val="left"/>
      <w:pPr>
        <w:ind w:left="2880" w:hanging="360"/>
      </w:pPr>
    </w:lvl>
    <w:lvl w:ilvl="4" w:tplc="3F6EBB7C" w:tentative="1">
      <w:start w:val="1"/>
      <w:numFmt w:val="bullet"/>
      <w:lvlText w:val="○"/>
      <w:lvlJc w:val="left"/>
      <w:pPr>
        <w:ind w:left="3600" w:hanging="360"/>
      </w:pPr>
    </w:lvl>
    <w:lvl w:ilvl="5" w:tplc="F796BB0C" w:tentative="1">
      <w:start w:val="1"/>
      <w:numFmt w:val="bullet"/>
      <w:lvlText w:val="■"/>
      <w:lvlJc w:val="left"/>
      <w:pPr>
        <w:ind w:left="4320" w:hanging="360"/>
      </w:pPr>
    </w:lvl>
    <w:lvl w:ilvl="6" w:tplc="627C9AB6" w:tentative="1">
      <w:start w:val="1"/>
      <w:numFmt w:val="bullet"/>
      <w:lvlText w:val="●"/>
      <w:lvlJc w:val="left"/>
      <w:pPr>
        <w:ind w:left="5040" w:hanging="360"/>
      </w:pPr>
    </w:lvl>
    <w:lvl w:ilvl="7" w:tplc="B5D68B7A" w:tentative="1">
      <w:start w:val="1"/>
      <w:numFmt w:val="bullet"/>
      <w:lvlText w:val="●"/>
      <w:lvlJc w:val="left"/>
      <w:pPr>
        <w:ind w:left="5760" w:hanging="360"/>
      </w:pPr>
    </w:lvl>
    <w:lvl w:ilvl="8" w:tplc="350C861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D36"/>
    <w:rsid w:val="00096AD7"/>
    <w:rsid w:val="007C6395"/>
    <w:rsid w:val="00D6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BFD0B"/>
  <w15:docId w15:val="{6725D4B5-5278-4672-ABF9-3F89DEA3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spacing w:before="220" w:after="100"/>
      <w:outlineLvl w:val="0"/>
    </w:pPr>
    <w:rPr>
      <w:b/>
      <w:bCs/>
      <w:color w:val="7A1240"/>
      <w:sz w:val="26"/>
      <w:szCs w:val="26"/>
    </w:rPr>
  </w:style>
  <w:style w:type="paragraph" w:styleId="Ttulo2">
    <w:name w:val="heading 2"/>
    <w:basedOn w:val="Normal"/>
    <w:next w:val="Normal"/>
    <w:qFormat/>
    <w:pPr>
      <w:spacing w:before="140" w:after="70"/>
      <w:outlineLvl w:val="1"/>
    </w:pPr>
    <w:rPr>
      <w:b/>
      <w:bCs/>
      <w:color w:val="222222"/>
      <w:sz w:val="21"/>
      <w:szCs w:val="21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1204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 I5</cp:lastModifiedBy>
  <cp:revision>2</cp:revision>
  <dcterms:created xsi:type="dcterms:W3CDTF">2026-10-28T17:42:00Z</dcterms:created>
  <dcterms:modified xsi:type="dcterms:W3CDTF">2026-10-28T17:52:00Z</dcterms:modified>
</cp:coreProperties>
</file>