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03CC" w14:textId="5D1C8593" w:rsidR="00E04E07" w:rsidRDefault="00E04E07" w:rsidP="00E04E07">
      <w:pPr>
        <w:pStyle w:val="Heading1"/>
        <w:jc w:val="center"/>
        <w:rPr>
          <w:rFonts w:ascii="Roboto" w:eastAsia="Roboto" w:hAnsi="Roboto" w:cs="Roboto"/>
          <w:b/>
          <w:bCs/>
          <w:color w:val="000000" w:themeColor="text1"/>
          <w:sz w:val="26"/>
          <w:szCs w:val="26"/>
        </w:rPr>
      </w:pPr>
      <w:bookmarkStart w:id="0" w:name="_Toc85897335"/>
      <w:r>
        <w:rPr>
          <w:rFonts w:ascii="Roboto" w:eastAsia="Roboto" w:hAnsi="Roboto" w:cs="Roboto"/>
          <w:b/>
          <w:bCs/>
          <w:color w:val="000000" w:themeColor="text1"/>
          <w:sz w:val="26"/>
          <w:szCs w:val="26"/>
        </w:rPr>
        <w:t xml:space="preserve">Analysis of the Business Model for Agreements </w:t>
      </w:r>
      <w:proofErr w:type="spellStart"/>
      <w:r>
        <w:rPr>
          <w:rFonts w:ascii="Roboto" w:eastAsia="Roboto" w:hAnsi="Roboto" w:cs="Roboto"/>
          <w:b/>
          <w:bCs/>
          <w:color w:val="000000" w:themeColor="text1"/>
          <w:sz w:val="26"/>
          <w:szCs w:val="26"/>
        </w:rPr>
        <w:t>DataBase</w:t>
      </w:r>
      <w:proofErr w:type="spellEnd"/>
    </w:p>
    <w:p w14:paraId="5C36EA6F" w14:textId="5DB1AA2A" w:rsidR="00E04E07" w:rsidRDefault="00E04E07" w:rsidP="00E04E07">
      <w:pPr>
        <w:pStyle w:val="Heading1"/>
        <w:rPr>
          <w:rFonts w:ascii="Roboto" w:eastAsia="Roboto" w:hAnsi="Roboto" w:cs="Roboto"/>
          <w:b/>
          <w:bCs/>
          <w:color w:val="000000" w:themeColor="text1"/>
          <w:sz w:val="26"/>
          <w:szCs w:val="26"/>
        </w:rPr>
      </w:pPr>
      <w:r w:rsidRPr="4C1C26D8">
        <w:rPr>
          <w:rFonts w:ascii="Roboto" w:eastAsia="Roboto" w:hAnsi="Roboto" w:cs="Roboto"/>
          <w:b/>
          <w:bCs/>
          <w:color w:val="000000" w:themeColor="text1"/>
          <w:sz w:val="26"/>
          <w:szCs w:val="26"/>
        </w:rPr>
        <w:t>Business Requirements</w:t>
      </w:r>
      <w:bookmarkEnd w:id="0"/>
    </w:p>
    <w:p w14:paraId="41CC886E" w14:textId="77777777" w:rsidR="00E04E07" w:rsidRDefault="00E04E07" w:rsidP="00E04E07">
      <w:pPr>
        <w:spacing w:line="360" w:lineRule="auto"/>
        <w:rPr>
          <w:rFonts w:ascii="Roboto" w:eastAsia="Roboto" w:hAnsi="Roboto" w:cs="Roboto"/>
          <w:color w:val="000000" w:themeColor="text1"/>
        </w:rPr>
      </w:pPr>
      <w:r w:rsidRPr="1A9721B5">
        <w:rPr>
          <w:rFonts w:ascii="Roboto" w:eastAsia="Roboto" w:hAnsi="Roboto" w:cs="Roboto"/>
          <w:color w:val="000000" w:themeColor="text1"/>
        </w:rPr>
        <w:t>Below are the database’s functional and non-functional requirements that were defined by the users who are meant to interact with the portal.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7365"/>
        <w:gridCol w:w="1215"/>
      </w:tblGrid>
      <w:tr w:rsidR="00E04E07" w14:paraId="755D769C" w14:textId="77777777" w:rsidTr="002B31D5">
        <w:trPr>
          <w:trHeight w:val="300"/>
        </w:trPr>
        <w:tc>
          <w:tcPr>
            <w:tcW w:w="420" w:type="dxa"/>
            <w:shd w:val="clear" w:color="auto" w:fill="00B0F0"/>
          </w:tcPr>
          <w:p w14:paraId="5E9AB136" w14:textId="77777777" w:rsidR="00E04E07" w:rsidRDefault="00E04E07" w:rsidP="002B31D5">
            <w:pPr>
              <w:spacing w:line="259" w:lineRule="auto"/>
              <w:ind w:left="142"/>
              <w:rPr>
                <w:rFonts w:ascii="Roboto" w:eastAsia="Roboto" w:hAnsi="Roboto" w:cs="Roboto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65" w:type="dxa"/>
            <w:shd w:val="clear" w:color="auto" w:fill="00B0F0"/>
          </w:tcPr>
          <w:p w14:paraId="6F8D48DE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color w:val="FFFFFF" w:themeColor="background1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b/>
                <w:bCs/>
                <w:color w:val="FFFFFF" w:themeColor="background1"/>
                <w:sz w:val="20"/>
                <w:szCs w:val="20"/>
              </w:rPr>
              <w:t>Requirement</w:t>
            </w:r>
          </w:p>
        </w:tc>
        <w:tc>
          <w:tcPr>
            <w:tcW w:w="1215" w:type="dxa"/>
            <w:shd w:val="clear" w:color="auto" w:fill="00B0F0"/>
          </w:tcPr>
          <w:p w14:paraId="1A316E34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color w:val="FFFFFF" w:themeColor="background1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b/>
                <w:bCs/>
                <w:color w:val="FFFFFF" w:themeColor="background1"/>
                <w:sz w:val="20"/>
                <w:szCs w:val="20"/>
              </w:rPr>
              <w:t>Required/ Desirable</w:t>
            </w:r>
          </w:p>
        </w:tc>
      </w:tr>
      <w:tr w:rsidR="00E04E07" w14:paraId="5D0B5E82" w14:textId="77777777" w:rsidTr="002B31D5">
        <w:trPr>
          <w:trHeight w:val="510"/>
        </w:trPr>
        <w:tc>
          <w:tcPr>
            <w:tcW w:w="420" w:type="dxa"/>
          </w:tcPr>
          <w:p w14:paraId="1D9C47F1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0F80B967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 The contracts database portal should allow team members to easily login and access contract documents. </w:t>
            </w:r>
          </w:p>
        </w:tc>
        <w:tc>
          <w:tcPr>
            <w:tcW w:w="1215" w:type="dxa"/>
          </w:tcPr>
          <w:p w14:paraId="58555785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4991317A" w14:textId="77777777" w:rsidTr="002B31D5">
        <w:trPr>
          <w:trHeight w:val="765"/>
        </w:trPr>
        <w:tc>
          <w:tcPr>
            <w:tcW w:w="420" w:type="dxa"/>
          </w:tcPr>
          <w:p w14:paraId="18358F39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59C44A0F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 The portal should allow focal points to upload, edit and update contract document together with its relevant information – SLA start data, end date, service provider, service offered.</w:t>
            </w:r>
          </w:p>
        </w:tc>
        <w:tc>
          <w:tcPr>
            <w:tcW w:w="1215" w:type="dxa"/>
          </w:tcPr>
          <w:p w14:paraId="5A59FECF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7846391D" w14:textId="77777777" w:rsidTr="002B31D5">
        <w:trPr>
          <w:trHeight w:val="765"/>
        </w:trPr>
        <w:tc>
          <w:tcPr>
            <w:tcW w:w="420" w:type="dxa"/>
          </w:tcPr>
          <w:p w14:paraId="6223ECD6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1741AD94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 The portal should include search functionalities such that it is easy to search for a target document.</w:t>
            </w:r>
          </w:p>
        </w:tc>
        <w:tc>
          <w:tcPr>
            <w:tcW w:w="1215" w:type="dxa"/>
          </w:tcPr>
          <w:p w14:paraId="4DACC674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0C4A8228" w14:textId="77777777" w:rsidTr="002B31D5">
        <w:trPr>
          <w:trHeight w:val="495"/>
        </w:trPr>
        <w:tc>
          <w:tcPr>
            <w:tcW w:w="420" w:type="dxa"/>
          </w:tcPr>
          <w:p w14:paraId="3909F9BB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4EBE5FDD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 The portal should be a single and well-organized repository for all agreement documents – SLAs, IT Licenses, Data use Licenses, subscriptions. </w:t>
            </w:r>
          </w:p>
        </w:tc>
        <w:tc>
          <w:tcPr>
            <w:tcW w:w="1215" w:type="dxa"/>
          </w:tcPr>
          <w:p w14:paraId="78706E75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7F7396A4" w14:textId="77777777" w:rsidTr="002B31D5">
        <w:trPr>
          <w:trHeight w:val="480"/>
        </w:trPr>
        <w:tc>
          <w:tcPr>
            <w:tcW w:w="420" w:type="dxa"/>
          </w:tcPr>
          <w:p w14:paraId="216FF18E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5E9290D4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The portal should be usable (ease to learn and use) for all users.</w:t>
            </w:r>
          </w:p>
        </w:tc>
        <w:tc>
          <w:tcPr>
            <w:tcW w:w="1215" w:type="dxa"/>
          </w:tcPr>
          <w:p w14:paraId="37CAF05B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15C18DC6" w14:textId="77777777" w:rsidTr="002B31D5">
        <w:trPr>
          <w:trHeight w:val="555"/>
        </w:trPr>
        <w:tc>
          <w:tcPr>
            <w:tcW w:w="420" w:type="dxa"/>
          </w:tcPr>
          <w:p w14:paraId="10670BA4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5C364202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The database platform should be a well-structured database infrastructure.</w:t>
            </w:r>
          </w:p>
        </w:tc>
        <w:tc>
          <w:tcPr>
            <w:tcW w:w="1215" w:type="dxa"/>
          </w:tcPr>
          <w:p w14:paraId="288F1FBE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5CF0B745" w14:textId="77777777" w:rsidTr="002B31D5">
        <w:trPr>
          <w:trHeight w:val="540"/>
        </w:trPr>
        <w:tc>
          <w:tcPr>
            <w:tcW w:w="420" w:type="dxa"/>
          </w:tcPr>
          <w:p w14:paraId="3D689EED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71A5B433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 The users of the portal should have different permissions: by default, all users shall be able view content while a restricted numbers of users (those who will </w:t>
            </w:r>
            <w:proofErr w:type="gramStart"/>
            <w:r w:rsidRPr="30DF5221">
              <w:rPr>
                <w:rFonts w:ascii="Roboto" w:eastAsia="Roboto" w:hAnsi="Roboto" w:cs="Roboto"/>
                <w:sz w:val="20"/>
                <w:szCs w:val="20"/>
              </w:rPr>
              <w:t>be in charge of</w:t>
            </w:r>
            <w:proofErr w:type="gramEnd"/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editing and uploading SLA documents) should be able to manage (create-retrieve-update-delete) the documents.</w:t>
            </w:r>
          </w:p>
        </w:tc>
        <w:tc>
          <w:tcPr>
            <w:tcW w:w="1215" w:type="dxa"/>
          </w:tcPr>
          <w:p w14:paraId="7CFEFB04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0C2CDA74" w14:textId="77777777" w:rsidTr="002B31D5">
        <w:trPr>
          <w:trHeight w:val="450"/>
        </w:trPr>
        <w:tc>
          <w:tcPr>
            <w:tcW w:w="420" w:type="dxa"/>
          </w:tcPr>
          <w:p w14:paraId="19B3C4C9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20910A05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 SLA documents should be orderable by ID, </w:t>
            </w:r>
            <w:proofErr w:type="gramStart"/>
            <w:r w:rsidRPr="30DF5221">
              <w:rPr>
                <w:rFonts w:ascii="Roboto" w:eastAsia="Roboto" w:hAnsi="Roboto" w:cs="Roboto"/>
                <w:sz w:val="20"/>
                <w:szCs w:val="20"/>
              </w:rPr>
              <w:t>date</w:t>
            </w:r>
            <w:proofErr w:type="gramEnd"/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and title.</w:t>
            </w:r>
          </w:p>
        </w:tc>
        <w:tc>
          <w:tcPr>
            <w:tcW w:w="1215" w:type="dxa"/>
          </w:tcPr>
          <w:p w14:paraId="773A21BA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5C0E21E8" w14:textId="77777777" w:rsidTr="002B31D5">
        <w:trPr>
          <w:trHeight w:val="510"/>
        </w:trPr>
        <w:tc>
          <w:tcPr>
            <w:tcW w:w="420" w:type="dxa"/>
          </w:tcPr>
          <w:p w14:paraId="2FC54D9D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3F3F3FB9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   The contract documents should be classified according to their specific category. A contract document might be SLA document, IT </w:t>
            </w:r>
            <w:proofErr w:type="gramStart"/>
            <w:r w:rsidRPr="30DF5221">
              <w:rPr>
                <w:rFonts w:ascii="Roboto" w:eastAsia="Roboto" w:hAnsi="Roboto" w:cs="Roboto"/>
                <w:sz w:val="20"/>
                <w:szCs w:val="20"/>
              </w:rPr>
              <w:t>Licenses</w:t>
            </w:r>
            <w:proofErr w:type="gramEnd"/>
            <w:r w:rsidRPr="30DF5221">
              <w:rPr>
                <w:rFonts w:ascii="Roboto" w:eastAsia="Roboto" w:hAnsi="Roboto" w:cs="Roboto"/>
                <w:sz w:val="20"/>
                <w:szCs w:val="20"/>
              </w:rPr>
              <w:t xml:space="preserve"> or subscription. </w:t>
            </w:r>
          </w:p>
        </w:tc>
        <w:tc>
          <w:tcPr>
            <w:tcW w:w="1215" w:type="dxa"/>
          </w:tcPr>
          <w:p w14:paraId="787C852E" w14:textId="77777777" w:rsidR="00E04E07" w:rsidRDefault="00E04E07" w:rsidP="002B31D5">
            <w:pPr>
              <w:spacing w:line="259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4C1C26D8">
              <w:rPr>
                <w:rFonts w:ascii="Roboto" w:eastAsia="Roboto" w:hAnsi="Roboto" w:cs="Roboto"/>
                <w:sz w:val="20"/>
                <w:szCs w:val="20"/>
              </w:rPr>
              <w:t>Required</w:t>
            </w:r>
          </w:p>
        </w:tc>
      </w:tr>
      <w:tr w:rsidR="00E04E07" w14:paraId="381ED937" w14:textId="77777777" w:rsidTr="002B31D5">
        <w:trPr>
          <w:trHeight w:val="510"/>
        </w:trPr>
        <w:tc>
          <w:tcPr>
            <w:tcW w:w="420" w:type="dxa"/>
          </w:tcPr>
          <w:p w14:paraId="2537A636" w14:textId="77777777" w:rsidR="00E04E07" w:rsidRDefault="00E04E07" w:rsidP="00E04E07">
            <w:pPr>
              <w:pStyle w:val="ListParagraph"/>
              <w:numPr>
                <w:ilvl w:val="0"/>
                <w:numId w:val="1"/>
              </w:numP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365" w:type="dxa"/>
          </w:tcPr>
          <w:p w14:paraId="62F032CB" w14:textId="77777777" w:rsidR="00E04E07" w:rsidRPr="006956F5" w:rsidRDefault="00E04E07" w:rsidP="002B31D5">
            <w:pPr>
              <w:rPr>
                <w:rFonts w:ascii="Roboto" w:eastAsia="Roboto" w:hAnsi="Roboto" w:cs="Roboto"/>
                <w:color w:val="FF0000"/>
                <w:sz w:val="20"/>
                <w:szCs w:val="20"/>
              </w:rPr>
            </w:pPr>
            <w:r w:rsidRPr="006956F5">
              <w:rPr>
                <w:rFonts w:ascii="Roboto" w:eastAsia="Roboto" w:hAnsi="Roboto" w:cs="Roboto"/>
                <w:color w:val="FF0000"/>
                <w:sz w:val="20"/>
                <w:szCs w:val="20"/>
              </w:rPr>
              <w:t>Notify end users on the expiry of the SLAs, License, Agreements etc.</w:t>
            </w:r>
          </w:p>
        </w:tc>
        <w:tc>
          <w:tcPr>
            <w:tcW w:w="1215" w:type="dxa"/>
          </w:tcPr>
          <w:p w14:paraId="33D97308" w14:textId="77777777" w:rsidR="00E04E07" w:rsidRPr="006956F5" w:rsidRDefault="00E04E07" w:rsidP="002B31D5">
            <w:pPr>
              <w:rPr>
                <w:rFonts w:ascii="Roboto" w:eastAsia="Roboto" w:hAnsi="Roboto" w:cs="Roboto"/>
                <w:color w:val="FF0000"/>
                <w:sz w:val="20"/>
                <w:szCs w:val="20"/>
              </w:rPr>
            </w:pPr>
            <w:r w:rsidRPr="006956F5">
              <w:rPr>
                <w:rFonts w:ascii="Roboto" w:eastAsia="Roboto" w:hAnsi="Roboto" w:cs="Roboto"/>
                <w:color w:val="FF0000"/>
                <w:sz w:val="20"/>
                <w:szCs w:val="20"/>
              </w:rPr>
              <w:t>Required</w:t>
            </w:r>
          </w:p>
        </w:tc>
      </w:tr>
    </w:tbl>
    <w:p w14:paraId="61D75705" w14:textId="5E0D1BCC" w:rsidR="00E817DC" w:rsidRDefault="00E817DC"/>
    <w:p w14:paraId="37F05A45" w14:textId="59EF89BF" w:rsidR="00440978" w:rsidRDefault="00440978"/>
    <w:p w14:paraId="55844412" w14:textId="4E343EA7" w:rsidR="009342EA" w:rsidRDefault="009342EA"/>
    <w:p w14:paraId="45547DE2" w14:textId="556E328C" w:rsidR="009342EA" w:rsidRDefault="009342EA"/>
    <w:p w14:paraId="7F9610D4" w14:textId="3B108B67" w:rsidR="009342EA" w:rsidRDefault="009342EA"/>
    <w:p w14:paraId="04C0C7F6" w14:textId="72C3DE2A" w:rsidR="009342EA" w:rsidRDefault="009342EA"/>
    <w:p w14:paraId="5F2EDB21" w14:textId="23997428" w:rsidR="009342EA" w:rsidRDefault="009342EA"/>
    <w:p w14:paraId="5109DCF9" w14:textId="77777777" w:rsidR="009342EA" w:rsidRDefault="009342EA"/>
    <w:p w14:paraId="663E22F6" w14:textId="071C67B2" w:rsidR="00440978" w:rsidRDefault="00440978" w:rsidP="009342EA">
      <w:pPr>
        <w:jc w:val="center"/>
        <w:rPr>
          <w:b/>
          <w:bCs/>
        </w:rPr>
      </w:pPr>
      <w:r w:rsidRPr="00CB7FF4">
        <w:rPr>
          <w:b/>
          <w:bCs/>
        </w:rPr>
        <w:lastRenderedPageBreak/>
        <w:t>Data Base Model</w:t>
      </w:r>
    </w:p>
    <w:p w14:paraId="67C2DD1F" w14:textId="74F8C4BE" w:rsidR="00CB7FF4" w:rsidRDefault="00E64361">
      <w:pPr>
        <w:rPr>
          <w:b/>
          <w:bCs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300E43D5" wp14:editId="6DC3D7B2">
            <wp:extent cx="5943600" cy="7391370"/>
            <wp:effectExtent l="0" t="0" r="0" b="635"/>
            <wp:docPr id="1862018736" name="Picture 18620187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8736" name="Picture 186201873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9195" w14:textId="58FDAB9D" w:rsidR="00BC434B" w:rsidRDefault="00BC434B">
      <w:pPr>
        <w:rPr>
          <w:b/>
          <w:bCs/>
        </w:rPr>
      </w:pPr>
    </w:p>
    <w:p w14:paraId="16AD7F81" w14:textId="262488D9" w:rsidR="00BC434B" w:rsidRDefault="00BC434B">
      <w:pPr>
        <w:rPr>
          <w:b/>
          <w:bCs/>
        </w:rPr>
      </w:pPr>
    </w:p>
    <w:p w14:paraId="301CB350" w14:textId="1D41DB6F" w:rsidR="00993D48" w:rsidRDefault="00A604A9">
      <w:pPr>
        <w:rPr>
          <w:b/>
          <w:bCs/>
        </w:rPr>
      </w:pPr>
      <w:r>
        <w:rPr>
          <w:b/>
          <w:bCs/>
        </w:rPr>
        <w:t>Analysis of the Data Model Developed</w:t>
      </w:r>
    </w:p>
    <w:p w14:paraId="4F93A1AD" w14:textId="77777777" w:rsidR="00522441" w:rsidRDefault="00B56790" w:rsidP="00EE1824">
      <w:pPr>
        <w:pStyle w:val="ListParagraph"/>
        <w:numPr>
          <w:ilvl w:val="0"/>
          <w:numId w:val="2"/>
        </w:numPr>
      </w:pPr>
      <w:r w:rsidRPr="001A601B">
        <w:t xml:space="preserve">Users are mapped to the User_Agreement_interactions in </w:t>
      </w:r>
      <w:r w:rsidR="001A601B" w:rsidRPr="001A601B">
        <w:t>one-to-many</w:t>
      </w:r>
      <w:r w:rsidRPr="001A601B">
        <w:t xml:space="preserve"> relationship</w:t>
      </w:r>
      <w:r w:rsidR="00803ABD">
        <w:t xml:space="preserve"> implying a single user can do many interactions</w:t>
      </w:r>
      <w:r w:rsidRPr="001A601B">
        <w:t>.</w:t>
      </w:r>
    </w:p>
    <w:p w14:paraId="5661AE21" w14:textId="77777777" w:rsidR="00207941" w:rsidRDefault="00207941" w:rsidP="00EE1824">
      <w:pPr>
        <w:pStyle w:val="ListParagraph"/>
        <w:numPr>
          <w:ilvl w:val="0"/>
          <w:numId w:val="2"/>
        </w:numPr>
      </w:pPr>
      <w:r>
        <w:t>Service providers are mapped to the Agreements table in one-to-many relationship implying a single service provider can have many agreements attached to him.</w:t>
      </w:r>
    </w:p>
    <w:p w14:paraId="790EFF83" w14:textId="57F3E9E5" w:rsidR="00623FDF" w:rsidRDefault="00623FDF" w:rsidP="00EE1824">
      <w:pPr>
        <w:pStyle w:val="ListParagraph"/>
        <w:numPr>
          <w:ilvl w:val="0"/>
          <w:numId w:val="2"/>
        </w:numPr>
      </w:pPr>
      <w:r>
        <w:t xml:space="preserve">Receiving_unep_divisions table is mapped to the agreement in </w:t>
      </w:r>
      <w:r w:rsidR="00106D05">
        <w:t>one-to-many</w:t>
      </w:r>
      <w:r>
        <w:t xml:space="preserve"> relationship implying a single division can have many agreements attached to it.</w:t>
      </w:r>
    </w:p>
    <w:p w14:paraId="028BE554" w14:textId="2F447E44" w:rsidR="007F28D1" w:rsidRDefault="005A4B31" w:rsidP="00EE1824">
      <w:pPr>
        <w:pStyle w:val="ListParagraph"/>
        <w:numPr>
          <w:ilvl w:val="0"/>
          <w:numId w:val="2"/>
        </w:numPr>
      </w:pPr>
      <w:r>
        <w:t xml:space="preserve">Agreements table is mapped </w:t>
      </w:r>
      <w:r w:rsidR="00E91E7C">
        <w:t xml:space="preserve">to user_agreement_interactions table in </w:t>
      </w:r>
      <w:r w:rsidR="00AB281A">
        <w:t>one-to-many</w:t>
      </w:r>
      <w:r w:rsidR="00E91E7C">
        <w:t xml:space="preserve"> relationship implying </w:t>
      </w:r>
      <w:r w:rsidR="0099375D">
        <w:t xml:space="preserve">an agreement can be accessed by the user </w:t>
      </w:r>
      <w:r w:rsidR="00106D05">
        <w:t>several</w:t>
      </w:r>
      <w:r w:rsidR="0099375D">
        <w:t xml:space="preserve"> times. </w:t>
      </w:r>
    </w:p>
    <w:p w14:paraId="4F7C5F62" w14:textId="0106FA61" w:rsidR="00FB629C" w:rsidRDefault="00FB629C" w:rsidP="00DD59EC">
      <w:pPr>
        <w:pStyle w:val="ListParagraph"/>
        <w:numPr>
          <w:ilvl w:val="0"/>
          <w:numId w:val="2"/>
        </w:numPr>
      </w:pPr>
      <w:r>
        <w:t xml:space="preserve">Agreement_type table is mapped to Agreement table in a </w:t>
      </w:r>
      <w:r w:rsidR="00AB281A">
        <w:t>one-to-many</w:t>
      </w:r>
      <w:r>
        <w:t xml:space="preserve"> relationship. </w:t>
      </w:r>
    </w:p>
    <w:p w14:paraId="7620E784" w14:textId="40B7CFE9" w:rsidR="00790F3D" w:rsidRDefault="00790F3D">
      <w:r>
        <w:t xml:space="preserve">The </w:t>
      </w:r>
      <w:r w:rsidR="00662647">
        <w:t>number of tables can be trimmed to improve on the efficiency of the database querying.</w:t>
      </w:r>
    </w:p>
    <w:p w14:paraId="66B00485" w14:textId="2B0CAD47" w:rsidR="00662647" w:rsidRDefault="00071162">
      <w:r>
        <w:t>For this data model, I would maintain four tables and increase on the number of rows for each table.</w:t>
      </w:r>
      <w:r w:rsidR="00847465">
        <w:t xml:space="preserve"> The data types in the columns will also change to accommodate the data </w:t>
      </w:r>
    </w:p>
    <w:p w14:paraId="24B8F8BD" w14:textId="1928029B" w:rsidR="00071162" w:rsidRDefault="00071162">
      <w:r>
        <w:t xml:space="preserve">Below is adjusted </w:t>
      </w:r>
      <w:r w:rsidR="00384EC1">
        <w:t>table structure.</w:t>
      </w:r>
    </w:p>
    <w:p w14:paraId="5EE51D71" w14:textId="00D55AD3" w:rsidR="00A76639" w:rsidRPr="001A601B" w:rsidRDefault="00C9699A">
      <w:r>
        <w:rPr>
          <w:noProof/>
        </w:rPr>
        <w:drawing>
          <wp:inline distT="0" distB="0" distL="0" distR="0" wp14:anchorId="1B9B122E" wp14:editId="3C4DB855">
            <wp:extent cx="6515100" cy="457657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48" cy="458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639" w:rsidRPr="001A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44FAE"/>
    <w:multiLevelType w:val="hybridMultilevel"/>
    <w:tmpl w:val="5714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66951"/>
    <w:multiLevelType w:val="hybridMultilevel"/>
    <w:tmpl w:val="FFFFFFFF"/>
    <w:lvl w:ilvl="0" w:tplc="3C1A1A20">
      <w:start w:val="1"/>
      <w:numFmt w:val="decimal"/>
      <w:lvlText w:val="%1."/>
      <w:lvlJc w:val="left"/>
      <w:pPr>
        <w:ind w:left="720" w:hanging="360"/>
      </w:pPr>
    </w:lvl>
    <w:lvl w:ilvl="1" w:tplc="A786673C">
      <w:start w:val="1"/>
      <w:numFmt w:val="lowerLetter"/>
      <w:lvlText w:val="%2."/>
      <w:lvlJc w:val="left"/>
      <w:pPr>
        <w:ind w:left="1440" w:hanging="360"/>
      </w:pPr>
    </w:lvl>
    <w:lvl w:ilvl="2" w:tplc="E8AC8B7C">
      <w:start w:val="1"/>
      <w:numFmt w:val="lowerRoman"/>
      <w:lvlText w:val="%3."/>
      <w:lvlJc w:val="right"/>
      <w:pPr>
        <w:ind w:left="2160" w:hanging="180"/>
      </w:pPr>
    </w:lvl>
    <w:lvl w:ilvl="3" w:tplc="B8EE1F46">
      <w:start w:val="1"/>
      <w:numFmt w:val="decimal"/>
      <w:lvlText w:val="%4."/>
      <w:lvlJc w:val="left"/>
      <w:pPr>
        <w:ind w:left="2880" w:hanging="360"/>
      </w:pPr>
    </w:lvl>
    <w:lvl w:ilvl="4" w:tplc="05028D7E">
      <w:start w:val="1"/>
      <w:numFmt w:val="lowerLetter"/>
      <w:lvlText w:val="%5."/>
      <w:lvlJc w:val="left"/>
      <w:pPr>
        <w:ind w:left="3600" w:hanging="360"/>
      </w:pPr>
    </w:lvl>
    <w:lvl w:ilvl="5" w:tplc="B4501802">
      <w:start w:val="1"/>
      <w:numFmt w:val="lowerRoman"/>
      <w:lvlText w:val="%6."/>
      <w:lvlJc w:val="right"/>
      <w:pPr>
        <w:ind w:left="4320" w:hanging="180"/>
      </w:pPr>
    </w:lvl>
    <w:lvl w:ilvl="6" w:tplc="5498DAF4">
      <w:start w:val="1"/>
      <w:numFmt w:val="decimal"/>
      <w:lvlText w:val="%7."/>
      <w:lvlJc w:val="left"/>
      <w:pPr>
        <w:ind w:left="5040" w:hanging="360"/>
      </w:pPr>
    </w:lvl>
    <w:lvl w:ilvl="7" w:tplc="501CDC3E">
      <w:start w:val="1"/>
      <w:numFmt w:val="lowerLetter"/>
      <w:lvlText w:val="%8."/>
      <w:lvlJc w:val="left"/>
      <w:pPr>
        <w:ind w:left="5760" w:hanging="360"/>
      </w:pPr>
    </w:lvl>
    <w:lvl w:ilvl="8" w:tplc="C772F5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tjAwsLQ0MDQBUko6SsGpxcWZ+XkgBYa1APMzTW8sAAAA"/>
  </w:docVars>
  <w:rsids>
    <w:rsidRoot w:val="00E04E07"/>
    <w:rsid w:val="00071162"/>
    <w:rsid w:val="00106D05"/>
    <w:rsid w:val="001A601B"/>
    <w:rsid w:val="00207941"/>
    <w:rsid w:val="00384EC1"/>
    <w:rsid w:val="00440978"/>
    <w:rsid w:val="00494633"/>
    <w:rsid w:val="00522441"/>
    <w:rsid w:val="005A4B31"/>
    <w:rsid w:val="00623FDF"/>
    <w:rsid w:val="00662647"/>
    <w:rsid w:val="006F0236"/>
    <w:rsid w:val="00790F3D"/>
    <w:rsid w:val="007F28D1"/>
    <w:rsid w:val="00803ABD"/>
    <w:rsid w:val="008119E1"/>
    <w:rsid w:val="00847465"/>
    <w:rsid w:val="009342EA"/>
    <w:rsid w:val="0099375D"/>
    <w:rsid w:val="00993D48"/>
    <w:rsid w:val="00A604A9"/>
    <w:rsid w:val="00A76639"/>
    <w:rsid w:val="00AB281A"/>
    <w:rsid w:val="00B56790"/>
    <w:rsid w:val="00B61C04"/>
    <w:rsid w:val="00BA23F9"/>
    <w:rsid w:val="00BC434B"/>
    <w:rsid w:val="00C03373"/>
    <w:rsid w:val="00C9699A"/>
    <w:rsid w:val="00CB7FF4"/>
    <w:rsid w:val="00DD3118"/>
    <w:rsid w:val="00DD59EC"/>
    <w:rsid w:val="00E04E07"/>
    <w:rsid w:val="00E64361"/>
    <w:rsid w:val="00E817DC"/>
    <w:rsid w:val="00E91E7C"/>
    <w:rsid w:val="00EE1824"/>
    <w:rsid w:val="00F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AEF9"/>
  <w15:chartTrackingRefBased/>
  <w15:docId w15:val="{E933A392-C205-4087-ABD0-EA16E32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07"/>
  </w:style>
  <w:style w:type="paragraph" w:styleId="Heading1">
    <w:name w:val="heading 1"/>
    <w:basedOn w:val="Normal"/>
    <w:next w:val="Normal"/>
    <w:link w:val="Heading1Char"/>
    <w:uiPriority w:val="9"/>
    <w:qFormat/>
    <w:rsid w:val="00E04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04E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Ssembajjwe</dc:creator>
  <cp:keywords/>
  <dc:description/>
  <cp:lastModifiedBy>Geoffrey Ssembajjwe</cp:lastModifiedBy>
  <cp:revision>38</cp:revision>
  <dcterms:created xsi:type="dcterms:W3CDTF">2021-11-15T08:20:00Z</dcterms:created>
  <dcterms:modified xsi:type="dcterms:W3CDTF">2021-11-16T07:43:00Z</dcterms:modified>
</cp:coreProperties>
</file>