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PLAINT</w:t>
      </w:r>
    </w:p>
    <w:p>
      <w:r>
        <w:t>Case Details: Draft a plaint for a hit and run incident that occurred along Kenyatta Road. Include details that the plaintiff was injured as a result of the defendant's negligent driving, the defendant failed to stop or render assistance, and the plaintiff seeks compensation for injuries, medical expenses, and damages. Include relevant legal basis under Kenyan law for personal injury and road traffic accidents.</w:t>
      </w:r>
    </w:p>
    <w:p>
      <w:r>
        <w:t>[PLAINT CONTENT TO BE GENERATED USING STRUCTURED PROMPT]</w:t>
      </w:r>
    </w:p>
    <w:p>
      <w:r>
        <w:t>This document requires human review before filing.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