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D45" w:rsidRPr="00151BF8" w:rsidRDefault="00535D45" w:rsidP="00652D2C">
      <w:pPr>
        <w:spacing w:line="360" w:lineRule="auto"/>
        <w:jc w:val="center"/>
        <w:rPr>
          <w:rFonts w:ascii="Times New Roman" w:hAnsi="Times New Roman" w:cs="Times New Roman"/>
          <w:b/>
          <w:color w:val="auto"/>
          <w:sz w:val="24"/>
          <w:szCs w:val="24"/>
          <w:u w:val="single"/>
        </w:rPr>
      </w:pPr>
      <w:r w:rsidRPr="00151BF8">
        <w:rPr>
          <w:rFonts w:ascii="Times New Roman" w:hAnsi="Times New Roman" w:cs="Times New Roman"/>
          <w:b/>
          <w:color w:val="auto"/>
          <w:sz w:val="24"/>
          <w:szCs w:val="24"/>
          <w:u w:val="single"/>
        </w:rPr>
        <w:t>COMPUTER SUPPORTED COOPERATIVE WORK (CSCW)</w:t>
      </w:r>
    </w:p>
    <w:p w:rsidR="00F36FBB" w:rsidRPr="00151BF8" w:rsidRDefault="00F36FBB" w:rsidP="00652D2C">
      <w:pPr>
        <w:spacing w:line="360" w:lineRule="auto"/>
        <w:rPr>
          <w:rFonts w:ascii="Times New Roman" w:hAnsi="Times New Roman" w:cs="Times New Roman"/>
          <w:b/>
          <w:color w:val="auto"/>
          <w:sz w:val="24"/>
          <w:szCs w:val="24"/>
          <w:u w:val="single"/>
        </w:rPr>
      </w:pPr>
      <w:r w:rsidRPr="00151BF8">
        <w:rPr>
          <w:rFonts w:ascii="Times New Roman" w:hAnsi="Times New Roman" w:cs="Times New Roman"/>
          <w:b/>
          <w:color w:val="auto"/>
          <w:sz w:val="24"/>
          <w:szCs w:val="24"/>
          <w:u w:val="single"/>
        </w:rPr>
        <w:t>Introduction</w:t>
      </w:r>
    </w:p>
    <w:p w:rsidR="00DE7694" w:rsidRPr="00151BF8" w:rsidRDefault="00F36FBB" w:rsidP="00652D2C">
      <w:pPr>
        <w:spacing w:before="100" w:beforeAutospacing="1" w:after="100" w:afterAutospacing="1" w:line="360" w:lineRule="auto"/>
        <w:rPr>
          <w:rFonts w:ascii="Times New Roman" w:eastAsia="Times New Roman" w:hAnsi="Times New Roman" w:cs="Times New Roman"/>
          <w:i/>
          <w:strike/>
          <w:color w:val="auto"/>
          <w:sz w:val="24"/>
          <w:szCs w:val="24"/>
        </w:rPr>
      </w:pPr>
      <w:r w:rsidRPr="00151BF8">
        <w:rPr>
          <w:rFonts w:ascii="Times New Roman" w:eastAsia="Times New Roman" w:hAnsi="Times New Roman" w:cs="Times New Roman"/>
          <w:color w:val="auto"/>
          <w:sz w:val="24"/>
          <w:szCs w:val="24"/>
        </w:rPr>
        <w:t xml:space="preserve">The term </w:t>
      </w:r>
      <w:r w:rsidRPr="00151BF8">
        <w:rPr>
          <w:rFonts w:ascii="Times New Roman" w:eastAsia="Times New Roman" w:hAnsi="Times New Roman" w:cs="Times New Roman"/>
          <w:b/>
          <w:bCs/>
          <w:color w:val="auto"/>
          <w:sz w:val="24"/>
          <w:szCs w:val="24"/>
        </w:rPr>
        <w:t>computer supported cooperative work</w:t>
      </w:r>
      <w:r w:rsidRPr="00151BF8">
        <w:rPr>
          <w:rFonts w:ascii="Times New Roman" w:eastAsia="Times New Roman" w:hAnsi="Times New Roman" w:cs="Times New Roman"/>
          <w:color w:val="auto"/>
          <w:sz w:val="24"/>
          <w:szCs w:val="24"/>
        </w:rPr>
        <w:t xml:space="preserve"> (CSCW) was first coined by Irene Greif and </w:t>
      </w:r>
      <w:hyperlink r:id="rId7" w:tooltip="Cashman" w:history="1">
        <w:r w:rsidRPr="00151BF8">
          <w:rPr>
            <w:rFonts w:ascii="Times New Roman" w:eastAsia="Times New Roman" w:hAnsi="Times New Roman" w:cs="Times New Roman"/>
            <w:color w:val="auto"/>
            <w:sz w:val="24"/>
            <w:szCs w:val="24"/>
          </w:rPr>
          <w:t>Cashman</w:t>
        </w:r>
      </w:hyperlink>
      <w:r w:rsidRPr="00151BF8">
        <w:rPr>
          <w:rFonts w:ascii="Times New Roman" w:eastAsia="Times New Roman" w:hAnsi="Times New Roman" w:cs="Times New Roman"/>
          <w:color w:val="auto"/>
          <w:sz w:val="24"/>
          <w:szCs w:val="24"/>
        </w:rPr>
        <w:t xml:space="preserve"> in </w:t>
      </w:r>
      <w:hyperlink r:id="rId8" w:tooltip="1984" w:history="1">
        <w:r w:rsidRPr="00151BF8">
          <w:rPr>
            <w:rFonts w:ascii="Times New Roman" w:eastAsia="Times New Roman" w:hAnsi="Times New Roman" w:cs="Times New Roman"/>
            <w:color w:val="auto"/>
            <w:sz w:val="24"/>
            <w:szCs w:val="24"/>
          </w:rPr>
          <w:t>1984</w:t>
        </w:r>
      </w:hyperlink>
      <w:r w:rsidRPr="00151BF8">
        <w:rPr>
          <w:rFonts w:ascii="Times New Roman" w:eastAsia="Times New Roman" w:hAnsi="Times New Roman" w:cs="Times New Roman"/>
          <w:color w:val="auto"/>
          <w:sz w:val="24"/>
          <w:szCs w:val="24"/>
        </w:rPr>
        <w:t xml:space="preserve">, at a workshop attended by individuals interested in using technology to support people in their work. CSCW addresses </w:t>
      </w:r>
      <w:r w:rsidRPr="00151BF8">
        <w:rPr>
          <w:rFonts w:ascii="Times New Roman" w:eastAsia="Times New Roman" w:hAnsi="Times New Roman" w:cs="Times New Roman"/>
          <w:i/>
          <w:color w:val="auto"/>
          <w:sz w:val="24"/>
          <w:szCs w:val="24"/>
        </w:rPr>
        <w:t xml:space="preserve">"how collaborative activities and their coordination can be supported by means of </w:t>
      </w:r>
      <w:hyperlink r:id="rId9" w:tooltip="Computer system" w:history="1">
        <w:r w:rsidRPr="00151BF8">
          <w:rPr>
            <w:rFonts w:ascii="Times New Roman" w:eastAsia="Times New Roman" w:hAnsi="Times New Roman" w:cs="Times New Roman"/>
            <w:i/>
            <w:color w:val="auto"/>
            <w:sz w:val="24"/>
            <w:szCs w:val="24"/>
          </w:rPr>
          <w:t>computer systems</w:t>
        </w:r>
      </w:hyperlink>
      <w:r w:rsidRPr="00151BF8">
        <w:rPr>
          <w:rFonts w:ascii="Times New Roman" w:eastAsia="Times New Roman" w:hAnsi="Times New Roman" w:cs="Times New Roman"/>
          <w:i/>
          <w:color w:val="auto"/>
          <w:sz w:val="24"/>
          <w:szCs w:val="24"/>
        </w:rPr>
        <w:t>."</w:t>
      </w:r>
      <w:r w:rsidRPr="00151BF8">
        <w:rPr>
          <w:rFonts w:ascii="Times New Roman" w:eastAsia="Times New Roman" w:hAnsi="Times New Roman" w:cs="Times New Roman"/>
          <w:color w:val="auto"/>
          <w:sz w:val="24"/>
          <w:szCs w:val="24"/>
        </w:rPr>
        <w:t xml:space="preserve"> On the one hand, many authors consider that CSCW and </w:t>
      </w:r>
      <w:hyperlink r:id="rId10" w:tooltip="Groupware" w:history="1">
        <w:r w:rsidRPr="00151BF8">
          <w:rPr>
            <w:rFonts w:ascii="Times New Roman" w:eastAsia="Times New Roman" w:hAnsi="Times New Roman" w:cs="Times New Roman"/>
            <w:color w:val="auto"/>
            <w:sz w:val="24"/>
            <w:szCs w:val="24"/>
          </w:rPr>
          <w:t>groupware</w:t>
        </w:r>
      </w:hyperlink>
      <w:r w:rsidRPr="00151BF8">
        <w:rPr>
          <w:rFonts w:ascii="Times New Roman" w:eastAsia="Times New Roman" w:hAnsi="Times New Roman" w:cs="Times New Roman"/>
          <w:color w:val="auto"/>
          <w:sz w:val="24"/>
          <w:szCs w:val="24"/>
        </w:rPr>
        <w:t xml:space="preserve"> are synonyms. </w:t>
      </w:r>
      <w:hyperlink r:id="rId11" w:tooltip="Ellis" w:history="1">
        <w:r w:rsidRPr="00151BF8">
          <w:rPr>
            <w:rFonts w:ascii="Times New Roman" w:eastAsia="Times New Roman" w:hAnsi="Times New Roman" w:cs="Times New Roman"/>
            <w:color w:val="auto"/>
            <w:sz w:val="24"/>
            <w:szCs w:val="24"/>
          </w:rPr>
          <w:t>Ellis</w:t>
        </w:r>
      </w:hyperlink>
      <w:r w:rsidRPr="00151BF8">
        <w:rPr>
          <w:rFonts w:ascii="Times New Roman" w:eastAsia="Times New Roman" w:hAnsi="Times New Roman" w:cs="Times New Roman"/>
          <w:strike/>
          <w:color w:val="auto"/>
          <w:sz w:val="24"/>
          <w:szCs w:val="24"/>
        </w:rPr>
        <w:t xml:space="preserve"> </w:t>
      </w:r>
      <w:r w:rsidRPr="00151BF8">
        <w:rPr>
          <w:rFonts w:ascii="Times New Roman" w:eastAsia="Times New Roman" w:hAnsi="Times New Roman" w:cs="Times New Roman"/>
          <w:color w:val="auto"/>
          <w:sz w:val="24"/>
          <w:szCs w:val="24"/>
        </w:rPr>
        <w:t xml:space="preserve">defines groupware </w:t>
      </w:r>
      <w:r w:rsidRPr="00151BF8">
        <w:rPr>
          <w:rFonts w:ascii="Times New Roman" w:eastAsia="Times New Roman" w:hAnsi="Times New Roman" w:cs="Times New Roman"/>
          <w:i/>
          <w:color w:val="auto"/>
          <w:sz w:val="24"/>
          <w:szCs w:val="24"/>
        </w:rPr>
        <w:t xml:space="preserve">as "computer-based systems that support groups of people engaged in a common task (or goal) and that provide an interface to a shared environment." </w:t>
      </w:r>
      <w:r w:rsidR="00DE7694" w:rsidRPr="00151BF8">
        <w:rPr>
          <w:rFonts w:ascii="Times New Roman" w:eastAsia="Times New Roman" w:hAnsi="Times New Roman" w:cs="Times New Roman"/>
          <w:color w:val="auto"/>
          <w:sz w:val="24"/>
          <w:szCs w:val="24"/>
        </w:rPr>
        <w:t>The term refers to software that is designed to support activities of a group or organization over a network and includes email, conferencing tools, group calendars, workflow management tools, etc.</w:t>
      </w:r>
    </w:p>
    <w:p w:rsidR="00F36FBB" w:rsidRPr="00151BF8" w:rsidRDefault="00F36FBB" w:rsidP="00652D2C">
      <w:pPr>
        <w:spacing w:before="100" w:beforeAutospacing="1" w:after="100" w:afterAutospacing="1" w:line="360" w:lineRule="auto"/>
        <w:rPr>
          <w:rFonts w:ascii="Times New Roman" w:eastAsia="Times New Roman" w:hAnsi="Times New Roman" w:cs="Times New Roman"/>
          <w:color w:val="auto"/>
          <w:sz w:val="24"/>
          <w:szCs w:val="24"/>
        </w:rPr>
      </w:pPr>
      <w:r w:rsidRPr="00151BF8">
        <w:rPr>
          <w:rFonts w:ascii="Times New Roman" w:eastAsia="Times New Roman" w:hAnsi="Times New Roman" w:cs="Times New Roman"/>
          <w:color w:val="auto"/>
          <w:sz w:val="24"/>
          <w:szCs w:val="24"/>
        </w:rPr>
        <w:t xml:space="preserve">On the other hand, different authors claim that while groupware refers to real computer-based systems, CSCW focuses on the study of tools and techniques of groupware </w:t>
      </w:r>
      <w:r w:rsidRPr="00151BF8">
        <w:rPr>
          <w:rFonts w:ascii="Times New Roman" w:eastAsia="Times New Roman" w:hAnsi="Times New Roman" w:cs="Times New Roman"/>
          <w:i/>
          <w:iCs/>
          <w:color w:val="auto"/>
          <w:sz w:val="24"/>
          <w:szCs w:val="24"/>
        </w:rPr>
        <w:t>as well as</w:t>
      </w:r>
      <w:r w:rsidRPr="00151BF8">
        <w:rPr>
          <w:rFonts w:ascii="Times New Roman" w:eastAsia="Times New Roman" w:hAnsi="Times New Roman" w:cs="Times New Roman"/>
          <w:color w:val="auto"/>
          <w:sz w:val="24"/>
          <w:szCs w:val="24"/>
        </w:rPr>
        <w:t xml:space="preserve"> their psychological, social, and organizational effects. The definition of </w:t>
      </w:r>
      <w:hyperlink r:id="rId12" w:tooltip="Wilson" w:history="1">
        <w:r w:rsidRPr="00151BF8">
          <w:rPr>
            <w:rFonts w:ascii="Times New Roman" w:eastAsia="Times New Roman" w:hAnsi="Times New Roman" w:cs="Times New Roman"/>
            <w:color w:val="auto"/>
            <w:sz w:val="24"/>
            <w:szCs w:val="24"/>
          </w:rPr>
          <w:t>Wilson</w:t>
        </w:r>
      </w:hyperlink>
      <w:r w:rsidRPr="00151BF8">
        <w:rPr>
          <w:rFonts w:ascii="Times New Roman" w:eastAsia="Times New Roman" w:hAnsi="Times New Roman" w:cs="Times New Roman"/>
          <w:color w:val="auto"/>
          <w:sz w:val="24"/>
          <w:szCs w:val="24"/>
        </w:rPr>
        <w:t xml:space="preserve"> (1991) expresses the difference between these two concepts: </w:t>
      </w:r>
    </w:p>
    <w:p w:rsidR="00F36FBB" w:rsidRPr="00151BF8" w:rsidRDefault="00F36FBB" w:rsidP="00652D2C">
      <w:pPr>
        <w:spacing w:after="0" w:line="360" w:lineRule="auto"/>
        <w:ind w:left="720"/>
        <w:rPr>
          <w:rFonts w:ascii="Times New Roman" w:eastAsia="Times New Roman" w:hAnsi="Times New Roman" w:cs="Times New Roman"/>
          <w:strike/>
          <w:color w:val="auto"/>
          <w:sz w:val="24"/>
          <w:szCs w:val="24"/>
        </w:rPr>
      </w:pPr>
      <w:r w:rsidRPr="00151BF8">
        <w:rPr>
          <w:rFonts w:ascii="Times New Roman" w:eastAsia="Times New Roman" w:hAnsi="Times New Roman" w:cs="Times New Roman"/>
          <w:i/>
          <w:iCs/>
          <w:color w:val="auto"/>
          <w:sz w:val="24"/>
          <w:szCs w:val="24"/>
        </w:rPr>
        <w:t xml:space="preserve">CSCW is a generic term, which combines the understanding of the way people work in groups with the enabling technologies of computer networking, and associated </w:t>
      </w:r>
      <w:hyperlink r:id="rId13" w:tooltip="Hardware" w:history="1">
        <w:r w:rsidRPr="00151BF8">
          <w:rPr>
            <w:rFonts w:ascii="Times New Roman" w:eastAsia="Times New Roman" w:hAnsi="Times New Roman" w:cs="Times New Roman"/>
            <w:i/>
            <w:iCs/>
            <w:color w:val="auto"/>
            <w:sz w:val="24"/>
            <w:szCs w:val="24"/>
          </w:rPr>
          <w:t>hardware</w:t>
        </w:r>
      </w:hyperlink>
      <w:r w:rsidRPr="00151BF8">
        <w:rPr>
          <w:rFonts w:ascii="Times New Roman" w:eastAsia="Times New Roman" w:hAnsi="Times New Roman" w:cs="Times New Roman"/>
          <w:i/>
          <w:iCs/>
          <w:color w:val="auto"/>
          <w:sz w:val="24"/>
          <w:szCs w:val="24"/>
        </w:rPr>
        <w:t xml:space="preserve">, </w:t>
      </w:r>
      <w:hyperlink r:id="rId14" w:tooltip="Software" w:history="1">
        <w:r w:rsidRPr="00151BF8">
          <w:rPr>
            <w:rFonts w:ascii="Times New Roman" w:eastAsia="Times New Roman" w:hAnsi="Times New Roman" w:cs="Times New Roman"/>
            <w:i/>
            <w:iCs/>
            <w:color w:val="auto"/>
            <w:sz w:val="24"/>
            <w:szCs w:val="24"/>
          </w:rPr>
          <w:t>software</w:t>
        </w:r>
      </w:hyperlink>
      <w:r w:rsidRPr="00151BF8">
        <w:rPr>
          <w:rFonts w:ascii="Times New Roman" w:eastAsia="Times New Roman" w:hAnsi="Times New Roman" w:cs="Times New Roman"/>
          <w:i/>
          <w:iCs/>
          <w:color w:val="auto"/>
          <w:sz w:val="24"/>
          <w:szCs w:val="24"/>
        </w:rPr>
        <w:t>, services and techniques.</w:t>
      </w:r>
      <w:r w:rsidRPr="00151BF8">
        <w:rPr>
          <w:rFonts w:ascii="Times New Roman" w:eastAsia="Times New Roman" w:hAnsi="Times New Roman" w:cs="Times New Roman"/>
          <w:color w:val="auto"/>
          <w:sz w:val="24"/>
          <w:szCs w:val="24"/>
        </w:rPr>
        <w:t xml:space="preserve"> </w:t>
      </w:r>
    </w:p>
    <w:p w:rsidR="00D81D96" w:rsidRPr="00151BF8" w:rsidRDefault="00F36FBB" w:rsidP="00652D2C">
      <w:pPr>
        <w:spacing w:before="100" w:beforeAutospacing="1" w:after="100" w:afterAutospacing="1" w:line="360" w:lineRule="auto"/>
        <w:rPr>
          <w:rFonts w:ascii="Times New Roman" w:eastAsia="Times New Roman" w:hAnsi="Times New Roman" w:cs="Times New Roman"/>
          <w:strike/>
          <w:color w:val="auto"/>
          <w:sz w:val="24"/>
          <w:szCs w:val="24"/>
        </w:rPr>
      </w:pPr>
      <w:r w:rsidRPr="00151BF8">
        <w:rPr>
          <w:rFonts w:ascii="Times New Roman" w:eastAsia="Times New Roman" w:hAnsi="Times New Roman" w:cs="Times New Roman"/>
          <w:color w:val="auto"/>
          <w:sz w:val="24"/>
          <w:szCs w:val="24"/>
        </w:rPr>
        <w:t xml:space="preserve">Essentially, CSCW goes beyond building technology itself and looks at how people work within groups and organizations and the impacts of technology on those processes. CSCW has ushered in a great extent of melding between </w:t>
      </w:r>
      <w:hyperlink r:id="rId15" w:tooltip="Social science" w:history="1">
        <w:r w:rsidRPr="00151BF8">
          <w:rPr>
            <w:rFonts w:ascii="Times New Roman" w:eastAsia="Times New Roman" w:hAnsi="Times New Roman" w:cs="Times New Roman"/>
            <w:color w:val="auto"/>
            <w:sz w:val="24"/>
            <w:szCs w:val="24"/>
          </w:rPr>
          <w:t>social scientists</w:t>
        </w:r>
      </w:hyperlink>
      <w:r w:rsidRPr="00151BF8">
        <w:rPr>
          <w:rFonts w:ascii="Times New Roman" w:eastAsia="Times New Roman" w:hAnsi="Times New Roman" w:cs="Times New Roman"/>
          <w:color w:val="auto"/>
          <w:sz w:val="24"/>
          <w:szCs w:val="24"/>
        </w:rPr>
        <w:t xml:space="preserve"> and technologists as developers work together to overcome both technical and non-technical problems within the same user spaces</w:t>
      </w:r>
      <w:r w:rsidR="00D81D96" w:rsidRPr="00151BF8">
        <w:rPr>
          <w:rFonts w:ascii="Times New Roman" w:eastAsia="Times New Roman" w:hAnsi="Times New Roman" w:cs="Times New Roman"/>
          <w:strike/>
          <w:color w:val="auto"/>
          <w:sz w:val="24"/>
          <w:szCs w:val="24"/>
        </w:rPr>
        <w:t>.</w:t>
      </w:r>
    </w:p>
    <w:p w:rsidR="00D81D96" w:rsidRPr="00151BF8" w:rsidRDefault="00D81D96" w:rsidP="00652D2C">
      <w:pPr>
        <w:spacing w:before="100" w:beforeAutospacing="1" w:after="100" w:afterAutospacing="1" w:line="360" w:lineRule="auto"/>
        <w:rPr>
          <w:rFonts w:ascii="Times New Roman" w:eastAsia="Times New Roman" w:hAnsi="Times New Roman" w:cs="Times New Roman"/>
          <w:b/>
          <w:color w:val="auto"/>
          <w:sz w:val="24"/>
          <w:szCs w:val="24"/>
          <w:u w:val="single"/>
        </w:rPr>
      </w:pPr>
      <w:r w:rsidRPr="00151BF8">
        <w:rPr>
          <w:rFonts w:ascii="Times New Roman" w:eastAsia="Times New Roman" w:hAnsi="Times New Roman" w:cs="Times New Roman"/>
          <w:b/>
          <w:color w:val="auto"/>
          <w:sz w:val="24"/>
          <w:szCs w:val="24"/>
          <w:u w:val="single"/>
        </w:rPr>
        <w:t>Dimensions of CSCW</w:t>
      </w:r>
    </w:p>
    <w:p w:rsidR="00F36FBB" w:rsidRPr="00151BF8" w:rsidRDefault="00F36FBB" w:rsidP="00652D2C">
      <w:pPr>
        <w:spacing w:before="100" w:beforeAutospacing="1" w:after="100" w:afterAutospacing="1" w:line="360" w:lineRule="auto"/>
        <w:rPr>
          <w:rFonts w:ascii="Times New Roman" w:eastAsia="Times New Roman" w:hAnsi="Times New Roman" w:cs="Times New Roman"/>
          <w:color w:val="auto"/>
          <w:sz w:val="24"/>
          <w:szCs w:val="24"/>
        </w:rPr>
      </w:pPr>
      <w:r w:rsidRPr="00151BF8">
        <w:rPr>
          <w:rFonts w:ascii="Times New Roman" w:eastAsia="Times New Roman" w:hAnsi="Times New Roman" w:cs="Times New Roman"/>
          <w:color w:val="auto"/>
          <w:sz w:val="24"/>
          <w:szCs w:val="24"/>
        </w:rPr>
        <w:t xml:space="preserve">Over the years, CSCW researchers have identified a number of core dimensions of cooperative work. A non-exhaustive list includes: </w:t>
      </w:r>
    </w:p>
    <w:p w:rsidR="00F36FBB" w:rsidRPr="00151BF8" w:rsidRDefault="00F36FBB" w:rsidP="00652D2C">
      <w:pPr>
        <w:numPr>
          <w:ilvl w:val="0"/>
          <w:numId w:val="1"/>
        </w:numPr>
        <w:spacing w:before="100" w:beforeAutospacing="1" w:after="100" w:afterAutospacing="1" w:line="360" w:lineRule="auto"/>
        <w:rPr>
          <w:rFonts w:ascii="Times New Roman" w:eastAsia="Times New Roman" w:hAnsi="Times New Roman" w:cs="Times New Roman"/>
          <w:color w:val="auto"/>
          <w:sz w:val="24"/>
          <w:szCs w:val="24"/>
        </w:rPr>
      </w:pPr>
      <w:r w:rsidRPr="00151BF8">
        <w:rPr>
          <w:rFonts w:ascii="Times New Roman" w:eastAsia="Times New Roman" w:hAnsi="Times New Roman" w:cs="Times New Roman"/>
          <w:i/>
          <w:iCs/>
          <w:color w:val="auto"/>
          <w:sz w:val="24"/>
          <w:szCs w:val="24"/>
        </w:rPr>
        <w:lastRenderedPageBreak/>
        <w:t>Awareness</w:t>
      </w:r>
      <w:r w:rsidRPr="00151BF8">
        <w:rPr>
          <w:rFonts w:ascii="Times New Roman" w:eastAsia="Times New Roman" w:hAnsi="Times New Roman" w:cs="Times New Roman"/>
          <w:color w:val="auto"/>
          <w:sz w:val="24"/>
          <w:szCs w:val="24"/>
        </w:rPr>
        <w:t>: individuals working together need to be able to gain some level of shared knowledge about each other's activities.</w:t>
      </w:r>
    </w:p>
    <w:p w:rsidR="00F36FBB" w:rsidRPr="00151BF8" w:rsidRDefault="00F36FBB" w:rsidP="00652D2C">
      <w:pPr>
        <w:numPr>
          <w:ilvl w:val="0"/>
          <w:numId w:val="1"/>
        </w:numPr>
        <w:spacing w:before="100" w:beforeAutospacing="1" w:after="100" w:afterAutospacing="1" w:line="360" w:lineRule="auto"/>
        <w:rPr>
          <w:rFonts w:ascii="Times New Roman" w:eastAsia="Times New Roman" w:hAnsi="Times New Roman" w:cs="Times New Roman"/>
          <w:color w:val="auto"/>
          <w:sz w:val="24"/>
          <w:szCs w:val="24"/>
        </w:rPr>
      </w:pPr>
      <w:r w:rsidRPr="00151BF8">
        <w:rPr>
          <w:rFonts w:ascii="Times New Roman" w:eastAsia="Times New Roman" w:hAnsi="Times New Roman" w:cs="Times New Roman"/>
          <w:i/>
          <w:iCs/>
          <w:color w:val="auto"/>
          <w:sz w:val="24"/>
          <w:szCs w:val="24"/>
        </w:rPr>
        <w:t>Articulation work</w:t>
      </w:r>
      <w:r w:rsidRPr="00151BF8">
        <w:rPr>
          <w:rFonts w:ascii="Times New Roman" w:eastAsia="Times New Roman" w:hAnsi="Times New Roman" w:cs="Times New Roman"/>
          <w:color w:val="auto"/>
          <w:sz w:val="24"/>
          <w:szCs w:val="24"/>
        </w:rPr>
        <w:t>: cooperating individuals must somehow be able to partition work into units, divide it amongst themselves and, after the work is performed, reintegrate it.</w:t>
      </w:r>
    </w:p>
    <w:p w:rsidR="001A5DE6" w:rsidRPr="00151BF8" w:rsidRDefault="00F36FBB" w:rsidP="00652D2C">
      <w:pPr>
        <w:numPr>
          <w:ilvl w:val="0"/>
          <w:numId w:val="1"/>
        </w:numPr>
        <w:spacing w:before="100" w:beforeAutospacing="1" w:after="100" w:afterAutospacing="1" w:line="360" w:lineRule="auto"/>
        <w:rPr>
          <w:rFonts w:ascii="Times New Roman" w:eastAsia="Times New Roman" w:hAnsi="Times New Roman" w:cs="Times New Roman"/>
          <w:color w:val="auto"/>
          <w:sz w:val="24"/>
          <w:szCs w:val="24"/>
        </w:rPr>
      </w:pPr>
      <w:r w:rsidRPr="00151BF8">
        <w:rPr>
          <w:rFonts w:ascii="Times New Roman" w:eastAsia="Times New Roman" w:hAnsi="Times New Roman" w:cs="Times New Roman"/>
          <w:i/>
          <w:iCs/>
          <w:color w:val="auto"/>
          <w:sz w:val="24"/>
          <w:szCs w:val="24"/>
        </w:rPr>
        <w:t>Appropriation</w:t>
      </w:r>
      <w:r w:rsidRPr="00151BF8">
        <w:rPr>
          <w:rFonts w:ascii="Times New Roman" w:eastAsia="Times New Roman" w:hAnsi="Times New Roman" w:cs="Times New Roman"/>
          <w:color w:val="auto"/>
          <w:sz w:val="24"/>
          <w:szCs w:val="24"/>
        </w:rPr>
        <w:t xml:space="preserve"> (or tailorability): how an individual or group adapts a technology to their own particular situation; the technology may be appropriated in a manner completely unintended by the designers.</w:t>
      </w:r>
    </w:p>
    <w:p w:rsidR="00F36FBB" w:rsidRPr="00151BF8" w:rsidRDefault="00D81D96" w:rsidP="00652D2C">
      <w:pPr>
        <w:spacing w:line="360" w:lineRule="auto"/>
        <w:rPr>
          <w:rFonts w:ascii="Times New Roman" w:hAnsi="Times New Roman" w:cs="Times New Roman"/>
          <w:b/>
          <w:color w:val="auto"/>
          <w:sz w:val="24"/>
          <w:szCs w:val="24"/>
          <w:u w:val="single"/>
        </w:rPr>
      </w:pPr>
      <w:r w:rsidRPr="00151BF8">
        <w:rPr>
          <w:rFonts w:ascii="Times New Roman" w:hAnsi="Times New Roman" w:cs="Times New Roman"/>
          <w:b/>
          <w:color w:val="auto"/>
          <w:sz w:val="24"/>
          <w:szCs w:val="24"/>
          <w:u w:val="single"/>
        </w:rPr>
        <w:t>CSCW Matrix</w:t>
      </w:r>
    </w:p>
    <w:p w:rsidR="00D81D96" w:rsidRPr="00151BF8" w:rsidRDefault="00D81D96" w:rsidP="00652D2C">
      <w:pPr>
        <w:spacing w:line="360" w:lineRule="auto"/>
        <w:rPr>
          <w:rFonts w:ascii="Times New Roman" w:hAnsi="Times New Roman" w:cs="Times New Roman"/>
          <w:color w:val="auto"/>
          <w:sz w:val="24"/>
          <w:szCs w:val="24"/>
        </w:rPr>
      </w:pPr>
      <w:r w:rsidRPr="00151BF8">
        <w:rPr>
          <w:rFonts w:ascii="Times New Roman" w:hAnsi="Times New Roman" w:cs="Times New Roman"/>
          <w:color w:val="auto"/>
          <w:sz w:val="24"/>
          <w:szCs w:val="24"/>
        </w:rPr>
        <w:t xml:space="preserve">One of the most common ways of conceptualizing CSCW systems is to consider the context of a system's use. One such conceptualization is the CSCW Matrix, first introduced in 1988 by Johansen. The matrix considers work contexts along two dimensions: </w:t>
      </w:r>
    </w:p>
    <w:p w:rsidR="00D81D96" w:rsidRPr="00151BF8" w:rsidRDefault="00D81D96" w:rsidP="00652D2C">
      <w:pPr>
        <w:pStyle w:val="ListParagraph"/>
        <w:numPr>
          <w:ilvl w:val="0"/>
          <w:numId w:val="2"/>
        </w:numPr>
        <w:spacing w:line="360" w:lineRule="auto"/>
        <w:rPr>
          <w:rFonts w:ascii="Times New Roman" w:hAnsi="Times New Roman" w:cs="Times New Roman"/>
          <w:color w:val="auto"/>
          <w:sz w:val="24"/>
          <w:szCs w:val="24"/>
        </w:rPr>
      </w:pPr>
      <w:r w:rsidRPr="00151BF8">
        <w:rPr>
          <w:rFonts w:ascii="Times New Roman" w:hAnsi="Times New Roman" w:cs="Times New Roman"/>
          <w:color w:val="auto"/>
          <w:sz w:val="24"/>
          <w:szCs w:val="24"/>
        </w:rPr>
        <w:t xml:space="preserve">first, whether collaboration is co-located or geographically distributed, and </w:t>
      </w:r>
    </w:p>
    <w:p w:rsidR="001A5DE6" w:rsidRPr="00151BF8" w:rsidRDefault="00D81D96" w:rsidP="00652D2C">
      <w:pPr>
        <w:pStyle w:val="ListParagraph"/>
        <w:numPr>
          <w:ilvl w:val="0"/>
          <w:numId w:val="2"/>
        </w:numPr>
        <w:spacing w:line="360" w:lineRule="auto"/>
        <w:rPr>
          <w:rFonts w:ascii="Times New Roman" w:hAnsi="Times New Roman" w:cs="Times New Roman"/>
          <w:strike/>
          <w:color w:val="auto"/>
          <w:sz w:val="24"/>
          <w:szCs w:val="24"/>
        </w:rPr>
      </w:pPr>
      <w:r w:rsidRPr="00151BF8">
        <w:rPr>
          <w:rFonts w:ascii="Times New Roman" w:hAnsi="Times New Roman" w:cs="Times New Roman"/>
          <w:color w:val="auto"/>
          <w:sz w:val="24"/>
          <w:szCs w:val="24"/>
        </w:rPr>
        <w:t>second, whether individuals collaborate synchronously (same time) or asynchronously (not depending on others to be around at the same time).</w:t>
      </w:r>
    </w:p>
    <w:p w:rsidR="00D81D96" w:rsidRPr="00151BF8" w:rsidRDefault="00D81D96" w:rsidP="00652D2C">
      <w:pPr>
        <w:spacing w:line="360" w:lineRule="auto"/>
        <w:jc w:val="center"/>
        <w:rPr>
          <w:rFonts w:ascii="Times New Roman" w:hAnsi="Times New Roman" w:cs="Times New Roman"/>
          <w:color w:val="auto"/>
          <w:sz w:val="24"/>
          <w:szCs w:val="24"/>
        </w:rPr>
      </w:pPr>
      <w:r w:rsidRPr="00151BF8">
        <w:rPr>
          <w:rFonts w:ascii="Times New Roman" w:hAnsi="Times New Roman" w:cs="Times New Roman"/>
          <w:noProof/>
          <w:sz w:val="24"/>
          <w:szCs w:val="24"/>
        </w:rPr>
        <w:drawing>
          <wp:inline distT="0" distB="0" distL="0" distR="0">
            <wp:extent cx="3810000" cy="2809875"/>
            <wp:effectExtent l="19050" t="0" r="0" b="0"/>
            <wp:docPr id="1" name="Picture 1" descr="C:\Users\peninah\Desktop\ANY_LIT\Hitchhiker's Guide to the Galaxy on Computer-supported cooperative work_files\400px-Cscw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ninah\Desktop\ANY_LIT\Hitchhiker's Guide to the Galaxy on Computer-supported cooperative work_files\400px-Cscwmatrix.jpg"/>
                    <pic:cNvPicPr>
                      <a:picLocks noChangeAspect="1" noChangeArrowheads="1"/>
                    </pic:cNvPicPr>
                  </pic:nvPicPr>
                  <pic:blipFill>
                    <a:blip r:embed="rId16"/>
                    <a:srcRect/>
                    <a:stretch>
                      <a:fillRect/>
                    </a:stretch>
                  </pic:blipFill>
                  <pic:spPr bwMode="auto">
                    <a:xfrm>
                      <a:off x="0" y="0"/>
                      <a:ext cx="3810000" cy="2809875"/>
                    </a:xfrm>
                    <a:prstGeom prst="rect">
                      <a:avLst/>
                    </a:prstGeom>
                    <a:noFill/>
                    <a:ln w="9525">
                      <a:noFill/>
                      <a:miter lim="800000"/>
                      <a:headEnd/>
                      <a:tailEnd/>
                    </a:ln>
                  </pic:spPr>
                </pic:pic>
              </a:graphicData>
            </a:graphic>
          </wp:inline>
        </w:drawing>
      </w:r>
    </w:p>
    <w:p w:rsidR="001A5DE6" w:rsidRPr="00151BF8" w:rsidRDefault="001A5DE6" w:rsidP="00652D2C">
      <w:pPr>
        <w:pStyle w:val="Heading2"/>
        <w:spacing w:line="360" w:lineRule="auto"/>
        <w:rPr>
          <w:rFonts w:ascii="Times New Roman" w:hAnsi="Times New Roman" w:cs="Times New Roman"/>
          <w:color w:val="000000"/>
          <w:sz w:val="24"/>
          <w:szCs w:val="24"/>
          <w:u w:val="single"/>
        </w:rPr>
      </w:pPr>
      <w:bookmarkStart w:id="0" w:name="SECTION00421000000000000000"/>
    </w:p>
    <w:p w:rsidR="0035151F" w:rsidRDefault="0035151F" w:rsidP="00652D2C">
      <w:pPr>
        <w:pStyle w:val="Heading2"/>
        <w:spacing w:line="360" w:lineRule="auto"/>
        <w:rPr>
          <w:rFonts w:ascii="Times New Roman" w:hAnsi="Times New Roman" w:cs="Times New Roman"/>
          <w:color w:val="auto"/>
          <w:sz w:val="24"/>
          <w:szCs w:val="24"/>
          <w:u w:val="single"/>
        </w:rPr>
      </w:pPr>
      <w:r w:rsidRPr="00151BF8">
        <w:rPr>
          <w:rFonts w:ascii="Times New Roman" w:hAnsi="Times New Roman" w:cs="Times New Roman"/>
          <w:color w:val="000000"/>
          <w:sz w:val="24"/>
          <w:szCs w:val="24"/>
          <w:u w:val="single"/>
        </w:rPr>
        <w:t>Same Place Same Time</w:t>
      </w:r>
      <w:bookmarkEnd w:id="0"/>
      <w:r w:rsidR="001A5DE6" w:rsidRPr="00151BF8">
        <w:rPr>
          <w:rFonts w:ascii="Times New Roman" w:hAnsi="Times New Roman" w:cs="Times New Roman"/>
          <w:color w:val="000000"/>
          <w:sz w:val="24"/>
          <w:szCs w:val="24"/>
          <w:u w:val="single"/>
        </w:rPr>
        <w:t xml:space="preserve"> (</w:t>
      </w:r>
      <w:r w:rsidR="001A5DE6" w:rsidRPr="00151BF8">
        <w:rPr>
          <w:rFonts w:ascii="Times New Roman" w:hAnsi="Times New Roman" w:cs="Times New Roman"/>
          <w:color w:val="auto"/>
          <w:sz w:val="24"/>
          <w:szCs w:val="24"/>
          <w:u w:val="single"/>
        </w:rPr>
        <w:t>Synchronous-Colocated)</w:t>
      </w:r>
    </w:p>
    <w:p w:rsidR="00A5103A" w:rsidRPr="005E334C" w:rsidRDefault="00A5103A" w:rsidP="005E334C">
      <w:pPr>
        <w:spacing w:line="360" w:lineRule="auto"/>
        <w:jc w:val="both"/>
        <w:rPr>
          <w:rFonts w:ascii="Times New Roman" w:hAnsi="Times New Roman" w:cs="Times New Roman"/>
          <w:color w:val="auto"/>
          <w:sz w:val="24"/>
          <w:szCs w:val="24"/>
        </w:rPr>
      </w:pPr>
      <w:r w:rsidRPr="005E334C">
        <w:rPr>
          <w:rFonts w:ascii="Times New Roman" w:hAnsi="Times New Roman" w:cs="Times New Roman"/>
          <w:color w:val="auto"/>
          <w:sz w:val="24"/>
          <w:szCs w:val="24"/>
        </w:rPr>
        <w:t xml:space="preserve">Synchronous co-located groupware systems support face-to-face interactions between two or more collaborators. These systems help groups generate ideas and understanding, and common areas of support are research environments, design </w:t>
      </w:r>
      <w:r w:rsidR="005E334C">
        <w:rPr>
          <w:rFonts w:ascii="Times New Roman" w:hAnsi="Times New Roman" w:cs="Times New Roman"/>
          <w:color w:val="auto"/>
          <w:sz w:val="24"/>
          <w:szCs w:val="24"/>
        </w:rPr>
        <w:t xml:space="preserve">tasks, management meetings, and </w:t>
      </w:r>
      <w:r w:rsidRPr="005E334C">
        <w:rPr>
          <w:rFonts w:ascii="Times New Roman" w:hAnsi="Times New Roman" w:cs="Times New Roman"/>
          <w:color w:val="auto"/>
          <w:sz w:val="24"/>
          <w:szCs w:val="24"/>
        </w:rPr>
        <w:t>brainstor</w:t>
      </w:r>
      <w:r w:rsidR="005E334C">
        <w:rPr>
          <w:rFonts w:ascii="Times New Roman" w:hAnsi="Times New Roman" w:cs="Times New Roman"/>
          <w:color w:val="auto"/>
          <w:sz w:val="24"/>
          <w:szCs w:val="24"/>
        </w:rPr>
        <w:t>ming sessions</w:t>
      </w:r>
      <w:r w:rsidRPr="005E334C">
        <w:rPr>
          <w:rFonts w:ascii="Times New Roman" w:hAnsi="Times New Roman" w:cs="Times New Roman"/>
          <w:color w:val="auto"/>
          <w:sz w:val="24"/>
          <w:szCs w:val="24"/>
        </w:rPr>
        <w:t xml:space="preserve">. These systems can provide users with a single shared interactive display or with separate individual </w:t>
      </w:r>
      <w:r w:rsidR="005E334C">
        <w:rPr>
          <w:rFonts w:ascii="Times New Roman" w:hAnsi="Times New Roman" w:cs="Times New Roman"/>
          <w:color w:val="auto"/>
          <w:sz w:val="24"/>
          <w:szCs w:val="24"/>
        </w:rPr>
        <w:t>networked clients</w:t>
      </w:r>
      <w:r w:rsidRPr="005E334C">
        <w:rPr>
          <w:rFonts w:ascii="Times New Roman" w:hAnsi="Times New Roman" w:cs="Times New Roman"/>
          <w:color w:val="auto"/>
          <w:sz w:val="24"/>
          <w:szCs w:val="24"/>
        </w:rPr>
        <w:t>.</w:t>
      </w:r>
    </w:p>
    <w:p w:rsidR="0035151F" w:rsidRDefault="0035151F" w:rsidP="00652D2C">
      <w:pPr>
        <w:pStyle w:val="Heading2"/>
        <w:spacing w:line="360" w:lineRule="auto"/>
        <w:rPr>
          <w:rFonts w:ascii="Times New Roman" w:hAnsi="Times New Roman" w:cs="Times New Roman"/>
          <w:color w:val="auto"/>
          <w:sz w:val="24"/>
          <w:szCs w:val="24"/>
          <w:u w:val="single"/>
        </w:rPr>
      </w:pPr>
      <w:bookmarkStart w:id="1" w:name="SECTION00422000000000000000"/>
      <w:r w:rsidRPr="00151BF8">
        <w:rPr>
          <w:rFonts w:ascii="Times New Roman" w:hAnsi="Times New Roman" w:cs="Times New Roman"/>
          <w:color w:val="000000"/>
          <w:sz w:val="24"/>
          <w:szCs w:val="24"/>
          <w:u w:val="single"/>
        </w:rPr>
        <w:t>Different Time Same Place</w:t>
      </w:r>
      <w:bookmarkEnd w:id="1"/>
      <w:r w:rsidR="00151BF8" w:rsidRPr="00151BF8">
        <w:rPr>
          <w:rFonts w:ascii="Times New Roman" w:hAnsi="Times New Roman" w:cs="Times New Roman"/>
          <w:color w:val="000000"/>
          <w:sz w:val="24"/>
          <w:szCs w:val="24"/>
          <w:u w:val="single"/>
        </w:rPr>
        <w:t xml:space="preserve"> (</w:t>
      </w:r>
      <w:r w:rsidR="00151BF8" w:rsidRPr="00151BF8">
        <w:rPr>
          <w:rFonts w:ascii="Times New Roman" w:hAnsi="Times New Roman" w:cs="Times New Roman"/>
          <w:color w:val="auto"/>
          <w:sz w:val="24"/>
          <w:szCs w:val="24"/>
          <w:u w:val="single"/>
        </w:rPr>
        <w:t>Asynchronous-Colocated)</w:t>
      </w:r>
    </w:p>
    <w:p w:rsidR="0035151F" w:rsidRPr="005E334C" w:rsidRDefault="00A5103A" w:rsidP="00652D2C">
      <w:pPr>
        <w:spacing w:line="360" w:lineRule="auto"/>
        <w:rPr>
          <w:rFonts w:ascii="Times New Roman" w:hAnsi="Times New Roman" w:cs="Times New Roman"/>
          <w:color w:val="auto"/>
          <w:sz w:val="24"/>
          <w:szCs w:val="24"/>
        </w:rPr>
      </w:pPr>
      <w:r w:rsidRPr="005E334C">
        <w:rPr>
          <w:rFonts w:ascii="Times New Roman" w:hAnsi="Times New Roman" w:cs="Times New Roman"/>
          <w:color w:val="auto"/>
          <w:sz w:val="24"/>
          <w:szCs w:val="24"/>
        </w:rPr>
        <w:t>Asynchronous co-located groupware systems support collaboration between people at a single site, but at different times. These systems provide a central location for collaboration support, and users interact with the systems when it suits their schedule.</w:t>
      </w:r>
      <w:r w:rsidR="005E334C">
        <w:rPr>
          <w:rFonts w:ascii="Times New Roman" w:hAnsi="Times New Roman" w:cs="Times New Roman"/>
          <w:color w:val="auto"/>
          <w:sz w:val="24"/>
          <w:szCs w:val="24"/>
        </w:rPr>
        <w:t xml:space="preserve"> </w:t>
      </w:r>
      <w:r w:rsidR="0035151F" w:rsidRPr="00151BF8">
        <w:rPr>
          <w:rFonts w:ascii="Times New Roman" w:hAnsi="Times New Roman" w:cs="Times New Roman"/>
          <w:color w:val="000000"/>
          <w:sz w:val="24"/>
          <w:szCs w:val="24"/>
        </w:rPr>
        <w:t>A common example today is that people work at the same workplace in shifts. Those shift workers need to give instructions to the next shift. The computer can be used here to enhance existing administrative, filing, and filtering necessities. CSCW attempts to enhance time management as well as group information and assignment management.</w:t>
      </w:r>
    </w:p>
    <w:p w:rsidR="0035151F" w:rsidRDefault="0035151F" w:rsidP="00652D2C">
      <w:pPr>
        <w:pStyle w:val="Heading2"/>
        <w:spacing w:line="360" w:lineRule="auto"/>
        <w:rPr>
          <w:rFonts w:ascii="Times New Roman" w:hAnsi="Times New Roman" w:cs="Times New Roman"/>
          <w:color w:val="auto"/>
          <w:sz w:val="24"/>
          <w:szCs w:val="24"/>
          <w:u w:val="single"/>
        </w:rPr>
      </w:pPr>
      <w:bookmarkStart w:id="2" w:name="SECTION00423000000000000000"/>
      <w:r w:rsidRPr="00151BF8">
        <w:rPr>
          <w:rFonts w:ascii="Times New Roman" w:hAnsi="Times New Roman" w:cs="Times New Roman"/>
          <w:color w:val="000000"/>
          <w:sz w:val="24"/>
          <w:szCs w:val="24"/>
          <w:u w:val="single"/>
        </w:rPr>
        <w:t>Same Time Different Place</w:t>
      </w:r>
      <w:bookmarkEnd w:id="2"/>
      <w:r w:rsidR="001A5DE6" w:rsidRPr="00151BF8">
        <w:rPr>
          <w:rFonts w:ascii="Times New Roman" w:hAnsi="Times New Roman" w:cs="Times New Roman"/>
          <w:color w:val="auto"/>
          <w:sz w:val="24"/>
          <w:szCs w:val="24"/>
          <w:u w:val="single"/>
        </w:rPr>
        <w:t xml:space="preserve"> (Synchronous-remote)</w:t>
      </w:r>
    </w:p>
    <w:p w:rsidR="00A57F2C" w:rsidRPr="00A57F2C" w:rsidRDefault="00A57F2C" w:rsidP="00A57F2C">
      <w:pPr>
        <w:spacing w:line="360" w:lineRule="auto"/>
        <w:jc w:val="both"/>
        <w:rPr>
          <w:rFonts w:ascii="Times New Roman" w:hAnsi="Times New Roman" w:cs="Times New Roman"/>
          <w:color w:val="auto"/>
          <w:sz w:val="24"/>
          <w:szCs w:val="24"/>
        </w:rPr>
      </w:pPr>
      <w:r w:rsidRPr="00A57F2C">
        <w:rPr>
          <w:rFonts w:ascii="Times New Roman" w:hAnsi="Times New Roman" w:cs="Times New Roman"/>
          <w:color w:val="auto"/>
          <w:sz w:val="24"/>
          <w:szCs w:val="24"/>
        </w:rPr>
        <w:t xml:space="preserve">Synchronous remote groupware allows users to work together at the same time even though they are in different locations. Most of these applications provide shared workspaces where group members can create and edit shared artifacts such as images, documents, or agendas. These applications usually include real-time communication support using voice, video, or text messaging  and awareness features are often incorporated into the workspace to help each group member to understand others' activities. </w:t>
      </w:r>
    </w:p>
    <w:p w:rsidR="00151BF8" w:rsidRPr="00151BF8" w:rsidRDefault="0035151F" w:rsidP="00652D2C">
      <w:pPr>
        <w:spacing w:line="360" w:lineRule="auto"/>
        <w:rPr>
          <w:rFonts w:ascii="Times New Roman" w:hAnsi="Times New Roman" w:cs="Times New Roman"/>
          <w:color w:val="000000"/>
          <w:sz w:val="24"/>
          <w:szCs w:val="24"/>
        </w:rPr>
      </w:pPr>
      <w:r w:rsidRPr="00151BF8">
        <w:rPr>
          <w:rFonts w:ascii="Times New Roman" w:hAnsi="Times New Roman" w:cs="Times New Roman"/>
          <w:color w:val="000000"/>
          <w:sz w:val="24"/>
          <w:szCs w:val="24"/>
        </w:rPr>
        <w:t>They can be f</w:t>
      </w:r>
      <w:r w:rsidR="001A5DE6" w:rsidRPr="00151BF8">
        <w:rPr>
          <w:rFonts w:ascii="Times New Roman" w:hAnsi="Times New Roman" w:cs="Times New Roman"/>
          <w:color w:val="000000"/>
          <w:sz w:val="24"/>
          <w:szCs w:val="24"/>
        </w:rPr>
        <w:t xml:space="preserve">urther supported by audio/video </w:t>
      </w:r>
      <w:r w:rsidRPr="00151BF8">
        <w:rPr>
          <w:rFonts w:ascii="Times New Roman" w:hAnsi="Times New Roman" w:cs="Times New Roman"/>
          <w:color w:val="000000"/>
          <w:sz w:val="24"/>
          <w:szCs w:val="24"/>
        </w:rPr>
        <w:t>teleconference systems, which allow the participants to hear and see each other.</w:t>
      </w:r>
    </w:p>
    <w:p w:rsidR="0035151F" w:rsidRDefault="0035151F" w:rsidP="00652D2C">
      <w:pPr>
        <w:pStyle w:val="Heading2"/>
        <w:spacing w:line="360" w:lineRule="auto"/>
        <w:jc w:val="both"/>
        <w:rPr>
          <w:rFonts w:ascii="Times New Roman" w:hAnsi="Times New Roman" w:cs="Times New Roman"/>
          <w:color w:val="000000"/>
          <w:sz w:val="24"/>
          <w:szCs w:val="24"/>
          <w:u w:val="single"/>
        </w:rPr>
      </w:pPr>
      <w:bookmarkStart w:id="3" w:name="SECTION00424000000000000000"/>
      <w:r w:rsidRPr="00652D2C">
        <w:rPr>
          <w:rFonts w:ascii="Times New Roman" w:hAnsi="Times New Roman" w:cs="Times New Roman"/>
          <w:color w:val="000000"/>
          <w:sz w:val="24"/>
          <w:szCs w:val="24"/>
          <w:u w:val="single"/>
        </w:rPr>
        <w:t>Different Time Different Place</w:t>
      </w:r>
      <w:bookmarkEnd w:id="3"/>
      <w:r w:rsidR="00151BF8" w:rsidRPr="00652D2C">
        <w:rPr>
          <w:rFonts w:ascii="Times New Roman" w:hAnsi="Times New Roman" w:cs="Times New Roman"/>
          <w:color w:val="000000"/>
          <w:sz w:val="24"/>
          <w:szCs w:val="24"/>
          <w:u w:val="single"/>
        </w:rPr>
        <w:t xml:space="preserve"> (Asynchronous-remote)</w:t>
      </w:r>
    </w:p>
    <w:p w:rsidR="00A5103A" w:rsidRPr="00A57F2C" w:rsidRDefault="00A5103A" w:rsidP="00A57F2C">
      <w:pPr>
        <w:spacing w:line="360" w:lineRule="auto"/>
        <w:jc w:val="both"/>
        <w:rPr>
          <w:rFonts w:ascii="Times New Roman" w:hAnsi="Times New Roman" w:cs="Times New Roman"/>
          <w:color w:val="auto"/>
          <w:sz w:val="24"/>
          <w:szCs w:val="24"/>
        </w:rPr>
      </w:pPr>
      <w:r w:rsidRPr="00A57F2C">
        <w:rPr>
          <w:rFonts w:ascii="Times New Roman" w:hAnsi="Times New Roman" w:cs="Times New Roman"/>
          <w:color w:val="auto"/>
          <w:sz w:val="24"/>
          <w:szCs w:val="24"/>
        </w:rPr>
        <w:t xml:space="preserve">Asynchronous remote groupware allows distributed groups to collaborate whenever it suits each member's schedule . This approach frees them of the need to schedule common times to use the application, as is seen in real-time groupware applications. Information persists in the system so that it is available to users, regardless of the access time. Most asynchronous remote groupware systems use client/server architecture, and information about the group's activities is stored on the server so that client applications can retrieve updates whenever it suits the user's schedule . As users interact with the client application, information is passed on to the central server so that it is available to others. </w:t>
      </w:r>
    </w:p>
    <w:p w:rsidR="00A57F2C" w:rsidRPr="00F15354" w:rsidRDefault="0035151F" w:rsidP="00F15354">
      <w:pPr>
        <w:spacing w:line="360" w:lineRule="auto"/>
        <w:jc w:val="both"/>
        <w:rPr>
          <w:rFonts w:ascii="Times New Roman" w:hAnsi="Times New Roman" w:cs="Times New Roman"/>
          <w:sz w:val="24"/>
          <w:szCs w:val="24"/>
        </w:rPr>
      </w:pPr>
      <w:r w:rsidRPr="00151BF8">
        <w:rPr>
          <w:rFonts w:ascii="Times New Roman" w:hAnsi="Times New Roman" w:cs="Times New Roman"/>
          <w:color w:val="000000"/>
          <w:sz w:val="24"/>
          <w:szCs w:val="24"/>
        </w:rPr>
        <w:t>The most well known Different-Time/Different-Place example is e-mail, which is by far the most used asynchronous form of groupware. E-mail is intended as communication media for two or small groups of users. Mailing lists and bulletin boards (newsgroups) are suitable for a large number of participants. The difference between mailing lists and newsgroups is that mailing lists deliver the messages to the user (usually via e-mail), while bulletin boards require the user to retrieve the information. Hypertext systems like the World Wide Web also belong to this field of CSCW. Other examples are group calendars and collaborative authoring system</w:t>
      </w:r>
    </w:p>
    <w:p w:rsidR="004308B4" w:rsidRPr="00F15354" w:rsidRDefault="004308B4" w:rsidP="00F15354">
      <w:pPr>
        <w:spacing w:line="360" w:lineRule="auto"/>
        <w:jc w:val="center"/>
        <w:rPr>
          <w:rFonts w:ascii="Times New Roman" w:hAnsi="Times New Roman" w:cs="Times New Roman"/>
          <w:b/>
          <w:i/>
          <w:color w:val="auto"/>
          <w:sz w:val="24"/>
          <w:szCs w:val="24"/>
          <w:u w:val="single"/>
        </w:rPr>
      </w:pPr>
      <w:r w:rsidRPr="00F15354">
        <w:rPr>
          <w:rFonts w:ascii="Times New Roman" w:hAnsi="Times New Roman" w:cs="Times New Roman"/>
          <w:b/>
          <w:i/>
          <w:color w:val="auto"/>
          <w:sz w:val="24"/>
          <w:szCs w:val="24"/>
          <w:u w:val="single"/>
        </w:rPr>
        <w:t>Advantages of CSCW</w:t>
      </w:r>
    </w:p>
    <w:p w:rsidR="004308B4" w:rsidRPr="00151BF8" w:rsidRDefault="004308B4" w:rsidP="00652D2C">
      <w:pPr>
        <w:pStyle w:val="NormalWeb"/>
        <w:numPr>
          <w:ilvl w:val="0"/>
          <w:numId w:val="3"/>
        </w:numPr>
        <w:spacing w:line="360" w:lineRule="auto"/>
        <w:rPr>
          <w:strike w:val="0"/>
        </w:rPr>
      </w:pPr>
      <w:r w:rsidRPr="00151BF8">
        <w:rPr>
          <w:strike w:val="0"/>
        </w:rPr>
        <w:t>Teams that work together asynchronously provide members with the luxury to contribute when they want, from the location of their choosing, thus eliminating the need for members to "synchronize schedules".</w:t>
      </w:r>
    </w:p>
    <w:p w:rsidR="004308B4" w:rsidRPr="00151BF8" w:rsidRDefault="004308B4" w:rsidP="00652D2C">
      <w:pPr>
        <w:pStyle w:val="NormalWeb"/>
        <w:numPr>
          <w:ilvl w:val="0"/>
          <w:numId w:val="3"/>
        </w:numPr>
        <w:spacing w:line="360" w:lineRule="auto"/>
        <w:rPr>
          <w:strike w:val="0"/>
        </w:rPr>
      </w:pPr>
      <w:r w:rsidRPr="00151BF8">
        <w:rPr>
          <w:strike w:val="0"/>
        </w:rPr>
        <w:t xml:space="preserve">CSCW also allows employees with specific expertise to be a part of teams without the concern of geographic restraints. </w:t>
      </w:r>
    </w:p>
    <w:p w:rsidR="004308B4" w:rsidRPr="00151BF8" w:rsidRDefault="004308B4" w:rsidP="00652D2C">
      <w:pPr>
        <w:pStyle w:val="NormalWeb"/>
        <w:numPr>
          <w:ilvl w:val="0"/>
          <w:numId w:val="3"/>
        </w:numPr>
        <w:spacing w:line="360" w:lineRule="auto"/>
        <w:rPr>
          <w:strike w:val="0"/>
        </w:rPr>
      </w:pPr>
      <w:r w:rsidRPr="00151BF8">
        <w:rPr>
          <w:strike w:val="0"/>
        </w:rPr>
        <w:t xml:space="preserve">CSCW can also result in major cost savings to companies who implement virtual teams and allow employees to work at home by eliminating the need for travel, rented office space, parking, electricity office equipment, etc. </w:t>
      </w:r>
    </w:p>
    <w:p w:rsidR="004308B4" w:rsidRPr="00151BF8" w:rsidRDefault="004308B4" w:rsidP="00652D2C">
      <w:pPr>
        <w:pStyle w:val="NormalWeb"/>
        <w:numPr>
          <w:ilvl w:val="0"/>
          <w:numId w:val="3"/>
        </w:numPr>
        <w:spacing w:line="360" w:lineRule="auto"/>
        <w:rPr>
          <w:strike w:val="0"/>
        </w:rPr>
      </w:pPr>
      <w:r w:rsidRPr="00151BF8">
        <w:rPr>
          <w:strike w:val="0"/>
        </w:rPr>
        <w:t xml:space="preserve">Conversely, from the employee’s perspective, commuting costs and time associated with communing are also eliminated. </w:t>
      </w:r>
    </w:p>
    <w:p w:rsidR="004308B4" w:rsidRPr="00151BF8" w:rsidRDefault="00E329A1" w:rsidP="00652D2C">
      <w:pPr>
        <w:pStyle w:val="NormalWeb"/>
        <w:numPr>
          <w:ilvl w:val="0"/>
          <w:numId w:val="3"/>
        </w:numPr>
        <w:spacing w:line="360" w:lineRule="auto"/>
        <w:rPr>
          <w:strike w:val="0"/>
        </w:rPr>
      </w:pPr>
      <w:r>
        <w:rPr>
          <w:strike w:val="0"/>
        </w:rPr>
        <w:t>M</w:t>
      </w:r>
      <w:r w:rsidR="004308B4" w:rsidRPr="00151BF8">
        <w:rPr>
          <w:strike w:val="0"/>
        </w:rPr>
        <w:t xml:space="preserve">ultiple </w:t>
      </w:r>
      <w:hyperlink r:id="rId17" w:tooltip="Conversation threading" w:history="1">
        <w:r w:rsidR="004308B4" w:rsidRPr="00151BF8">
          <w:rPr>
            <w:rStyle w:val="Hyperlink"/>
            <w:strike w:val="0"/>
            <w:color w:val="auto"/>
            <w:u w:val="none"/>
          </w:rPr>
          <w:t>communication threads</w:t>
        </w:r>
      </w:hyperlink>
      <w:r w:rsidR="004308B4" w:rsidRPr="00151BF8">
        <w:rPr>
          <w:strike w:val="0"/>
        </w:rPr>
        <w:t xml:space="preserve"> can increase group participation and contribution from more team members and foster a more egalitarian communication structure.</w:t>
      </w:r>
    </w:p>
    <w:p w:rsidR="004308B4" w:rsidRPr="00151BF8" w:rsidRDefault="00E329A1" w:rsidP="00652D2C">
      <w:pPr>
        <w:pStyle w:val="NormalWeb"/>
        <w:numPr>
          <w:ilvl w:val="0"/>
          <w:numId w:val="3"/>
        </w:numPr>
        <w:spacing w:line="360" w:lineRule="auto"/>
        <w:rPr>
          <w:strike w:val="0"/>
        </w:rPr>
      </w:pPr>
      <w:r>
        <w:rPr>
          <w:strike w:val="0"/>
        </w:rPr>
        <w:t xml:space="preserve"> T</w:t>
      </w:r>
      <w:r w:rsidR="004308B4" w:rsidRPr="00151BF8">
        <w:rPr>
          <w:strike w:val="0"/>
        </w:rPr>
        <w:t xml:space="preserve">ext-based CSCW communication, such as email, allows users to keep a record of communication and can promote long-term collaboration and learning through observing others. </w:t>
      </w:r>
    </w:p>
    <w:p w:rsidR="00F15354" w:rsidRDefault="00F15354" w:rsidP="00F15354">
      <w:pPr>
        <w:spacing w:line="360" w:lineRule="auto"/>
        <w:rPr>
          <w:rFonts w:ascii="Times New Roman" w:hAnsi="Times New Roman" w:cs="Times New Roman"/>
          <w:b/>
          <w:color w:val="auto"/>
          <w:sz w:val="24"/>
          <w:szCs w:val="24"/>
        </w:rPr>
      </w:pPr>
    </w:p>
    <w:p w:rsidR="004308B4" w:rsidRPr="00F15354" w:rsidRDefault="00E329A1" w:rsidP="00B5141A">
      <w:pPr>
        <w:spacing w:line="360" w:lineRule="auto"/>
        <w:jc w:val="center"/>
        <w:rPr>
          <w:rFonts w:ascii="Times New Roman" w:hAnsi="Times New Roman" w:cs="Times New Roman"/>
          <w:b/>
          <w:color w:val="auto"/>
          <w:sz w:val="24"/>
          <w:szCs w:val="24"/>
          <w:u w:val="single"/>
        </w:rPr>
      </w:pPr>
      <w:r w:rsidRPr="00F15354">
        <w:rPr>
          <w:rFonts w:ascii="Times New Roman" w:hAnsi="Times New Roman" w:cs="Times New Roman"/>
          <w:b/>
          <w:color w:val="auto"/>
          <w:sz w:val="24"/>
          <w:szCs w:val="24"/>
          <w:u w:val="single"/>
        </w:rPr>
        <w:t>Challenges of CSCW</w:t>
      </w:r>
    </w:p>
    <w:p w:rsidR="00E329A1" w:rsidRPr="00F15354" w:rsidRDefault="00E329A1" w:rsidP="00F15354">
      <w:pPr>
        <w:pStyle w:val="ListParagraph"/>
        <w:numPr>
          <w:ilvl w:val="0"/>
          <w:numId w:val="5"/>
        </w:numPr>
        <w:spacing w:line="360" w:lineRule="auto"/>
        <w:rPr>
          <w:rFonts w:ascii="Times New Roman" w:hAnsi="Times New Roman" w:cs="Times New Roman"/>
          <w:color w:val="auto"/>
          <w:sz w:val="24"/>
          <w:szCs w:val="24"/>
        </w:rPr>
      </w:pPr>
      <w:r w:rsidRPr="00F15354">
        <w:rPr>
          <w:rStyle w:val="mw-headline"/>
          <w:rFonts w:ascii="Times New Roman" w:hAnsi="Times New Roman" w:cs="Times New Roman"/>
          <w:b/>
          <w:color w:val="auto"/>
          <w:sz w:val="24"/>
          <w:szCs w:val="24"/>
        </w:rPr>
        <w:t>Leadership</w:t>
      </w:r>
      <w:r w:rsidRPr="00F15354">
        <w:rPr>
          <w:rFonts w:ascii="Times New Roman" w:hAnsi="Times New Roman" w:cs="Times New Roman"/>
          <w:b/>
          <w:color w:val="auto"/>
          <w:sz w:val="24"/>
          <w:szCs w:val="24"/>
        </w:rPr>
        <w:t xml:space="preserve"> </w:t>
      </w:r>
      <w:r w:rsidR="00F15354" w:rsidRPr="00F15354">
        <w:rPr>
          <w:rFonts w:ascii="Times New Roman" w:hAnsi="Times New Roman" w:cs="Times New Roman"/>
          <w:color w:val="auto"/>
          <w:sz w:val="24"/>
          <w:szCs w:val="24"/>
        </w:rPr>
        <w:t xml:space="preserve"> - </w:t>
      </w:r>
      <w:r w:rsidRPr="00F15354">
        <w:rPr>
          <w:rFonts w:ascii="Times New Roman" w:hAnsi="Times New Roman" w:cs="Times New Roman"/>
          <w:color w:val="auto"/>
          <w:sz w:val="24"/>
          <w:szCs w:val="24"/>
        </w:rPr>
        <w:t>Generally, teams working in a CSCW environment need the same types of  leaderchip as other teams. However, research has shown that distributed CSCW teams may need more direction at the time the group is formed than traditional working groups, largely to promote cohesion and liking among people who may not have as many opportunities to interact in person, both before and after the formation of the working group.</w:t>
      </w:r>
      <w:r w:rsidR="00F15354" w:rsidRPr="00F15354">
        <w:rPr>
          <w:rFonts w:ascii="Times New Roman" w:hAnsi="Times New Roman" w:cs="Times New Roman"/>
          <w:color w:val="auto"/>
          <w:sz w:val="24"/>
          <w:szCs w:val="24"/>
        </w:rPr>
        <w:t xml:space="preserve"> </w:t>
      </w:r>
    </w:p>
    <w:p w:rsidR="00BE518E" w:rsidRPr="00F15354" w:rsidRDefault="00E329A1" w:rsidP="00F15354">
      <w:pPr>
        <w:pStyle w:val="ListParagraph"/>
        <w:numPr>
          <w:ilvl w:val="0"/>
          <w:numId w:val="5"/>
        </w:numPr>
        <w:spacing w:line="360" w:lineRule="auto"/>
        <w:rPr>
          <w:rFonts w:ascii="Times New Roman" w:hAnsi="Times New Roman" w:cs="Times New Roman"/>
          <w:color w:val="auto"/>
          <w:sz w:val="24"/>
          <w:szCs w:val="24"/>
        </w:rPr>
      </w:pPr>
      <w:r w:rsidRPr="00F15354">
        <w:rPr>
          <w:rStyle w:val="mw-headline"/>
          <w:rFonts w:ascii="Times New Roman" w:hAnsi="Times New Roman" w:cs="Times New Roman"/>
          <w:b/>
          <w:color w:val="auto"/>
          <w:sz w:val="24"/>
          <w:szCs w:val="24"/>
        </w:rPr>
        <w:t>Adoption of groupware</w:t>
      </w:r>
      <w:r w:rsidR="00BE518E" w:rsidRPr="00F15354">
        <w:rPr>
          <w:rStyle w:val="mw-headline"/>
          <w:rFonts w:ascii="Times New Roman" w:hAnsi="Times New Roman" w:cs="Times New Roman"/>
          <w:color w:val="auto"/>
          <w:sz w:val="24"/>
          <w:szCs w:val="24"/>
        </w:rPr>
        <w:t xml:space="preserve"> </w:t>
      </w:r>
      <w:r w:rsidR="00F15354" w:rsidRPr="00F15354">
        <w:rPr>
          <w:rStyle w:val="mw-headline"/>
          <w:rFonts w:ascii="Times New Roman" w:hAnsi="Times New Roman" w:cs="Times New Roman"/>
          <w:color w:val="auto"/>
          <w:sz w:val="24"/>
          <w:szCs w:val="24"/>
        </w:rPr>
        <w:t xml:space="preserve"> - </w:t>
      </w:r>
      <w:r w:rsidR="00BE518E" w:rsidRPr="00F15354">
        <w:rPr>
          <w:rStyle w:val="mw-headline"/>
          <w:rFonts w:ascii="Times New Roman" w:hAnsi="Times New Roman" w:cs="Times New Roman"/>
          <w:color w:val="auto"/>
          <w:sz w:val="24"/>
          <w:szCs w:val="24"/>
        </w:rPr>
        <w:t>G</w:t>
      </w:r>
      <w:r w:rsidRPr="00F15354">
        <w:rPr>
          <w:rFonts w:ascii="Times New Roman" w:hAnsi="Times New Roman" w:cs="Times New Roman"/>
          <w:color w:val="auto"/>
          <w:sz w:val="24"/>
          <w:szCs w:val="24"/>
        </w:rPr>
        <w:t xml:space="preserve">roupware often requires users to learn a new system, which users may perceive as creating more work for them without much benefit. If team members are not willing to learn and adopt groupware, it is difficult (if not impossible) for the organization to develop the requisite </w:t>
      </w:r>
      <w:hyperlink r:id="rId18" w:tooltip="Critical mass (sociodynamics)" w:history="1">
        <w:r w:rsidRPr="00F15354">
          <w:rPr>
            <w:rStyle w:val="Hyperlink"/>
            <w:rFonts w:ascii="Times New Roman" w:hAnsi="Times New Roman" w:cs="Times New Roman"/>
            <w:color w:val="auto"/>
            <w:sz w:val="24"/>
            <w:szCs w:val="24"/>
            <w:u w:val="none"/>
          </w:rPr>
          <w:t>critical mass</w:t>
        </w:r>
      </w:hyperlink>
      <w:r w:rsidRPr="00F15354">
        <w:rPr>
          <w:rFonts w:ascii="Times New Roman" w:hAnsi="Times New Roman" w:cs="Times New Roman"/>
          <w:color w:val="auto"/>
          <w:sz w:val="24"/>
          <w:szCs w:val="24"/>
        </w:rPr>
        <w:t xml:space="preserve"> for the groupware to be useful. </w:t>
      </w:r>
    </w:p>
    <w:p w:rsidR="00E329A1" w:rsidRPr="00F15354" w:rsidRDefault="00E329A1" w:rsidP="00F15354">
      <w:pPr>
        <w:pStyle w:val="ListParagraph"/>
        <w:spacing w:line="360" w:lineRule="auto"/>
        <w:rPr>
          <w:rFonts w:ascii="Times New Roman" w:hAnsi="Times New Roman" w:cs="Times New Roman"/>
          <w:color w:val="auto"/>
          <w:sz w:val="24"/>
          <w:szCs w:val="24"/>
        </w:rPr>
      </w:pPr>
      <w:r w:rsidRPr="00F15354">
        <w:rPr>
          <w:rFonts w:ascii="Times New Roman" w:hAnsi="Times New Roman" w:cs="Times New Roman"/>
          <w:color w:val="auto"/>
          <w:sz w:val="24"/>
          <w:szCs w:val="24"/>
        </w:rPr>
        <w:t>Further, research has found that groupware requires careful implementation into a group setting, and product developers have not as yet been able to find the most optimal way to introduce such systems into organizational environments.</w:t>
      </w:r>
    </w:p>
    <w:p w:rsidR="00E329A1" w:rsidRPr="00BE518E" w:rsidRDefault="00E329A1" w:rsidP="00F15354">
      <w:pPr>
        <w:pStyle w:val="NormalWeb"/>
        <w:spacing w:line="360" w:lineRule="auto"/>
        <w:ind w:left="720"/>
        <w:rPr>
          <w:strike w:val="0"/>
        </w:rPr>
      </w:pPr>
      <w:r w:rsidRPr="00BE518E">
        <w:rPr>
          <w:strike w:val="0"/>
        </w:rPr>
        <w:t xml:space="preserve">On the technical side, networking issues with groupware often create challenges in using groupware for CSCW. While access to the Internet is becoming increasingly ubiquitous, geographically dispersed users still face challenges of differing network conditions. For instance, </w:t>
      </w:r>
      <w:hyperlink r:id="rId19" w:tooltip="Web conferencing" w:history="1">
        <w:r w:rsidRPr="00BE518E">
          <w:rPr>
            <w:rStyle w:val="Hyperlink"/>
            <w:strike w:val="0"/>
            <w:color w:val="auto"/>
            <w:u w:val="none"/>
          </w:rPr>
          <w:t>web conferencing</w:t>
        </w:r>
      </w:hyperlink>
      <w:r w:rsidRPr="00BE518E">
        <w:rPr>
          <w:strike w:val="0"/>
        </w:rPr>
        <w:t xml:space="preserve"> can be quite challenging if some members have a very slow connection and others are able to utilize high speed connections.</w:t>
      </w:r>
      <w:r w:rsidR="00BE518E" w:rsidRPr="00BE518E">
        <w:rPr>
          <w:strike w:val="0"/>
        </w:rPr>
        <w:t xml:space="preserve"> </w:t>
      </w:r>
    </w:p>
    <w:p w:rsidR="00E329A1" w:rsidRPr="00F15354" w:rsidRDefault="00E329A1" w:rsidP="00F15354">
      <w:pPr>
        <w:pStyle w:val="Heading3"/>
        <w:numPr>
          <w:ilvl w:val="0"/>
          <w:numId w:val="5"/>
        </w:numPr>
        <w:spacing w:line="360" w:lineRule="auto"/>
        <w:rPr>
          <w:b w:val="0"/>
          <w:sz w:val="24"/>
          <w:szCs w:val="24"/>
        </w:rPr>
      </w:pPr>
      <w:r w:rsidRPr="00F15354">
        <w:rPr>
          <w:rStyle w:val="mw-headline"/>
          <w:sz w:val="24"/>
          <w:szCs w:val="24"/>
        </w:rPr>
        <w:t>Intergenerational groups</w:t>
      </w:r>
      <w:r w:rsidR="00F15354" w:rsidRPr="00F15354">
        <w:rPr>
          <w:rStyle w:val="mw-headline"/>
          <w:sz w:val="24"/>
          <w:szCs w:val="24"/>
        </w:rPr>
        <w:t xml:space="preserve"> - </w:t>
      </w:r>
      <w:r w:rsidRPr="00F15354">
        <w:rPr>
          <w:b w:val="0"/>
          <w:sz w:val="24"/>
          <w:szCs w:val="24"/>
        </w:rPr>
        <w:t>One of the recurring challenges in CSCW environments is development of an infrastructure that can bridge cross-</w:t>
      </w:r>
      <w:hyperlink r:id="rId20" w:tooltip="Generation gap" w:history="1">
        <w:r w:rsidRPr="00F15354">
          <w:rPr>
            <w:rStyle w:val="Hyperlink"/>
            <w:b w:val="0"/>
            <w:color w:val="auto"/>
            <w:sz w:val="24"/>
            <w:szCs w:val="24"/>
            <w:u w:val="none"/>
          </w:rPr>
          <w:t>generational gaps</w:t>
        </w:r>
      </w:hyperlink>
      <w:r w:rsidRPr="00F15354">
        <w:rPr>
          <w:b w:val="0"/>
          <w:sz w:val="24"/>
          <w:szCs w:val="24"/>
        </w:rPr>
        <w:t xml:space="preserve"> in virtual teams.</w:t>
      </w:r>
    </w:p>
    <w:p w:rsidR="00E329A1" w:rsidRPr="00BE518E" w:rsidRDefault="00E329A1" w:rsidP="00F15354">
      <w:pPr>
        <w:pStyle w:val="NormalWeb"/>
        <w:spacing w:line="360" w:lineRule="auto"/>
        <w:ind w:left="720"/>
        <w:rPr>
          <w:strike w:val="0"/>
        </w:rPr>
      </w:pPr>
      <w:r w:rsidRPr="00BE518E">
        <w:rPr>
          <w:strike w:val="0"/>
        </w:rPr>
        <w:t xml:space="preserve">Ideally, system designs will accommodate all team members, but orienting older workers to new CSCW tools can often be difficult. This can cause problems in virtual teams due to the necessity of incorporating the wealth of knowledge and expertise that older workers bring to the table with the technological challenges of new virtual environments. Orienting and retraining older workers to effectively utilize new technology can often be difficult, as they generally have less experience than younger workers with learning such new technologies. </w:t>
      </w:r>
    </w:p>
    <w:sectPr w:rsidR="00E329A1" w:rsidRPr="00BE518E" w:rsidSect="00B177E6">
      <w:footerReference w:type="default" r:id="rId2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5FB5" w:rsidRDefault="00D95FB5" w:rsidP="00652D2C">
      <w:pPr>
        <w:spacing w:after="0" w:line="240" w:lineRule="auto"/>
      </w:pPr>
      <w:r>
        <w:separator/>
      </w:r>
    </w:p>
  </w:endnote>
  <w:endnote w:type="continuationSeparator" w:id="1">
    <w:p w:rsidR="00D95FB5" w:rsidRDefault="00D95FB5" w:rsidP="00652D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2D2C" w:rsidRPr="00652D2C" w:rsidRDefault="00652D2C">
    <w:pPr>
      <w:pStyle w:val="Footer"/>
      <w:pBdr>
        <w:top w:val="thinThickSmallGap" w:sz="24" w:space="1" w:color="622423" w:themeColor="accent2" w:themeShade="7F"/>
      </w:pBdr>
      <w:rPr>
        <w:rFonts w:asciiTheme="majorHAnsi" w:hAnsiTheme="majorHAnsi"/>
        <w:color w:val="auto"/>
      </w:rPr>
    </w:pPr>
    <w:r w:rsidRPr="00652D2C">
      <w:rPr>
        <w:rFonts w:asciiTheme="majorHAnsi" w:hAnsiTheme="majorHAnsi"/>
        <w:color w:val="auto"/>
      </w:rPr>
      <w:t>Notes prepared by Ms. Peninah J. Limo</w:t>
    </w:r>
    <w:r w:rsidRPr="00652D2C">
      <w:rPr>
        <w:rFonts w:asciiTheme="majorHAnsi" w:hAnsiTheme="majorHAnsi"/>
        <w:color w:val="auto"/>
      </w:rPr>
      <w:ptab w:relativeTo="margin" w:alignment="right" w:leader="none"/>
    </w:r>
    <w:r w:rsidRPr="00652D2C">
      <w:rPr>
        <w:rFonts w:asciiTheme="majorHAnsi" w:hAnsiTheme="majorHAnsi"/>
        <w:color w:val="auto"/>
      </w:rPr>
      <w:t xml:space="preserve">Page </w:t>
    </w:r>
    <w:r w:rsidR="0076421A" w:rsidRPr="00652D2C">
      <w:rPr>
        <w:color w:val="auto"/>
      </w:rPr>
      <w:fldChar w:fldCharType="begin"/>
    </w:r>
    <w:r w:rsidRPr="00652D2C">
      <w:rPr>
        <w:color w:val="auto"/>
      </w:rPr>
      <w:instrText xml:space="preserve"> PAGE   \* MERGEFORMAT </w:instrText>
    </w:r>
    <w:r w:rsidR="0076421A" w:rsidRPr="00652D2C">
      <w:rPr>
        <w:color w:val="auto"/>
      </w:rPr>
      <w:fldChar w:fldCharType="separate"/>
    </w:r>
    <w:r w:rsidR="00D95FB5" w:rsidRPr="00D95FB5">
      <w:rPr>
        <w:rFonts w:asciiTheme="majorHAnsi" w:hAnsiTheme="majorHAnsi"/>
        <w:noProof/>
        <w:color w:val="auto"/>
      </w:rPr>
      <w:t>1</w:t>
    </w:r>
    <w:r w:rsidR="0076421A" w:rsidRPr="00652D2C">
      <w:rPr>
        <w:color w:val="auto"/>
      </w:rPr>
      <w:fldChar w:fldCharType="end"/>
    </w:r>
  </w:p>
  <w:p w:rsidR="00652D2C" w:rsidRDefault="00652D2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5FB5" w:rsidRDefault="00D95FB5" w:rsidP="00652D2C">
      <w:pPr>
        <w:spacing w:after="0" w:line="240" w:lineRule="auto"/>
      </w:pPr>
      <w:r>
        <w:separator/>
      </w:r>
    </w:p>
  </w:footnote>
  <w:footnote w:type="continuationSeparator" w:id="1">
    <w:p w:rsidR="00D95FB5" w:rsidRDefault="00D95FB5" w:rsidP="00652D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81C92"/>
    <w:multiLevelType w:val="hybridMultilevel"/>
    <w:tmpl w:val="84EC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F9252D"/>
    <w:multiLevelType w:val="multilevel"/>
    <w:tmpl w:val="5CCE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06186E"/>
    <w:multiLevelType w:val="hybridMultilevel"/>
    <w:tmpl w:val="5B68F6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CEA1701"/>
    <w:multiLevelType w:val="multilevel"/>
    <w:tmpl w:val="8822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277DF3"/>
    <w:multiLevelType w:val="hybridMultilevel"/>
    <w:tmpl w:val="4E1E4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6848E7"/>
    <w:rsid w:val="00041C03"/>
    <w:rsid w:val="00151BF8"/>
    <w:rsid w:val="001A1CF1"/>
    <w:rsid w:val="001A5DE6"/>
    <w:rsid w:val="00224AE0"/>
    <w:rsid w:val="0035151F"/>
    <w:rsid w:val="004308B4"/>
    <w:rsid w:val="00431B06"/>
    <w:rsid w:val="00452D96"/>
    <w:rsid w:val="004C0F2D"/>
    <w:rsid w:val="00535D45"/>
    <w:rsid w:val="005E334C"/>
    <w:rsid w:val="00652D2C"/>
    <w:rsid w:val="006848E7"/>
    <w:rsid w:val="0076421A"/>
    <w:rsid w:val="0085296F"/>
    <w:rsid w:val="008F37CE"/>
    <w:rsid w:val="00A07031"/>
    <w:rsid w:val="00A5103A"/>
    <w:rsid w:val="00A57F2C"/>
    <w:rsid w:val="00B177E6"/>
    <w:rsid w:val="00B5141A"/>
    <w:rsid w:val="00BE518E"/>
    <w:rsid w:val="00C655A1"/>
    <w:rsid w:val="00D81D96"/>
    <w:rsid w:val="00D95FB5"/>
    <w:rsid w:val="00DE7694"/>
    <w:rsid w:val="00E329A1"/>
    <w:rsid w:val="00F15354"/>
    <w:rsid w:val="00F36F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FF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7E6"/>
  </w:style>
  <w:style w:type="paragraph" w:styleId="Heading2">
    <w:name w:val="heading 2"/>
    <w:basedOn w:val="Normal"/>
    <w:next w:val="Normal"/>
    <w:link w:val="Heading2Char"/>
    <w:uiPriority w:val="9"/>
    <w:semiHidden/>
    <w:unhideWhenUsed/>
    <w:qFormat/>
    <w:rsid w:val="004308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E7694"/>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6FBB"/>
    <w:pPr>
      <w:spacing w:before="100" w:beforeAutospacing="1" w:after="100" w:afterAutospacing="1" w:line="240" w:lineRule="auto"/>
    </w:pPr>
    <w:rPr>
      <w:rFonts w:ascii="Times New Roman" w:eastAsia="Times New Roman" w:hAnsi="Times New Roman" w:cs="Times New Roman"/>
      <w:strike/>
      <w:color w:val="auto"/>
      <w:sz w:val="24"/>
      <w:szCs w:val="24"/>
    </w:rPr>
  </w:style>
  <w:style w:type="character" w:styleId="Hyperlink">
    <w:name w:val="Hyperlink"/>
    <w:basedOn w:val="DefaultParagraphFont"/>
    <w:uiPriority w:val="99"/>
    <w:semiHidden/>
    <w:unhideWhenUsed/>
    <w:rsid w:val="00F36FBB"/>
    <w:rPr>
      <w:color w:val="0000FF"/>
      <w:u w:val="single"/>
    </w:rPr>
  </w:style>
  <w:style w:type="paragraph" w:styleId="ListParagraph">
    <w:name w:val="List Paragraph"/>
    <w:basedOn w:val="Normal"/>
    <w:uiPriority w:val="34"/>
    <w:qFormat/>
    <w:rsid w:val="00D81D96"/>
    <w:pPr>
      <w:ind w:left="720"/>
      <w:contextualSpacing/>
    </w:pPr>
  </w:style>
  <w:style w:type="paragraph" w:styleId="BalloonText">
    <w:name w:val="Balloon Text"/>
    <w:basedOn w:val="Normal"/>
    <w:link w:val="BalloonTextChar"/>
    <w:uiPriority w:val="99"/>
    <w:semiHidden/>
    <w:unhideWhenUsed/>
    <w:rsid w:val="00D81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D96"/>
    <w:rPr>
      <w:rFonts w:ascii="Tahoma" w:hAnsi="Tahoma" w:cs="Tahoma"/>
      <w:sz w:val="16"/>
      <w:szCs w:val="16"/>
    </w:rPr>
  </w:style>
  <w:style w:type="character" w:customStyle="1" w:styleId="Heading3Char">
    <w:name w:val="Heading 3 Char"/>
    <w:basedOn w:val="DefaultParagraphFont"/>
    <w:link w:val="Heading3"/>
    <w:uiPriority w:val="9"/>
    <w:rsid w:val="00DE7694"/>
    <w:rPr>
      <w:rFonts w:ascii="Times New Roman" w:eastAsia="Times New Roman" w:hAnsi="Times New Roman" w:cs="Times New Roman"/>
      <w:b/>
      <w:bCs/>
      <w:color w:val="auto"/>
      <w:sz w:val="27"/>
      <w:szCs w:val="27"/>
    </w:rPr>
  </w:style>
  <w:style w:type="character" w:customStyle="1" w:styleId="mw-headline">
    <w:name w:val="mw-headline"/>
    <w:basedOn w:val="DefaultParagraphFont"/>
    <w:rsid w:val="00DE7694"/>
  </w:style>
  <w:style w:type="character" w:customStyle="1" w:styleId="Heading2Char">
    <w:name w:val="Heading 2 Char"/>
    <w:basedOn w:val="DefaultParagraphFont"/>
    <w:link w:val="Heading2"/>
    <w:uiPriority w:val="9"/>
    <w:semiHidden/>
    <w:rsid w:val="004308B4"/>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5151F"/>
    <w:rPr>
      <w:i/>
      <w:iCs/>
    </w:rPr>
  </w:style>
  <w:style w:type="paragraph" w:styleId="Header">
    <w:name w:val="header"/>
    <w:basedOn w:val="Normal"/>
    <w:link w:val="HeaderChar"/>
    <w:uiPriority w:val="99"/>
    <w:semiHidden/>
    <w:unhideWhenUsed/>
    <w:rsid w:val="00652D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2D2C"/>
  </w:style>
  <w:style w:type="paragraph" w:styleId="Footer">
    <w:name w:val="footer"/>
    <w:basedOn w:val="Normal"/>
    <w:link w:val="FooterChar"/>
    <w:uiPriority w:val="99"/>
    <w:unhideWhenUsed/>
    <w:rsid w:val="00652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D2C"/>
  </w:style>
</w:styles>
</file>

<file path=word/webSettings.xml><?xml version="1.0" encoding="utf-8"?>
<w:webSettings xmlns:r="http://schemas.openxmlformats.org/officeDocument/2006/relationships" xmlns:w="http://schemas.openxmlformats.org/wordprocessingml/2006/main">
  <w:divs>
    <w:div w:id="112218296">
      <w:bodyDiv w:val="1"/>
      <w:marLeft w:val="0"/>
      <w:marRight w:val="0"/>
      <w:marTop w:val="0"/>
      <w:marBottom w:val="0"/>
      <w:divBdr>
        <w:top w:val="none" w:sz="0" w:space="0" w:color="auto"/>
        <w:left w:val="none" w:sz="0" w:space="0" w:color="auto"/>
        <w:bottom w:val="none" w:sz="0" w:space="0" w:color="auto"/>
        <w:right w:val="none" w:sz="0" w:space="0" w:color="auto"/>
      </w:divBdr>
    </w:div>
    <w:div w:id="430130901">
      <w:bodyDiv w:val="1"/>
      <w:marLeft w:val="0"/>
      <w:marRight w:val="0"/>
      <w:marTop w:val="0"/>
      <w:marBottom w:val="0"/>
      <w:divBdr>
        <w:top w:val="none" w:sz="0" w:space="0" w:color="auto"/>
        <w:left w:val="none" w:sz="0" w:space="0" w:color="auto"/>
        <w:bottom w:val="none" w:sz="0" w:space="0" w:color="auto"/>
        <w:right w:val="none" w:sz="0" w:space="0" w:color="auto"/>
      </w:divBdr>
    </w:div>
    <w:div w:id="457378721">
      <w:bodyDiv w:val="1"/>
      <w:marLeft w:val="0"/>
      <w:marRight w:val="0"/>
      <w:marTop w:val="0"/>
      <w:marBottom w:val="0"/>
      <w:divBdr>
        <w:top w:val="none" w:sz="0" w:space="0" w:color="auto"/>
        <w:left w:val="none" w:sz="0" w:space="0" w:color="auto"/>
        <w:bottom w:val="none" w:sz="0" w:space="0" w:color="auto"/>
        <w:right w:val="none" w:sz="0" w:space="0" w:color="auto"/>
      </w:divBdr>
    </w:div>
    <w:div w:id="535891728">
      <w:bodyDiv w:val="1"/>
      <w:marLeft w:val="0"/>
      <w:marRight w:val="0"/>
      <w:marTop w:val="0"/>
      <w:marBottom w:val="0"/>
      <w:divBdr>
        <w:top w:val="none" w:sz="0" w:space="0" w:color="auto"/>
        <w:left w:val="none" w:sz="0" w:space="0" w:color="auto"/>
        <w:bottom w:val="none" w:sz="0" w:space="0" w:color="auto"/>
        <w:right w:val="none" w:sz="0" w:space="0" w:color="auto"/>
      </w:divBdr>
    </w:div>
    <w:div w:id="897132071">
      <w:bodyDiv w:val="1"/>
      <w:marLeft w:val="0"/>
      <w:marRight w:val="0"/>
      <w:marTop w:val="0"/>
      <w:marBottom w:val="0"/>
      <w:divBdr>
        <w:top w:val="none" w:sz="0" w:space="0" w:color="auto"/>
        <w:left w:val="none" w:sz="0" w:space="0" w:color="auto"/>
        <w:bottom w:val="none" w:sz="0" w:space="0" w:color="auto"/>
        <w:right w:val="none" w:sz="0" w:space="0" w:color="auto"/>
      </w:divBdr>
    </w:div>
    <w:div w:id="1017124195">
      <w:bodyDiv w:val="1"/>
      <w:marLeft w:val="0"/>
      <w:marRight w:val="0"/>
      <w:marTop w:val="0"/>
      <w:marBottom w:val="0"/>
      <w:divBdr>
        <w:top w:val="none" w:sz="0" w:space="0" w:color="auto"/>
        <w:left w:val="none" w:sz="0" w:space="0" w:color="auto"/>
        <w:bottom w:val="none" w:sz="0" w:space="0" w:color="auto"/>
        <w:right w:val="none" w:sz="0" w:space="0" w:color="auto"/>
      </w:divBdr>
    </w:div>
    <w:div w:id="1179194947">
      <w:bodyDiv w:val="1"/>
      <w:marLeft w:val="0"/>
      <w:marRight w:val="0"/>
      <w:marTop w:val="0"/>
      <w:marBottom w:val="0"/>
      <w:divBdr>
        <w:top w:val="none" w:sz="0" w:space="0" w:color="auto"/>
        <w:left w:val="none" w:sz="0" w:space="0" w:color="auto"/>
        <w:bottom w:val="none" w:sz="0" w:space="0" w:color="auto"/>
        <w:right w:val="none" w:sz="0" w:space="0" w:color="auto"/>
      </w:divBdr>
    </w:div>
    <w:div w:id="1440296208">
      <w:bodyDiv w:val="1"/>
      <w:marLeft w:val="0"/>
      <w:marRight w:val="0"/>
      <w:marTop w:val="0"/>
      <w:marBottom w:val="0"/>
      <w:divBdr>
        <w:top w:val="none" w:sz="0" w:space="0" w:color="auto"/>
        <w:left w:val="none" w:sz="0" w:space="0" w:color="auto"/>
        <w:bottom w:val="none" w:sz="0" w:space="0" w:color="auto"/>
        <w:right w:val="none" w:sz="0" w:space="0" w:color="auto"/>
      </w:divBdr>
    </w:div>
    <w:div w:id="1624532665">
      <w:bodyDiv w:val="1"/>
      <w:marLeft w:val="0"/>
      <w:marRight w:val="0"/>
      <w:marTop w:val="0"/>
      <w:marBottom w:val="0"/>
      <w:divBdr>
        <w:top w:val="none" w:sz="0" w:space="0" w:color="auto"/>
        <w:left w:val="none" w:sz="0" w:space="0" w:color="auto"/>
        <w:bottom w:val="none" w:sz="0" w:space="0" w:color="auto"/>
        <w:right w:val="none" w:sz="0" w:space="0" w:color="auto"/>
      </w:divBdr>
      <w:divsChild>
        <w:div w:id="374698772">
          <w:marLeft w:val="0"/>
          <w:marRight w:val="0"/>
          <w:marTop w:val="0"/>
          <w:marBottom w:val="0"/>
          <w:divBdr>
            <w:top w:val="none" w:sz="0" w:space="0" w:color="auto"/>
            <w:left w:val="none" w:sz="0" w:space="0" w:color="auto"/>
            <w:bottom w:val="none" w:sz="0" w:space="0" w:color="auto"/>
            <w:right w:val="none" w:sz="0" w:space="0" w:color="auto"/>
          </w:divBdr>
        </w:div>
      </w:divsChild>
    </w:div>
    <w:div w:id="169175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etipedia.com/index.php/1984" TargetMode="External"/><Relationship Id="rId13" Type="http://schemas.openxmlformats.org/officeDocument/2006/relationships/hyperlink" Target="http://www.netipedia.com/index.php/Hardware" TargetMode="External"/><Relationship Id="rId18" Type="http://schemas.openxmlformats.org/officeDocument/2006/relationships/hyperlink" Target="http://hitchhikersgui.de/Critical_mass_%28sociodynamics%29"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netipedia.com/index.php?title=Cashman&amp;action=edit" TargetMode="External"/><Relationship Id="rId12" Type="http://schemas.openxmlformats.org/officeDocument/2006/relationships/hyperlink" Target="http://www.netipedia.com/index.php/Wilson" TargetMode="External"/><Relationship Id="rId17" Type="http://schemas.openxmlformats.org/officeDocument/2006/relationships/hyperlink" Target="http://hitchhikersgui.de/Conversation_threading"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hitchhikersgui.de/Generation_ga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tipedia.com/index.php?title=Ellis&amp;action=edit" TargetMode="External"/><Relationship Id="rId5" Type="http://schemas.openxmlformats.org/officeDocument/2006/relationships/footnotes" Target="footnotes.xml"/><Relationship Id="rId15" Type="http://schemas.openxmlformats.org/officeDocument/2006/relationships/hyperlink" Target="http://hitchhikersgui.de/Social_science" TargetMode="External"/><Relationship Id="rId23" Type="http://schemas.openxmlformats.org/officeDocument/2006/relationships/theme" Target="theme/theme1.xml"/><Relationship Id="rId10" Type="http://schemas.openxmlformats.org/officeDocument/2006/relationships/hyperlink" Target="http://www.netipedia.com/index.php/Groupware" TargetMode="External"/><Relationship Id="rId19" Type="http://schemas.openxmlformats.org/officeDocument/2006/relationships/hyperlink" Target="http://hitchhikersgui.de/Web_conferencing" TargetMode="External"/><Relationship Id="rId4" Type="http://schemas.openxmlformats.org/officeDocument/2006/relationships/webSettings" Target="webSettings.xml"/><Relationship Id="rId9" Type="http://schemas.openxmlformats.org/officeDocument/2006/relationships/hyperlink" Target="http://www.netipedia.com/index.php/Computer_system" TargetMode="External"/><Relationship Id="rId14" Type="http://schemas.openxmlformats.org/officeDocument/2006/relationships/hyperlink" Target="http://www.netipedia.com/index.php/Softwar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572</TotalTime>
  <Pages>5</Pages>
  <Words>1531</Words>
  <Characters>8730</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
      <vt:lpstr>    Same Place Same Time (Synchronous-Colocated)</vt:lpstr>
      <vt:lpstr>    Different Time Same Place (Asynchronous-Colocated)</vt:lpstr>
      <vt:lpstr>    Same Time Different Place (Synchronous-remote)</vt:lpstr>
      <vt:lpstr>    Different Time Different Place (Asynchronous-remote)</vt:lpstr>
    </vt:vector>
  </TitlesOfParts>
  <Company>Microsoft</Company>
  <LinksUpToDate>false</LinksUpToDate>
  <CharactersWithSpaces>10241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peninah</dc:creator>
  <cp:lastModifiedBy>peninah</cp:lastModifiedBy>
  <cp:revision>18</cp:revision>
  <dcterms:created xsi:type="dcterms:W3CDTF">2019-11-19T06:49:00Z</dcterms:created>
  <dcterms:modified xsi:type="dcterms:W3CDTF">2019-12-16T12:47:00Z</dcterms:modified>
</cp:coreProperties>
</file>