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400"/>
      </w:pPr>
      <w:r>
        <w:rPr>
          <w:b/>
          <w:bCs/>
          <w:color w:val="5A6B80"/>
          <w:spacing w:val="40"/>
          <w:sz w:val="22"/>
          <w:szCs w:val="22"/>
        </w:rPr>
        <w:t xml:space="preserve">ALINTA TECH SOLUTIONS</w:t>
      </w:r>
    </w:p>
    <w:p>
      <w:pPr>
        <w:pBdr>
          <w:bottom w:val="single" w:color="1F3A5F" w:sz="12" w:space="6"/>
        </w:pBdr>
        <w:spacing w:after="120"/>
      </w:pPr>
      <w:r>
        <w:rPr>
          <w:b/>
          <w:bCs/>
          <w:color w:val="1F3A5F"/>
          <w:sz w:val="72"/>
          <w:szCs w:val="72"/>
        </w:rPr>
        <w:t xml:space="preserve">Nex</w:t>
      </w:r>
    </w:p>
    <w:p>
      <w:pPr>
        <w:spacing w:after="600"/>
      </w:pPr>
      <w:r>
        <w:rPr>
          <w:color w:val="1F3A5F"/>
          <w:sz w:val="36"/>
          <w:szCs w:val="36"/>
        </w:rPr>
        <w:t xml:space="preserve">Technical Architecture &amp; MVP Delivery Plan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Document:  </w:t>
      </w:r>
      <w:r>
        <w:rPr>
          <w:sz w:val="20"/>
          <w:szCs w:val="20"/>
        </w:rPr>
        <w:t xml:space="preserve">Nex technical guide: target architecture, environments, CI/CD, MVP sprint plan, pilot plan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Version:  </w:t>
      </w:r>
      <w:r>
        <w:rPr>
          <w:sz w:val="20"/>
          <w:szCs w:val="20"/>
        </w:rPr>
        <w:t xml:space="preserve">v0.2 (24 Sep 2026). Replaces v0.1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Audience:  </w:t>
      </w:r>
      <w:r>
        <w:rPr>
          <w:sz w:val="20"/>
          <w:szCs w:val="20"/>
        </w:rPr>
        <w:t xml:space="preserve">Developers, tech lead, DevOps, QA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Source inputs:  </w:t>
      </w:r>
      <w:r>
        <w:rPr>
          <w:i/>
          <w:iCs/>
          <w:sz w:val="20"/>
          <w:szCs w:val="20"/>
        </w:rPr>
        <w:t xml:space="preserve">ATS Trading Platform — Investor Business Plan V1.0</w:t>
      </w:r>
      <w:r>
        <w:rPr>
          <w:sz w:val="20"/>
          <w:szCs w:val="20"/>
        </w:rPr>
        <w:t xml:space="preserve">;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ATS</w:t>
      </w:r>
      <w:r>
        <w:rPr>
          <w:sz w:val="20"/>
          <w:szCs w:val="20"/>
        </w:rPr>
        <w:t xml:space="preserve"> repository; product direction from the founders (24 Sep 2026)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Status:  </w:t>
      </w:r>
      <w:r>
        <w:rPr>
          <w:sz w:val="20"/>
          <w:szCs w:val="20"/>
        </w:rPr>
        <w:t xml:space="preserve">Draft for engineering review</w:t>
      </w:r>
    </w:p>
    <w:p>
      <w:pPr>
        <w:spacing w:before="200"/>
      </w:pPr>
      <w:r>
        <w:rPr>
          <w:color w:val="5A6B80"/>
          <w:sz w:val="20"/>
          <w:szCs w:val="20"/>
        </w:rPr>
        <w:t xml:space="preserve">Version 0.2 — 24 September 2026</w:t>
      </w:r>
    </w:p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5A6B80"/>
          <w:sz w:val="16"/>
          <w:szCs w:val="16"/>
        </w:rPr>
        <w:t xml:space="preserve">Right-click the table of contents and choose "Update Field" if page numbers are missing.</w:t>
      </w:r>
    </w:p>
    <w:p>
      <w:r>
        <w:br w:type="page"/>
      </w:r>
    </w:p>
    <w:p>
      <w:pPr>
        <w:pStyle w:val="Heading1"/>
      </w:pPr>
      <w:r>
        <w:t xml:space="preserve">0. What changed in v0.2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9"/>
        <w:gridCol w:w="2629"/>
        <w:gridCol w:w="5930"/>
      </w:tblGrid>
      <w:tr>
        <w:trPr>
          <w:cantSplit/>
          <w:tblHeader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v0.1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v0.2 (this document)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MVP date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April 2027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MVP built and released by 18 Dec 2026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May–Aug 2027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Pilot onboarding and feedback: Jan–Apr 2027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MVP scope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New FX/OIS product scope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Keep current functionality</w:t>
            </w:r>
            <w:r>
              <w:rPr>
                <w:sz w:val="18"/>
                <w:szCs w:val="18"/>
              </w:rPr>
              <w:t xml:space="preserve"> and make it work end to end on real services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Back-end style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Modular monolith first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Microservices core engine</w:t>
            </w:r>
            <w:r>
              <w:rPr>
                <w:sz w:val="18"/>
                <w:szCs w:val="18"/>
              </w:rPr>
              <w:t xml:space="preserve"> (a small, right-sized set of services)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Runtime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Managed containers on a cloud to be chosen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Docker first</w:t>
            </w:r>
            <w:r>
              <w:rPr>
                <w:sz w:val="18"/>
                <w:szCs w:val="18"/>
              </w:rPr>
              <w:t xml:space="preserve"> (Docker Compose), then </w:t>
            </w:r>
            <w:r>
              <w:rPr>
                <w:b/>
                <w:bCs/>
                <w:sz w:val="18"/>
                <w:szCs w:val="18"/>
              </w:rPr>
              <w:t xml:space="preserve">AWS</w:t>
            </w:r>
            <w:r>
              <w:rPr>
                <w:sz w:val="18"/>
                <w:szCs w:val="18"/>
              </w:rPr>
              <w:t xml:space="preserve"> (ECS Fargate, RDS, S3/CloudFront)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New React build replacing JavaFX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Existing React UI stays largely unchanged</w:t>
            </w:r>
            <w:r>
              <w:rPr>
                <w:sz w:val="18"/>
                <w:szCs w:val="18"/>
              </w:rPr>
              <w:t xml:space="preserve">; work is limited to performance and look-and-feel. JavaFX is out of scope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Code baseline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Fix compile errors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Code that doesn't compile is being removed</w:t>
            </w:r>
            <w:r>
              <w:rPr>
                <w:sz w:val="18"/>
                <w:szCs w:val="18"/>
              </w:rPr>
              <w:t xml:space="preserve"> by the team; we build on what compiles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2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Founders, investors, engineers</w:t>
            </w:r>
          </w:p>
        </w:tc>
        <w:tc>
          <w:tcPr>
            <w:tcW w:type="dxa" w:w="59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Technical / developers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1. Summary for developers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Goal:</w:t>
      </w:r>
      <w:r>
        <w:t xml:space="preserve"> by </w:t>
      </w:r>
      <w:r>
        <w:rPr>
          <w:b/>
          <w:bCs/>
        </w:rPr>
        <w:t xml:space="preserve">18 Dec 2026</w:t>
      </w:r>
      <w:r>
        <w:t xml:space="preserve">, ship Nex </w:t>
      </w:r>
      <w:r>
        <w:rPr>
          <w:b/>
          <w:bCs/>
        </w:rPr>
        <w:t xml:space="preserve">v1.0.0 (MVP)</w:t>
      </w:r>
      <w:r>
        <w:t xml:space="preserve">. It keeps the current functional scope (trade capture for OIS, bonds and loans; market data; valuation, cashflows and P&amp;L; reports), now running as </w:t>
      </w:r>
      <w:r>
        <w:rPr>
          <w:b/>
          <w:bCs/>
        </w:rPr>
        <w:t xml:space="preserve">containerised Java microservices</w:t>
      </w:r>
      <w:r>
        <w:t xml:space="preserve"> behind the existing </w:t>
      </w:r>
      <w:r>
        <w:rPr>
          <w:b/>
          <w:bCs/>
        </w:rPr>
        <w:t xml:space="preserve">React</w:t>
      </w:r>
      <w:r>
        <w:t xml:space="preserve"> UI. Every change goes through an automated </w:t>
      </w:r>
      <w:r>
        <w:rPr>
          <w:b/>
          <w:bCs/>
        </w:rPr>
        <w:t xml:space="preserve">build → test → security scan → deploy</w:t>
      </w:r>
      <w:r>
        <w:t xml:space="preserve"> pipeline.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Where it runs:</w:t>
      </w:r>
      <w:r>
        <w:t xml:space="preserve"> first </w:t>
      </w:r>
      <w:r>
        <w:rPr>
          <w:b/>
          <w:bCs/>
        </w:rPr>
        <w:t xml:space="preserve">Docker Compose</w:t>
      </w:r>
      <w:r>
        <w:t xml:space="preserve"> (developer machines and CI), then </w:t>
      </w:r>
      <w:r>
        <w:rPr>
          <w:b/>
          <w:bCs/>
        </w:rPr>
        <w:t xml:space="preserve">AWS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af-south-1</w:t>
      </w:r>
      <w:r>
        <w:t xml:space="preserve">, Cape Town): ECS Fargate, RDS PostgreSQL, ALB, CloudFront/S3, Secrets Manager, all built with Terraform.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 (MVP):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api-gateway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refdata-service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trade-service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marketdata-service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pricing-service</w:t>
      </w:r>
      <w:r>
        <w:t xml:space="preserve"> (the core valuation engine, using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 library), plus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web</w:t>
      </w:r>
      <w:r>
        <w:t xml:space="preserve"> (React),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keycloak</w:t>
      </w:r>
      <w:r>
        <w:t xml:space="preserve"> (identity)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postgres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Data:</w:t>
      </w:r>
      <w:r>
        <w:t xml:space="preserve"> a single PostgreSQL cluster with </w:t>
      </w:r>
      <w:r>
        <w:rPr>
          <w:b/>
          <w:bCs/>
        </w:rPr>
        <w:t xml:space="preserve">one schema and one DB user per service</w:t>
      </w:r>
      <w:r>
        <w:t xml:space="preserve">, and Flyway migrations owned by each 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Timeline:</w:t>
      </w:r>
      <w:r>
        <w:t xml:space="preserve"> six 2-week sprints (S0–S5), </w:t>
      </w:r>
      <w:r>
        <w:rPr>
          <w:b/>
          <w:bCs/>
        </w:rPr>
        <w:t xml:space="preserve">28 Sep → 18 Dec 2026</w:t>
      </w:r>
      <w:r>
        <w:t xml:space="preserve">. Change freeze over the holidays. </w:t>
      </w:r>
      <w:r>
        <w:rPr>
          <w:b/>
          <w:bCs/>
        </w:rPr>
        <w:t xml:space="preserve">Pilot from 11 Jan to 30 Apr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Reality check:</w:t>
      </w:r>
      <w:r>
        <w:t xml:space="preserve"> 12 weeks is tight. The date holds only if (a) the scope stays at </w:t>
      </w:r>
      <w:r>
        <w:rPr>
          <w:i/>
          <w:iCs/>
        </w:rPr>
        <w:t xml:space="preserve">current functionality</w:t>
      </w:r>
      <w:r>
        <w:t xml:space="preserve">, (b) the team has about 4–6 engineers from Sprint 0, and (c) stretch items are cut before hardening work (§8.4).</w:t>
      </w:r>
    </w:p>
    <w:p>
      <w:r>
        <w:br w:type="page"/>
      </w:r>
    </w:p>
    <w:p>
      <w:pPr>
        <w:pStyle w:val="Heading1"/>
      </w:pPr>
      <w:r>
        <w:t xml:space="preserve">2. Baseline and assumptions</w:t>
      </w:r>
    </w:p>
    <w:p>
      <w:pPr>
        <w:pStyle w:val="Heading2"/>
      </w:pPr>
      <w:r>
        <w:t xml:space="preserve">2.1 Baseline after the cleanup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6"/>
        <w:gridCol w:w="4952"/>
      </w:tblGrid>
      <w:tr>
        <w:trPr>
          <w:cantSplit/>
          <w:tblHeader/>
        </w:trPr>
        <w:tc>
          <w:tcPr>
            <w:tcW w:type="dxa" w:w="46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49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State going into Sprint 0</w:t>
            </w:r>
          </w:p>
        </w:tc>
      </w:tr>
      <w:tr>
        <w:trPr>
          <w:cantSplit/>
        </w:trPr>
        <w:tc>
          <w:tcPr>
            <w:tcW w:type="dxa" w:w="46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Java quant foundations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com.ats.pricing.tools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com.ats.math.numeric</w:t>
            </w:r>
            <w:r>
              <w:rPr>
                <w:sz w:val="18"/>
                <w:szCs w:val="18"/>
              </w:rPr>
              <w:t xml:space="preserve">, most of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com.ats.pricing.foundation</w:t>
            </w:r>
            <w:r>
              <w:rPr>
                <w:sz w:val="18"/>
                <w:szCs w:val="18"/>
              </w:rPr>
              <w:t xml:space="preserve">, enums)</w:t>
            </w:r>
          </w:p>
        </w:tc>
        <w:tc>
          <w:tcPr>
            <w:tcW w:type="dxa" w:w="49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Compiling code is kept: day counts (Act/360, Act/365, Act/Act ISDA, 30/360 US), Modified Following, date intervals,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BusinessCenter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Currency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Payment</w:t>
            </w:r>
            <w:r>
              <w:rPr>
                <w:sz w:val="18"/>
                <w:szCs w:val="18"/>
              </w:rPr>
              <w:t xml:space="preserve">, linear interpolation, tenor parsing. </w:t>
            </w:r>
            <w:r>
              <w:rPr>
                <w:b/>
                <w:bCs/>
                <w:sz w:val="18"/>
                <w:szCs w:val="18"/>
              </w:rPr>
              <w:t xml:space="preserve">No tests yet</w:t>
            </w:r>
          </w:p>
        </w:tc>
      </w:tr>
      <w:tr>
        <w:trPr>
          <w:cantSplit/>
        </w:trPr>
        <w:tc>
          <w:tcPr>
            <w:tcW w:type="dxa" w:w="46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Prototype OIS valuation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ats.FixedLeg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FloatingLeg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HistoricalFloatingLeg</w:t>
            </w:r>
            <w:r>
              <w:rPr>
                <w:sz w:val="18"/>
                <w:szCs w:val="18"/>
              </w:rPr>
              <w:t xml:space="preserve">, curves, loaders)</w:t>
            </w:r>
          </w:p>
        </w:tc>
        <w:tc>
          <w:tcPr>
            <w:tcW w:type="dxa" w:w="49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Logic is kept as a reference and re-implemented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nex-quant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pricing-service</w:t>
            </w:r>
            <w:r>
              <w:rPr>
                <w:sz w:val="18"/>
                <w:szCs w:val="18"/>
              </w:rPr>
              <w:t xml:space="preserve"> with tests</w:t>
            </w:r>
          </w:p>
        </w:tc>
      </w:tr>
      <w:tr>
        <w:trPr>
          <w:cantSplit/>
        </w:trPr>
        <w:tc>
          <w:tcPr>
            <w:tcW w:type="dxa" w:w="46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Code that doesn't compile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OvernightIndexSwap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InterestRateCurve</w:t>
            </w:r>
            <w:r>
              <w:rPr>
                <w:sz w:val="18"/>
                <w:szCs w:val="18"/>
              </w:rPr>
              <w:t xml:space="preserve">, parts of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CashFlow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ReferenceTimePeriod</w:t>
            </w:r>
            <w:r>
              <w:rPr>
                <w:sz w:val="18"/>
                <w:szCs w:val="18"/>
              </w:rPr>
              <w:t xml:space="preserve">, JavaFX UI)</w:t>
            </w:r>
          </w:p>
        </w:tc>
        <w:tc>
          <w:tcPr>
            <w:tcW w:type="dxa" w:w="49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Removed by the team.</w:t>
            </w:r>
            <w:r>
              <w:rPr>
                <w:sz w:val="18"/>
                <w:szCs w:val="18"/>
              </w:rPr>
              <w:t xml:space="preserve"> Where the MVP needs the capability, it is rebuilt in Sprints 1–3 (see §4.8)</w:t>
            </w:r>
          </w:p>
        </w:tc>
      </w:tr>
      <w:tr>
        <w:trPr>
          <w:cantSplit/>
        </w:trPr>
        <w:tc>
          <w:tcPr>
            <w:tcW w:type="dxa" w:w="46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React UI</w:t>
            </w:r>
          </w:p>
        </w:tc>
        <w:tc>
          <w:tcPr>
            <w:tcW w:type="dxa" w:w="49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Exists and stays. Screens: Trade Capture (OIS/Bond/Loan tickets), Market Data, Reports, and the valuation/cashflow/P&amp;L actions. It is wired to the new APIs in the sprints</w:t>
            </w:r>
          </w:p>
        </w:tc>
      </w:tr>
      <w:tr>
        <w:trPr>
          <w:cantSplit/>
        </w:trPr>
        <w:tc>
          <w:tcPr>
            <w:tcW w:type="dxa" w:w="46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Reference/sample data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counterparties.json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trading_books.json</w:t>
            </w:r>
            <w:r>
              <w:rPr>
                <w:sz w:val="18"/>
                <w:szCs w:val="18"/>
              </w:rPr>
              <w:t xml:space="preserve">, holidays, SOFR fixings)</w:t>
            </w:r>
          </w:p>
        </w:tc>
        <w:tc>
          <w:tcPr>
            <w:tcW w:type="dxa" w:w="49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Becomes Flyway seed data after fixing formats (ISO dates, unquoted CSV)</w:t>
            </w:r>
          </w:p>
        </w:tc>
      </w:tr>
      <w:tr>
        <w:trPr>
          <w:cantSplit/>
        </w:trPr>
        <w:tc>
          <w:tcPr>
            <w:tcW w:type="dxa" w:w="46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Build, services, database, CI, containers</w:t>
            </w:r>
          </w:p>
        </w:tc>
        <w:tc>
          <w:tcPr>
            <w:tcW w:type="dxa" w:w="49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Not present; created in Sprint 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Assumptions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team is about 4–6 engineers (see §11). One engineer is comfortable with rates maths, and one covers DevOps at least part-time.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React app will be moved into this repository under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nex-web/</w:t>
      </w:r>
      <w:r>
        <w:t xml:space="preserve"> in Sprint 0, if it currently lives elsewhere.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AWS account (or AWS Organization) with </w:t>
      </w:r>
      <w:r>
        <w:rPr>
          <w:b/>
          <w:bCs/>
        </w:rPr>
        <w:t xml:space="preserve">af-south-1 enabled</w:t>
      </w:r>
      <w:r>
        <w:t xml:space="preserve"> is available by Sprint 3. af-south-1 is an opt-in region.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pilot client supplies sample trades, market data and their current P&amp;L/cashflow output by mid-November 2026, for use as acceptance fixtures.</w:t>
      </w:r>
    </w:p>
    <w:p>
      <w:r>
        <w:br w:type="page"/>
      </w:r>
    </w:p>
    <w:p>
      <w:pPr>
        <w:pStyle w:val="Heading1"/>
      </w:pPr>
      <w:r>
        <w:t xml:space="preserve">3. MVP functional scope — "keep current functionality"</w:t>
      </w:r>
    </w:p>
    <w:p>
      <w:pPr>
        <w:spacing w:after="120"/>
      </w:pPr>
      <w:r>
        <w:t xml:space="preserve">The MVP makes the existing screens and actions real: persisted, validated, priced, audited and exportable.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3"/>
        <w:gridCol w:w="2994"/>
        <w:gridCol w:w="1010"/>
        <w:gridCol w:w="3698"/>
        <w:gridCol w:w="1103"/>
      </w:tblGrid>
      <w:tr>
        <w:trPr>
          <w:cantSplit/>
          <w:tblHeader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 (current UI)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Today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MVP deliverable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 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Login / user identity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Hard-coded user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OIDC login (Keycloak), roles: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MIDDLE_OFFICE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RISK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ADMIN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AUDITOR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keycloak, api-gateway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 Capture — header</w:t>
            </w:r>
            <w:r>
              <w:rPr>
                <w:sz w:val="18"/>
                <w:szCs w:val="18"/>
              </w:rPr>
              <w:t xml:space="preserve"> (trade ID, status, source system, capture date, trader, portfolio/book, counterparty, units, buy/sell, currency, funding status, CSA type, risk definition)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Form only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Validated, persisted </w:t>
            </w:r>
            <w:r>
              <w:rPr>
                <w:b/>
                <w:bCs/>
                <w:sz w:val="18"/>
                <w:szCs w:val="18"/>
              </w:rPr>
              <w:t xml:space="preserve">trade header</w:t>
            </w:r>
            <w:r>
              <w:rPr>
                <w:sz w:val="18"/>
                <w:szCs w:val="18"/>
              </w:rPr>
              <w:t xml:space="preserve">; server-generated trade ID; dropdowns fed from reference data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trade-service, refdata-service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OIS ticket</w:t>
            </w:r>
            <w:r>
              <w:rPr>
                <w:sz w:val="18"/>
                <w:szCs w:val="18"/>
              </w:rPr>
              <w:t xml:space="preserve"> (start/maturity, tenor, payment frequency, payment/fixing lag, floating index, spread, day counts, business centre, roll direction, stub, notional, fixed rate)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Form only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Persisted OIS economics with validation (calendar-adjusted dates, tenor → maturity)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Bond ticket</w:t>
            </w:r>
            <w:r>
              <w:rPr>
                <w:sz w:val="18"/>
                <w:szCs w:val="18"/>
              </w:rPr>
              <w:t xml:space="preserve"> (effective/maturity, ISIN, coupon, face value)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Form only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Persisted fixed-rate bond economics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Loan ticket</w:t>
            </w:r>
            <w:r>
              <w:rPr>
                <w:sz w:val="18"/>
                <w:szCs w:val="18"/>
              </w:rPr>
              <w:t xml:space="preserve"> (effective/maturity, loan type, rate, drawdown schedule)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Form only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Persisted fixed-rate loan/deposit with a simple drawdown schedule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Preview / Save / Amend / Cancel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Preview dialog; Save is a no-op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Save as a version; amend creates version + 1; cancel with reason; full history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F7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 blotter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List/filter/sort trades by book, counterparty, product, status, date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F8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Market Data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Placeholder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Upload and view discount curves (DFs or zero rates), fixings (SOFR, ZARONIA), FX rates and holiday calendars, stored as </w:t>
            </w:r>
            <w:r>
              <w:rPr>
                <w:b/>
                <w:bCs/>
                <w:sz w:val="18"/>
                <w:szCs w:val="18"/>
              </w:rPr>
              <w:t xml:space="preserve">snapshots per business date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marketdata-service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F9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 Valuation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No-op button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PV per trade (OIS, bond, loan) for a chosen valuation date and snapshot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F10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Future Cashflows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Placeholder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Projected cashflow schedule per leg (dates, accrual, rate, amount, DF, PV)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Realized Cashflows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Placeholder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Settled cashflows up to the valuation date, using historical fixings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F12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 P&amp;L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Placeholder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Daily P&amp;L = ΔPV + realised cashflows; per trade and per book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F13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Reports</w:t>
            </w:r>
            <w:r>
              <w:rPr>
                <w:sz w:val="18"/>
                <w:szCs w:val="18"/>
              </w:rPr>
              <w:t xml:space="preserve"> tab (Summary, Export)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Placeholder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Blotter, positions/PV by book, cashflow ladder and P&amp;L reports; export to </w:t>
            </w:r>
            <w:r>
              <w:rPr>
                <w:b/>
                <w:bCs/>
                <w:sz w:val="18"/>
                <w:szCs w:val="18"/>
              </w:rPr>
              <w:t xml:space="preserve">CSV/XLSX</w:t>
            </w:r>
            <w:r>
              <w:rPr>
                <w:sz w:val="18"/>
                <w:szCs w:val="18"/>
              </w:rPr>
              <w:t xml:space="preserve"> (PDF is a stretch)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pricing-service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F14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Audit trail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Every create/amend/cancel/upload/valuation-run is recorded with user, time, before and after values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all services (shared lib)</w:t>
            </w:r>
          </w:p>
        </w:tc>
      </w:tr>
      <w:tr>
        <w:trPr>
          <w:cantSplit/>
        </w:trPr>
        <w:tc>
          <w:tcPr>
            <w:tcW w:type="dxa" w:w="83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F15</w:t>
            </w:r>
          </w:p>
        </w:tc>
        <w:tc>
          <w:tcPr>
            <w:tcW w:type="dxa" w:w="29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EOD run</w:t>
            </w:r>
          </w:p>
        </w:tc>
        <w:tc>
          <w:tcPr>
            <w:tcW w:type="dxa" w:w="10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36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 button or schedule that revalues all live trades for a business date and stores the results</w:t>
            </w:r>
          </w:p>
        </w:tc>
        <w:tc>
          <w:tcPr>
            <w:tcW w:type="dxa" w:w="1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pricing-service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Out of MVP scope</w:t>
      </w:r>
      <w:r>
        <w:t xml:space="preserve"> (Beta and later): new asset classes (FX, equities, IRS vs JIBAR, options), VaR/Greeks beyond DV01, limits, SWIFT/FIX, live vendor feeds, pooled multi-tenancy, event streaming, AI/RPA.</w:t>
      </w:r>
    </w:p>
    <w:p>
      <w:r>
        <w:br w:type="page"/>
      </w:r>
    </w:p>
    <w:p>
      <w:pPr>
        <w:pStyle w:val="Heading1"/>
      </w:pPr>
      <w:r>
        <w:t xml:space="preserve">4. Target architecture</w:t>
      </w:r>
    </w:p>
    <w:p>
      <w:pPr>
        <w:pStyle w:val="Heading2"/>
      </w:pPr>
      <w:r>
        <w:t xml:space="preserve">4.1 Principles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Right-sized microservices.</w:t>
      </w:r>
      <w:r>
        <w:t xml:space="preserve"> Four domain services, split along business boundaries. Each service has its own schema, and services never read each other's tables.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Pricing maths lives in a library.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 is plain Java with no Spring, HTTP or database dependencies.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pricing-service</w:t>
      </w:r>
      <w:r>
        <w:t xml:space="preserve"> is a thin shell around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Contract-first APIs.</w:t>
      </w:r>
      <w:r>
        <w:t xml:space="preserve"> Every service publishes an OpenAPI 3.1 spec. The React UI's TypeScript client is generated from these specs.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Stateless containers.</w:t>
      </w:r>
      <w:r>
        <w:t xml:space="preserve"> All state lives in PostgreSQL and S3, and configuration comes from environment variables and secrets. The same image runs in Compose and on ECS.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Immutable trade versions and an audit log.</w:t>
      </w:r>
      <w:r>
        <w:t xml:space="preserve"> Rows are never updated in place for business data.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Tenant-ready.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tenant_id</w:t>
      </w:r>
      <w:r>
        <w:t xml:space="preserve"> is on every table from day one, even though the pilot runs on a dedicated environment.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Security and observability in the skeleton.</w:t>
      </w:r>
      <w:r>
        <w:t xml:space="preserve"> OIDC, TLS at the edge, structured JSON logs, health endpoints and metrics come in Sprint 0, not later.</w:t>
      </w:r>
    </w:p>
    <w:p>
      <w:pPr>
        <w:pStyle w:val="Heading2"/>
      </w:pPr>
      <w:r>
        <w:t xml:space="preserve">4.2 Service landscape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1 — Service landscape (Docker and AWS)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7"/>
        <w:gridCol w:w="5870"/>
        <w:gridCol w:w="1062"/>
        <w:gridCol w:w="1629"/>
      </w:tblGrid>
      <w:tr>
        <w:trPr>
          <w:cantSplit/>
          <w:tblHeader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Owns (schema)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web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Serves the React build (nginx in Docker; S3 + CloudFront on AWS)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api-gateway, keycloak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api-gateway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Single entry point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/api/**</w:t>
            </w:r>
            <w:r>
              <w:rPr>
                <w:sz w:val="18"/>
                <w:szCs w:val="18"/>
              </w:rPr>
              <w:t xml:space="preserve">; validates JWTs; routes to services; CORS; rate limiting; request IDs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keycloak (JWKS)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keycloak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Users, roles, OIDC tokens for the UI (Authorization Code + PKCE)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keycloak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postgres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refdata-service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Counterparties, trading books/portfolios, currencies, business centres, holiday calendars, rate indices, enum lists for UI dropdowns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refdata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trade-service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 header and economics (OIS, Bond, Loan), versioning, lifecycle, blotter queries, trade audit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trade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refdata-service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marketdata-service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Upload, validation and storage of curves, fixings and FX; snapshots per business date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marketdata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pricing-service</w:t>
            </w:r>
          </w:p>
        </w:tc>
        <w:tc>
          <w:tcPr>
            <w:tcW w:type="dxa" w:w="587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Core engine:</w:t>
            </w:r>
            <w:r>
              <w:rPr>
                <w:sz w:val="18"/>
                <w:szCs w:val="18"/>
              </w:rPr>
              <w:t xml:space="preserve"> schedule and cashflow generation, valuation, realised/projected cashflows, P&amp;L, EOD batch, report generation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</w:t>
            </w:r>
          </w:p>
        </w:tc>
        <w:tc>
          <w:tcPr>
            <w:tcW w:type="dxa" w:w="16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trade, marketdata, refdata, S3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Service-to-service calls.</w:t>
      </w:r>
      <w:r>
        <w:t xml:space="preserve"> These use synchronous REST for the MVP, with generated clients, timeouts, retries and circuit breakers via Resilience4j. Internal calls carry a </w:t>
      </w:r>
      <w:r>
        <w:rPr>
          <w:b/>
          <w:bCs/>
        </w:rPr>
        <w:t xml:space="preserve">service JWT</w:t>
      </w:r>
      <w:r>
        <w:t xml:space="preserve">: the client-credentials grant from Keycloak. Event streaming (SNS/SQS or MSK) is deferred to Beta.</w:t>
      </w:r>
    </w:p>
    <w:p>
      <w:pPr>
        <w:pStyle w:val="Heading2"/>
      </w:pPr>
      <w:r>
        <w:t xml:space="preserve">4.3 Repository layout (monorepo)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ATS/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settings.gradle.kts            # includes all JVM modules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build-logic/                   # Gradle convention plugins (java, spring-service, quality)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libs/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nex-quant/                 # pure Java: conventions, calendars, schedules, curves, pricers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nex-common/                # shared: error model, audit (AOP), tenant context, security config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└── nex-api/                   # OpenAPI specs (*.yaml) + generated Java clients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services/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api-gateway/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refdata-service/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trade-service/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marketdata-service/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└── pricing-service/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nex-web/                       # React app (Vite + TypeScript)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deploy/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docker/                    # docker-compose.yml, .env.example, keycloak realm export, seed data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└── terraform/                 # AWS: modules/ + envs/{dev,pilot}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.github/workflows/             # ci.yml, deploy-dev.yml, release.yml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└── docs/                          # this document, ADRs (docs/adr), runbooks, API docs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Package root: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com.ats.nex.&lt;service&gt;</w:t>
      </w:r>
      <w:r>
        <w:t xml:space="preserve">. Keep the existing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com.ats.pricing.*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com.ats.math.*</w:t>
      </w:r>
      <w:r>
        <w:t xml:space="preserve"> packages inside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 for the MVP, and rename after the pilot.</w:t>
      </w:r>
    </w:p>
    <w:p>
      <w:pPr>
        <w:pStyle w:val="Heading2"/>
      </w:pPr>
      <w:r>
        <w:t xml:space="preserve">4.4 Technology stack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9"/>
        <w:gridCol w:w="4673"/>
        <w:gridCol w:w="3886"/>
      </w:tblGrid>
      <w:tr>
        <w:trPr>
          <w:cantSplit/>
          <w:tblHeader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Choice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Language / runtime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Java 21 (LTS)</w:t>
            </w:r>
            <w:r>
              <w:rPr>
                <w:sz w:val="18"/>
                <w:szCs w:val="18"/>
              </w:rPr>
              <w:t xml:space="preserve">, Eclipse Temurin base images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Existing code is Java 21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Service framework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Spring Boot 3.x</w:t>
            </w:r>
            <w:r>
              <w:rPr>
                <w:sz w:val="18"/>
                <w:szCs w:val="18"/>
              </w:rPr>
              <w:t xml:space="preserve"> (Web, Validation, Data JPA or JDBC, Actuator, Security OAuth2 Resource Server)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Most common stack; fast to hire for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Gateway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Spring Cloud Gateway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Same stack as the services. On AWS it sits behind the ALB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Build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Gradle (Kotlin DSL)</w:t>
            </w:r>
            <w:r>
              <w:rPr>
                <w:sz w:val="18"/>
                <w:szCs w:val="18"/>
              </w:rPr>
              <w:t xml:space="preserve">, version catalog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gradle/libs.versions.toml</w:t>
            </w:r>
            <w:r>
              <w:rPr>
                <w:sz w:val="18"/>
                <w:szCs w:val="18"/>
              </w:rPr>
              <w:t xml:space="preserve">, dependency locking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Reproducible builds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API contracts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OpenAPI 3.1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openapi-generator</w:t>
            </w:r>
            <w:r>
              <w:rPr>
                <w:sz w:val="18"/>
                <w:szCs w:val="18"/>
              </w:rPr>
              <w:t xml:space="preserve"> (Java clients),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openapi-typescript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orval</w:t>
            </w:r>
            <w:r>
              <w:rPr>
                <w:sz w:val="18"/>
                <w:szCs w:val="18"/>
              </w:rPr>
              <w:t xml:space="preserve"> (React client)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Contract-first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Resilience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Resilience4j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Timeouts, retries, circuit breakers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PostgreSQL 16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b/>
                <w:bCs/>
                <w:sz w:val="18"/>
                <w:szCs w:val="18"/>
              </w:rPr>
              <w:t xml:space="preserve">Flyway</w:t>
            </w:r>
            <w:r>
              <w:rPr>
                <w:sz w:val="18"/>
                <w:szCs w:val="18"/>
              </w:rPr>
              <w:t xml:space="preserve"> per service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RDS PostgreSQL on AWS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Identity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Keycloak 25+</w:t>
            </w:r>
            <w:r>
              <w:rPr>
                <w:sz w:val="18"/>
                <w:szCs w:val="18"/>
              </w:rPr>
              <w:t xml:space="preserve"> (OIDC, MFA, SAML federation for banks)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same product runs in Docker and on AWS. Amazon Cognito is the managed alternative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Documents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Apache POI</w:t>
            </w:r>
            <w:r>
              <w:rPr>
                <w:sz w:val="18"/>
                <w:szCs w:val="18"/>
              </w:rPr>
              <w:t xml:space="preserve"> (XLSX), OpenPDF (PDF, stretch)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POI is already a project dependency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Front-end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Existing </w:t>
            </w:r>
            <w:r>
              <w:rPr>
                <w:b/>
                <w:bCs/>
                <w:sz w:val="18"/>
                <w:szCs w:val="18"/>
              </w:rPr>
              <w:t xml:space="preserve">React + TypeScript</w:t>
            </w:r>
            <w:r>
              <w:rPr>
                <w:sz w:val="18"/>
                <w:szCs w:val="18"/>
              </w:rPr>
              <w:t xml:space="preserve"> app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Improvements are listed in §7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Containers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Docker</w:t>
            </w:r>
            <w:r>
              <w:rPr>
                <w:sz w:val="18"/>
                <w:szCs w:val="18"/>
              </w:rPr>
              <w:t xml:space="preserve">, images built with multi-stage Dockerfiles (or Jib)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Non-root user, read-only filesystem where possible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Local runtime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Docker Compose v2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One command: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docker compose up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Cloud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AWS af-south-1</w:t>
            </w:r>
            <w:r>
              <w:rPr>
                <w:sz w:val="18"/>
                <w:szCs w:val="18"/>
              </w:rPr>
              <w:t xml:space="preserve">: ECS Fargate, ECR, RDS, ALB, CloudFront, S3, Secrets Manager, KMS, CloudWatch, WAF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See §5.2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IaC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Terraform ≥ 1.7</w:t>
            </w:r>
            <w:r>
              <w:rPr>
                <w:sz w:val="18"/>
                <w:szCs w:val="18"/>
              </w:rPr>
              <w:t xml:space="preserve"> (S3 remote state with locking)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Modules per component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CI/CD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GitHub Actions</w:t>
            </w:r>
            <w:r>
              <w:rPr>
                <w:sz w:val="18"/>
                <w:szCs w:val="18"/>
              </w:rPr>
              <w:t xml:space="preserve">, AWS access through GitHub OIDC (no long-lived keys)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See §6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Spring Actuator + Micrometer → </w:t>
            </w:r>
            <w:r>
              <w:rPr>
                <w:b/>
                <w:bCs/>
                <w:sz w:val="18"/>
                <w:szCs w:val="18"/>
              </w:rPr>
              <w:t xml:space="preserve">CloudWatch</w:t>
            </w:r>
            <w:r>
              <w:rPr>
                <w:sz w:val="18"/>
                <w:szCs w:val="18"/>
              </w:rPr>
              <w:t xml:space="preserve"> (metrics/logs); OpenTelemetry traces → </w:t>
            </w:r>
            <w:r>
              <w:rPr>
                <w:b/>
                <w:bCs/>
                <w:sz w:val="18"/>
                <w:szCs w:val="18"/>
              </w:rPr>
              <w:t xml:space="preserve">AWS X-Ray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JSON logs with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traceId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tenantId</w:t>
            </w:r>
          </w:p>
        </w:tc>
      </w:tr>
      <w:tr>
        <w:trPr>
          <w:cantSplit/>
        </w:trPr>
        <w:tc>
          <w:tcPr>
            <w:tcW w:type="dxa" w:w="107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Testing</w:t>
            </w:r>
          </w:p>
        </w:tc>
        <w:tc>
          <w:tcPr>
            <w:tcW w:type="dxa" w:w="467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JUnit 5, AssertJ, </w:t>
            </w:r>
            <w:r>
              <w:rPr>
                <w:b/>
                <w:bCs/>
                <w:sz w:val="18"/>
                <w:szCs w:val="18"/>
              </w:rPr>
              <w:t xml:space="preserve">Testcontainers</w:t>
            </w:r>
            <w:r>
              <w:rPr>
                <w:sz w:val="18"/>
                <w:szCs w:val="18"/>
              </w:rPr>
              <w:t xml:space="preserve">, WireMock, Vitest, </w:t>
            </w:r>
            <w:r>
              <w:rPr>
                <w:b/>
                <w:bCs/>
                <w:sz w:val="18"/>
                <w:szCs w:val="18"/>
              </w:rPr>
              <w:t xml:space="preserve">Playwright</w:t>
            </w:r>
            <w:r>
              <w:rPr>
                <w:sz w:val="18"/>
                <w:szCs w:val="18"/>
              </w:rPr>
              <w:t xml:space="preserve">, QuantLib (golden values)</w:t>
            </w:r>
          </w:p>
        </w:tc>
        <w:tc>
          <w:tcPr>
            <w:tcW w:type="dxa" w:w="388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See §6.3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4.5 API surface (MVP)</w:t>
      </w:r>
    </w:p>
    <w:p>
      <w:pPr>
        <w:spacing w:after="120"/>
      </w:pPr>
      <w:r>
        <w:t xml:space="preserve">All routes go through the gateway under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/api/v1</w:t>
      </w:r>
      <w:r>
        <w:t xml:space="preserve">. Every response uses the shared error model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{code, message, details[], traceId}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7"/>
        <w:gridCol w:w="5245"/>
        <w:gridCol w:w="3346"/>
      </w:tblGrid>
      <w:tr>
        <w:trPr>
          <w:cantSplit/>
          <w:tblHeader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refdata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/refdata/counterparties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/refdata/books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/refdata/currencies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/refdata/indices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/refdata/calendars/{code}/holidays?from&amp;to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Dropdowns, calendars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refdata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POST/PUT /refdata/{entity}</w:t>
            </w:r>
            <w:r>
              <w:rPr>
                <w:sz w:val="18"/>
                <w:szCs w:val="18"/>
              </w:rPr>
              <w:t xml:space="preserve"> (ADMIN),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/refdata/{entity}:import</w:t>
            </w:r>
            <w:r>
              <w:rPr>
                <w:sz w:val="18"/>
                <w:szCs w:val="18"/>
              </w:rPr>
              <w:t xml:space="preserve"> (CSV)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Maintenance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/trades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Create a trade (header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economics</w:t>
            </w:r>
            <w:r>
              <w:rPr>
                <w:sz w:val="18"/>
                <w:szCs w:val="18"/>
              </w:rPr>
              <w:t xml:space="preserve"> by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productType</w:t>
            </w:r>
            <w:r>
              <w:rPr>
                <w:sz w:val="18"/>
                <w:szCs w:val="18"/>
              </w:rPr>
              <w:t xml:space="preserve"> ∈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OIS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BOND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LOAN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/trades?book&amp;counterparty&amp;productType&amp;status&amp;from&amp;to&amp;page&amp;size&amp;sort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Blotter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/trades/{tradeId}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/trades/{tradeId}/versions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Detail and history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PUT /trades/{tradeId}</w:t>
            </w:r>
            <w:r>
              <w:rPr>
                <w:sz w:val="18"/>
                <w:szCs w:val="18"/>
              </w:rPr>
              <w:t xml:space="preserve"> (with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If-Match: &lt;version&gt;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Amend; creates a new version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/trades/{tradeId}:cancel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{reason}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Cancel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/trades:preview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Validate and derive dates without saving (Preview button)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marketdata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/marketdata/uploads</w:t>
            </w:r>
            <w:r>
              <w:rPr>
                <w:sz w:val="18"/>
                <w:szCs w:val="18"/>
              </w:rPr>
              <w:t xml:space="preserve"> (multipart CSV/XLSX,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type</w:t>
            </w:r>
            <w:r>
              <w:rPr>
                <w:sz w:val="18"/>
                <w:szCs w:val="18"/>
              </w:rPr>
              <w:t xml:space="preserve"> ∈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DISCOUNT_CURVE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FIXINGS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HOLIDAYS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Upload and validation report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marketdata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/marketdata/snapshots?businessDate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/marketdata/snapshots/{id}:seal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Snapshots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marketdata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/marketdata/curves/{curveId}?snapshotId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/marketdata/fixings/{index}?from&amp;to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Consumed by pricing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/pricing/valuations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{tradeIds[], valuationDate, snapshotId}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PV (Trade Valuation button)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/pricing/trades/{tradeId}/cashflows?valuationDate&amp;type=FUTURE|REALIZED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Cashflow buttons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/pricing/pnl?book&amp;date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/pricing/trades/{tradeId}/pnl?date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P&amp;L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 /pricing/eod-runs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{businessDate}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/pricing/eod-runs/{runId}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 batch and status</w:t>
            </w:r>
          </w:p>
        </w:tc>
      </w:tr>
      <w:tr>
        <w:trPr>
          <w:cantSplit/>
        </w:trPr>
        <w:tc>
          <w:tcPr>
            <w:tcW w:type="dxa" w:w="10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</w:t>
            </w:r>
          </w:p>
        </w:tc>
        <w:tc>
          <w:tcPr>
            <w:tcW w:type="dxa" w:w="524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GET /pricing/reports/{reportType}?format=csv|xlsx&amp;...</w:t>
            </w:r>
          </w:p>
        </w:tc>
        <w:tc>
          <w:tcPr>
            <w:tcW w:type="dxa" w:w="33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Reports / export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4.6 Security flow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Browser:</w:t>
      </w:r>
      <w:r>
        <w:t xml:space="preserve"> the React app uses OIDC </w:t>
      </w:r>
      <w:r>
        <w:rPr>
          <w:b/>
          <w:bCs/>
        </w:rPr>
        <w:t xml:space="preserve">Authorization Code + PKCE</w:t>
      </w:r>
      <w:r>
        <w:t xml:space="preserve"> against Keycloak (realm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</w:t>
      </w:r>
      <w:r>
        <w:t xml:space="preserve">, client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nex-web</w:t>
      </w:r>
      <w:r>
        <w:t xml:space="preserve">) and gets a short-lived access token (5 min) plus a refresh token.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Gateway:</w:t>
      </w:r>
      <w:r>
        <w:t xml:space="preserve"> validates the JWT signature using Keycloak's JWKS, checks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aud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iss</w:t>
      </w:r>
      <w:r>
        <w:t xml:space="preserve">, and forwards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Authorization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X-Request-Id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X-Tenant-Id</w:t>
      </w:r>
      <w:r>
        <w:t xml:space="preserve"> (derived from a token claim).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Services:</w:t>
      </w:r>
      <w:r>
        <w:t xml:space="preserve"> each is an OAuth2 resource server with method-level role checks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@PreAuthorize("hasRole('TRADER')")</w:t>
      </w:r>
      <w:r>
        <w:t xml:space="preserve">). Services are never exposed publicly; on AWS they live in private subnets.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Service to service:</w:t>
      </w:r>
      <w:r>
        <w:t xml:space="preserve"> client-credentials tokens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pricing-service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trade-service</w:t>
      </w:r>
      <w:r>
        <w:t xml:space="preserve">) scoped to read-only roles.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Secrets: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.env</w:t>
      </w:r>
      <w:r>
        <w:t xml:space="preserve"> files (git-ignored) in Docker; </w:t>
      </w:r>
      <w:r>
        <w:rPr>
          <w:b/>
          <w:bCs/>
        </w:rPr>
        <w:t xml:space="preserve">AWS Secrets Manager</w:t>
      </w:r>
      <w:r>
        <w:t xml:space="preserve"> on ECS, injected as task secrets. Nothing secret lives in images or the repo.</w:t>
      </w:r>
    </w:p>
    <w:p>
      <w:pPr>
        <w:pStyle w:val="Heading2"/>
      </w:pPr>
      <w:r>
        <w:t xml:space="preserve">4.7 Database modelling</w:t>
      </w:r>
    </w:p>
    <w:p>
      <w:pPr>
        <w:spacing w:after="120"/>
      </w:pPr>
      <w:r>
        <w:rPr>
          <w:b/>
          <w:bCs/>
        </w:rPr>
        <w:t xml:space="preserve">Rules: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PostgreSQL database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</w:t>
      </w:r>
      <w:r>
        <w:t xml:space="preserve">, with schemas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refdata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trade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marketdata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keycloak</w:t>
      </w:r>
      <w:r>
        <w:t xml:space="preserve">. Each service has its own DB user with rights only on its own schema.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Flyway migrations live in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services/&lt;svc&gt;/src/main/resources/db/migration</w:t>
      </w:r>
      <w:r>
        <w:t xml:space="preserve">, named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V&lt;yyyymmddHHMM&gt;__description.sql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table has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tenant_id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created_at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created_by</w:t>
      </w:r>
      <w:r>
        <w:t xml:space="preserve">. Business tables are append-only or versioned.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Money and rates use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NUMERIC(24,8)</w:t>
      </w:r>
      <w:r>
        <w:t xml:space="preserve"> for amounts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NUMERIC(18,12)</w:t>
      </w:r>
      <w:r>
        <w:t xml:space="preserve"> for rates and DFs. Never use floating-point columns for stored values.</w:t>
      </w:r>
    </w:p>
    <w:p>
      <w:pPr>
        <w:spacing w:after="120"/>
      </w:pPr>
      <w:r>
        <w:rPr>
          <w:b/>
          <w:bCs/>
        </w:rPr>
        <w:t xml:space="preserve">refdata: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refdata.counterparty (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tenant_id       varchar(32)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counterparty_id varchar(32)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code            varchar(32)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            varchar(200)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country         varchar(64),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rating          varchar(8),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sector          varchar(64),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is_bank         boolean      NOT NULL DEFAULT false,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enabled         boolean      NOT NULL DEFAULT true,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created_at      timestamptz  NOT NULL DEFAULT now(),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created_by      varchar(64)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(tenant_id, counterparty_id),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UNIQUE (tenant_id, code)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refdata.trading_book (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tenant_id varchar(32), book_id varchar(32), code varchar(32), name varchar(200),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restricted boolean NOT NULL DEFAULT false, enabled boolean NOT NULL DEFAULT true,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created_at timestamptz NOT NULL DEFAULT now(), created_by varchar(64)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(tenant_id, book_id)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refdata.business_centre (code varchar(8) PRIMARY KEY, name varchar(64), time_zone varchar(64), currency char(3));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refdata.holiday (centre_code varchar(8) REFERENCES refdata.business_centre, holiday_date date,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(centre_code, holiday_date));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refdata.rate_index (index_code varchar(16) PRIMARY KEY, currency char(3), tenor varchar(8),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day_count varchar(16), centre_code varchar(8), publication_lag int);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trade</w:t>
      </w:r>
      <w:r>
        <w:t xml:space="preserve"> (header columns are typed; product economics are JSONB, validated by the service against a JSON Schema per product):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trade.trade (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tenant_id        varchar(32)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trade_id         varchar(32)  NOT NULL,        -- server generated, e.g. NEX-000123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version          int        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is_latest        boolean    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status           varchar(16)  NOT NULL,        -- NEW, AMENDED, CANCELLED, MATURED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product_type     varchar(16)  NOT NULL,        -- OIS, BOND, LOAN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trade_date       date       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capture_date     date       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trader           varchar(64)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book_id          varchar(32)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counterparty_id  varchar(32)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buy_sell         varchar(4) 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currency         char(3)    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units            numeric(24,8) NOT NULL DEFAULT 1,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source_system    varchar(32),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funding_status   varchar(16),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csa_type         varchar(32),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risk_definition  varchar(16),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notes            text,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economics        jsonb      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change_reason    text,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created_at       timestamptz  NOT NULL DEFAULT now(),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created_by       varchar(64) 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(tenant_id, trade_id, version)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UNIQUE INDEX ux_trade_latest ON trade.trade (tenant_id, trade_id) WHERE is_latest;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INDEX ix_trade_blotter ON trade.trade (tenant_id, book_id, status, trade_date) WHERE is_latest;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Example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economics</w:t>
      </w:r>
      <w:r>
        <w:t xml:space="preserve"> for an OIS: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 "startDate": "2026-10-01", "maturityDate": "2031-10-01", "tenor": "5Y", "notional": 10000000,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"fixedRate": 0.0756, "fixedDayCount": "ACT_365F", "floatIndex": "ZARONIA", "spread": 0.002,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"floatDayCount": "ACT_365F", "paymentFrequency": "6M", "paymentLag": "2D", "fixingLag": "0D",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"businessCentres": ["ZAJO"], "businessDayConvention": "MODIFIED_FOLLOWING",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"rollDirection": "BACKWARD", "stubType": "SHORT", "payReceiveFixed": "PAY" }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marketdata: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marketdata.snapshot (tenant_id varchar(32), snapshot_id uuid, business_date date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status varchar(8) NOT NULL,  -- OPEN, SEALED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created_at timestamptz NOT NULL DEFAULT now(), created_by varchar(64) NOT NULL,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(tenant_id, snapshot_id));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marketdata.curve_point (tenant_id varchar(32), snapshot_id uuid, curve_id varchar(32),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pillar_date date, value numeric(18,12) NOT NULL, value_type varchar(8) NOT NULL, -- DF, ZERO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(tenant_id, snapshot_id, curve_id, pillar_date));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marketdata.fixing (tenant_id varchar(32), index_code varchar(16), fixing_date date,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rate numeric(18,12) NOT NULL, source varchar(32), PRIMARY KEY (tenant_id, index_code, fixing_date));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marketdata.fx_rate (tenant_id varchar(32), snapshot_id uuid, ccy_pair char(6),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rate numeric(18,10) NOT NULL, PRIMARY KEY (tenant_id, snapshot_id, ccy_pair));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marketdata.upload (tenant_id varchar(32), upload_id uuid PRIMARY KEY, type varchar(16),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s3_key text, status varchar(16), errors jsonb, created_at timestamptz DEFAULT now(), created_by varchar(64));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pricing: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pricing.valuation_run (tenant_id varchar(32), run_id uuid PRIMARY KEY, run_type varchar(8), -- ADHOC, EOD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business_date date, snapshot_id uuid, status varchar(12), started_at timestamptz, finished_at timestamptz,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trades_total int, trades_failed int, created_by varchar(64));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pricing.valuation_result (run_id uuid REFERENCES pricing.valuation_run, trade_id varchar(32),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trade_version int, pv numeric(24,8), pv_ccy char(3), dv01 numeric(24,8), error text,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(run_id, trade_id));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pricing.cashflow_result (run_id uuid, trade_id varchar(32), leg varchar(8), seq int,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accrual_start date, accrual_end date, payment_date date, rate numeric(18,12), amount numeric(24,8),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df numeric(18,12), pv numeric(24,8), realized boolean, PRIMARY KEY (run_id, trade_id, leg, seq));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pricing.pnl_daily (tenant_id varchar(32), business_date date, trade_id varchar(32), book_id varchar(32),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pv_today numeric(24,8), pv_prev numeric(24,8), realized_cf numeric(24,8), pnl numeric(24,8), run_id uuid,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PRIMARY KEY (tenant_id, business_date, trade_id));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Audit</w:t>
      </w:r>
      <w:r>
        <w:t xml:space="preserve"> (in every schema, written by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nex-common</w:t>
      </w:r>
      <w:r>
        <w:t xml:space="preserve"> audit aspect):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 &lt;schema&gt;.audit_log (id bigserial PRIMARY KEY, tenant_id varchar(32), ts timestamptz DEFAULT now(),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actor varchar(64), action varchar(32), entity varchar(32), entity_id varchar(64),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before jsonb, after jsonb, request_id varchar(64), prev_hash char(64), hash char(64));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4.8 Core engine: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pricing-service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libs/nex-quant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conventions/   DayCount (ACT_360, ACT_365F, ACT_ACT_ISDA, THIRTY_360_US), BusinessDayConvention, RollConvention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calendar/      HolidayCalendar (from refdata), JointCalendar, BusinessCenter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schedule/      ScheduleGenerator (start, end, frequency, stub, roll direction, lags) -&gt; List&lt;Period&gt;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curve/         DiscountCurve (interface), InterpolatedDiscountCurve (log-linear DF), FixingSeries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product/       OisTrade, FixedRateBond, FixedRateLoan (immutable records built from trade economics)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pricer/        Pricer&lt;T&gt;, OisPricer, BondPricer, LoanPricer -&gt; ValuationResult{pv, cashflows[], dv01}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└── pnl/           PnlCalculator (ΔPV + realised cashflows)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Kept from today's code:</w:t>
      </w:r>
      <w:r>
        <w:t xml:space="preserve"> day counts, Modified Following, interpolation,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BusinessCenter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Currency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Payment</w:t>
      </w:r>
      <w:r>
        <w:t xml:space="preserve">, and tenor parsing. Each gets </w:t>
      </w:r>
      <w:r>
        <w:rPr>
          <w:b/>
          <w:bCs/>
        </w:rPr>
        <w:t xml:space="preserve">golden tests</w:t>
      </w:r>
      <w:r>
        <w:t xml:space="preserve"> before it is reused.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Rebuilt (these were removed because they didn't compile):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OIS product and pricer:</w:t>
      </w:r>
      <w:r>
        <w:t xml:space="preserve"> the fixed leg plus a compounded-in-arrears floating leg. Realised periods use historical fixings; future periods use forward rates implied by the curve. This follows the prototype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FixedLeg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HistoricalFloatingLeg</w:t>
      </w:r>
      <w:r>
        <w:t xml:space="preserve"> logic, now with schedules, lags and calendars.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Discount curve:</w:t>
      </w:r>
      <w:r>
        <w:t xml:space="preserve"> built from uploaded DFs or zero rates, with log-linear interpolation on DFs.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New: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BondPricer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LoanPricer</w:t>
      </w:r>
      <w:r>
        <w:t xml:space="preserve"> discount fixed cashflows and principal (clean/dirty price and accrued interest for bonds).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dv01</w:t>
      </w:r>
      <w:r>
        <w:t xml:space="preserve"> comes from a +1 bp parallel bump-and-reprice.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pricing-service</w:t>
      </w:r>
      <w:r>
        <w:t xml:space="preserve"> fetches the trade versions, snapshot curves, fixings and calendars; maps them 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 objects; prices them in parallel (virtual threads); and stores the results. The EOD run is idempotent per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(business_date, snapshot_id)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Accuracy gate:</w:t>
      </w:r>
      <w:r>
        <w:t xml:space="preserve"> PVs match QuantLib reference values within </w:t>
      </w:r>
      <w:r>
        <w:rPr>
          <w:b/>
          <w:bCs/>
        </w:rPr>
        <w:t xml:space="preserve">0.01% of notional</w:t>
      </w:r>
      <w:r>
        <w:t xml:space="preserve"> (target 0.5 bp) for every product in the test suite.</w:t>
      </w:r>
    </w:p>
    <w:p>
      <w:pPr>
        <w:pStyle w:val="Heading2"/>
      </w:pPr>
      <w:r>
        <w:t xml:space="preserve">4.9 Key flow: Trade Valuation button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2 — Trade Valuation request flow</w:t>
      </w:r>
    </w:p>
    <w:p>
      <w:r>
        <w:br w:type="page"/>
      </w:r>
    </w:p>
    <w:p>
      <w:pPr>
        <w:pStyle w:val="Heading1"/>
      </w:pPr>
      <w:r>
        <w:t xml:space="preserve">5. Environments and deployment</w:t>
      </w:r>
    </w:p>
    <w:p>
      <w:pPr>
        <w:pStyle w:val="Heading2"/>
      </w:pPr>
      <w:r>
        <w:t xml:space="preserve">5.1 Step 1 — Docker (developer machines and CI)</w:t>
      </w:r>
    </w:p>
    <w:p>
      <w:pPr>
        <w:spacing w:after="120"/>
      </w:pPr>
      <w:r>
        <w:rPr>
          <w:b/>
          <w:bCs/>
        </w:rPr>
        <w:t xml:space="preserve">Goal: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docker compose up</w:t>
      </w:r>
      <w:r>
        <w:t xml:space="preserve"> starts the whole platform, seeded with sample data, on any developer laptop and inside CI.</w:t>
      </w:r>
    </w:p>
    <w:p>
      <w:pPr>
        <w:spacing w:after="120"/>
      </w:pPr>
      <w:r>
        <w:rPr>
          <w:b/>
          <w:bCs/>
        </w:rPr>
        <w:t xml:space="preserve">Recommended changes to the current set-up: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5"/>
        <w:gridCol w:w="4110"/>
        <w:gridCol w:w="2513"/>
      </w:tblGrid>
      <w:tr>
        <w:trPr>
          <w:cantSplit/>
          <w:tblHeader/>
        </w:trPr>
        <w:tc>
          <w:tcPr>
            <w:tcW w:type="dxa" w:w="30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Current</w:t>
            </w:r>
          </w:p>
        </w:tc>
        <w:tc>
          <w:tcPr>
            <w:tcW w:type="dxa" w:w="41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5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30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IntelliJ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.iml</w:t>
            </w:r>
            <w:r>
              <w:rPr>
                <w:sz w:val="18"/>
                <w:szCs w:val="18"/>
              </w:rPr>
              <w:t xml:space="preserve"> with libraries at absolute Windows paths</w:t>
            </w:r>
          </w:p>
        </w:tc>
        <w:tc>
          <w:tcPr>
            <w:tcW w:type="dxa" w:w="41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Gradle wrapper + version catalog; remove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.iml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.idea</w:t>
            </w:r>
            <w:r>
              <w:rPr>
                <w:sz w:val="18"/>
                <w:szCs w:val="18"/>
              </w:rPr>
              <w:t xml:space="preserve"> from git</w:t>
            </w:r>
          </w:p>
        </w:tc>
        <w:tc>
          <w:tcPr>
            <w:tcW w:type="dxa" w:w="25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Reproducible builds in Docker and CI</w:t>
            </w:r>
          </w:p>
        </w:tc>
      </w:tr>
      <w:tr>
        <w:trPr>
          <w:cantSplit/>
        </w:trPr>
        <w:tc>
          <w:tcPr>
            <w:tcW w:type="dxa" w:w="30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Resources loaded by relative file path</w:t>
            </w:r>
          </w:p>
        </w:tc>
        <w:tc>
          <w:tcPr>
            <w:tcW w:type="dxa" w:w="41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Classpath resources and seed data via Flyway</w:t>
            </w:r>
          </w:p>
        </w:tc>
        <w:tc>
          <w:tcPr>
            <w:tcW w:type="dxa" w:w="25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Works inside containers</w:t>
            </w:r>
          </w:p>
        </w:tc>
      </w:tr>
      <w:tr>
        <w:trPr>
          <w:cantSplit/>
        </w:trPr>
        <w:tc>
          <w:tcPr>
            <w:tcW w:type="dxa" w:w="30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config separation</w:t>
            </w:r>
          </w:p>
        </w:tc>
        <w:tc>
          <w:tcPr>
            <w:tcW w:type="dxa" w:w="41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Spring profiles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local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docker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aws</w:t>
            </w:r>
            <w:r>
              <w:rPr>
                <w:sz w:val="18"/>
                <w:szCs w:val="18"/>
              </w:rPr>
              <w:t xml:space="preserve">; everything comes from env vars</w:t>
            </w:r>
          </w:p>
        </w:tc>
        <w:tc>
          <w:tcPr>
            <w:tcW w:type="dxa" w:w="25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Same image everywhere</w:t>
            </w:r>
          </w:p>
        </w:tc>
      </w:tr>
      <w:tr>
        <w:trPr>
          <w:cantSplit/>
        </w:trPr>
        <w:tc>
          <w:tcPr>
            <w:tcW w:type="dxa" w:w="30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health checks</w:t>
            </w:r>
          </w:p>
        </w:tc>
        <w:tc>
          <w:tcPr>
            <w:tcW w:type="dxa" w:w="41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Actuator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/actuator/health/{liveness,readiness}</w:t>
            </w:r>
          </w:p>
        </w:tc>
        <w:tc>
          <w:tcPr>
            <w:tcW w:type="dxa" w:w="25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Compose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healthcheck</w:t>
            </w:r>
            <w:r>
              <w:rPr>
                <w:sz w:val="18"/>
                <w:szCs w:val="18"/>
              </w:rPr>
              <w:t xml:space="preserve">, ECS/ALB health checks</w:t>
            </w:r>
          </w:p>
        </w:tc>
      </w:tr>
      <w:tr>
        <w:trPr>
          <w:cantSplit/>
        </w:trPr>
        <w:tc>
          <w:tcPr>
            <w:tcW w:type="dxa" w:w="30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Plain text logs</w:t>
            </w:r>
          </w:p>
        </w:tc>
        <w:tc>
          <w:tcPr>
            <w:tcW w:type="dxa" w:w="411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JSON logs (Logback + logstash encoder) with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traceId</w:t>
            </w:r>
          </w:p>
        </w:tc>
        <w:tc>
          <w:tcPr>
            <w:tcW w:type="dxa" w:w="25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CloudWatch Insights queries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Service Dockerfile (template, </w:t>
      </w: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services/&lt;svc&gt;/Dockerfile</w:t>
      </w:r>
      <w:r>
        <w:rPr>
          <w:b/>
          <w:bCs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 build stage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FROM eclipse-temurin:21-jdk AS build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WORKDIR /src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COPY . .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ARG SERVICE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 ./gradlew :services:${SERVICE}:bootJar --no-daemon -x test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 runtime stage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FROM eclipse-temurin:21-jre-alpine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 addgroup -S nex &amp;&amp; adduser -S nex -G nex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WORKDIR /app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ARG SERVICE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COPY --from=build /src/services/${SERVICE}/build/libs/*.jar app.jar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USER nex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EXPOSE 8080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ENV JAVA_TOOL_OPTIONS="-XX:MaxRAMPercentage=75 -XX:+UseZGC"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HEALTHCHECK --interval=15s --timeout=3s --retries=5 CMD wget -qO- http://localhost:8080/actuator/health/readiness || exit 1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ENTRYPOINT ["java","-jar","/app/app.jar"]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deploy/docker/docker-compose.yml</w:t>
      </w:r>
      <w:r>
        <w:rPr>
          <w:b/>
          <w:bCs/>
        </w:rPr>
        <w:t xml:space="preserve"> (outline):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name: nex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services: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postgres: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image: postgres:16-alpine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environment: { POSTGRES_DB: nex, POSTGRES_USER: nex_admin, POSTGRES_PASSWORD: ${PG_ADMIN_PASSWORD}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volumes: [ "pgdata:/var/lib/postgresql/data", "./init-db:/docker-entrypoint-initdb.d:ro" ]  # creates schemas + users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healthcheck: { test: ["CMD-SHELL","pg_isready -U nex_admin"], interval: 5s, retries: 10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keycloak: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image: quay.io/keycloak/keycloak:25.0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command: ["start-dev","--import-realm"]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environment: { KC_DB: postgres, KC_DB_URL: jdbc:postgresql://postgres/nex, KC_DB_SCHEMA: keycloak,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KC_DB_USERNAME: keycloak, KC_DB_PASSWORD: ${KC_DB_PASSWORD},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KEYCLOAK_ADMIN: admin, KEYCLOAK_ADMIN_PASSWORD: ${KC_ADMIN_PASSWORD}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volumes: [ "./keycloak/nex-realm.json:/opt/keycloak/data/import/nex-realm.json:ro" 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depends_on: { postgres: { condition: service_healthy }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ports: [ "8081:8080" 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refdata-service:     { image: nex/refdata-service:${TAG:-local},    env_file: .env, depends_on: { postgres: { condition: service_healthy } }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trade-service:       { image: nex/trade-service:${TAG:-local},      env_file: .env, depends_on: [ refdata-service ]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marketdata-service:  { image: nex/marketdata-service:${TAG:-local}, env_file: .env, depends_on: [ minio ]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pricing-service:     { image: nex/pricing-service:${TAG:-local},    env_file: .env, depends_on: [ trade-service, marketdata-service ]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api-gateway: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image: nex/api-gateway:${TAG:-local}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env_file: .env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ports: [ "8080:8080" 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depends_on: [ refdata-service, trade-service, marketdata-service, pricing-service, keycloak 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web: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image: nex/web:${TAG:-local}          # nginx serving the Vite build; proxies /api -&gt; api-gateway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ports: [ "3000:80" 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depends_on: [ api-gateway 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minio:                                  # S3-compatible storage locally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image: minio/minio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command: server /data --console-address ":9001"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environment: { MINIO_ROOT_USER: ${MINIO_USER}, MINIO_ROOT_PASSWORD: ${MINIO_PASSWORD}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volumes: { pgdata: {} }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"Docker done" criteria are: a fresh clone, then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cp .env.example .env</w:t>
      </w:r>
      <w:r>
        <w:t xml:space="preserve">, then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docker compose up -d</w:t>
      </w:r>
      <w:r>
        <w:t xml:space="preserve"> gives a working UI at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http://localhost:3000</w:t>
      </w:r>
      <w:r>
        <w:t xml:space="preserve"> with seed data, and the Playwright smoke suite passes against it.</w:t>
      </w:r>
    </w:p>
    <w:p>
      <w:pPr>
        <w:pStyle w:val="Heading2"/>
      </w:pPr>
      <w:r>
        <w:t xml:space="preserve">5.2 Step 2 — AWS target architecture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3 — AWS target deployment (af-south-1)</w:t>
      </w:r>
    </w:p>
    <w:p>
      <w:pPr>
        <w:spacing w:after="120"/>
      </w:pPr>
      <w:r>
        <w:rPr>
          <w:b/>
          <w:bCs/>
        </w:rPr>
        <w:t xml:space="preserve">Docker Compose → AWS mapping: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6"/>
        <w:gridCol w:w="7872"/>
      </w:tblGrid>
      <w:tr>
        <w:trPr>
          <w:cantSplit/>
          <w:tblHeader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Compose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AWS</w:t>
            </w:r>
          </w:p>
        </w:tc>
      </w:tr>
      <w:tr>
        <w:trPr>
          <w:cantSplit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web</w:t>
            </w:r>
            <w:r>
              <w:rPr>
                <w:sz w:val="18"/>
                <w:szCs w:val="18"/>
              </w:rPr>
              <w:t xml:space="preserve"> (nginx)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S3 bucket + CloudFront (same Vite build artefact)</w:t>
            </w:r>
          </w:p>
        </w:tc>
      </w:tr>
      <w:tr>
        <w:trPr>
          <w:cantSplit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api-gateway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*-service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ECS Fargate services (one task definition per service), images in ECR, discovery via ECS Service Connect</w:t>
            </w:r>
          </w:p>
        </w:tc>
      </w:tr>
      <w:tr>
        <w:trPr>
          <w:cantSplit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keycloak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ECS Fargate service (production mode, 2 tasks), schema on RDS</w:t>
            </w:r>
          </w:p>
        </w:tc>
      </w:tr>
      <w:tr>
        <w:trPr>
          <w:cantSplit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postgres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Amazon RDS for PostgreSQL 16 (single-AZ dev, Multi-AZ pilot), automated backups + PITR</w:t>
            </w:r>
          </w:p>
        </w:tc>
      </w:tr>
      <w:tr>
        <w:trPr>
          <w:cantSplit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minio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Amazon S3 (SSE-KMS, versioning, block public access)</w:t>
            </w:r>
          </w:p>
        </w:tc>
      </w:tr>
      <w:tr>
        <w:trPr>
          <w:cantSplit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.env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SSM Parameter Store (config) + Secrets Manager (secrets)</w:t>
            </w:r>
          </w:p>
        </w:tc>
      </w:tr>
      <w:tr>
        <w:trPr>
          <w:cantSplit/>
        </w:trPr>
        <w:tc>
          <w:tcPr>
            <w:tcW w:type="dxa" w:w="176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container logs</w:t>
            </w:r>
          </w:p>
        </w:tc>
        <w:tc>
          <w:tcPr>
            <w:tcW w:type="dxa" w:w="78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CloudWatch Logs (awslogs driver), Container Insights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Why ECS Fargate rather than EKS:</w:t>
      </w:r>
      <w:r>
        <w:t xml:space="preserve"> there are no clusters to patch, and it maps one-to-one from Compose. It is also cheaper to run for a 6-service pilot, and a small team can operate it. Revisit EKS at Beta if pooled multi-tenancy or a service mesh becomes necessary.</w:t>
      </w:r>
    </w:p>
    <w:p>
      <w:pPr>
        <w:spacing w:after="120"/>
      </w:pPr>
      <w:r>
        <w:rPr>
          <w:b/>
          <w:bCs/>
        </w:rPr>
        <w:t xml:space="preserve">Security baseline on AWS: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Private subnets for all services and RDS; only the ALB is public.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 groups allow ALB → gateway only, and gateway → services.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RDS accepts connections only from the ECS task security group.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WAF managed rule sets on CloudFront.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CloudTrail, GuardDuty and AWS Config are enabled.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KMS keys per environment; AWS Backup for RDS and S3.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IAM task roles follow least privilege: each service can reach only its own S3 prefix and secrets.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stays in af-south-1, which supports the pilot's POPIA and data-residency questions.</w:t>
      </w:r>
    </w:p>
    <w:p>
      <w:pPr>
        <w:pStyle w:val="Heading2"/>
      </w:pPr>
      <w:r>
        <w:t xml:space="preserve">5.3 Terraform layout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deploy/terraform/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modules/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network/          # VPC, subnets, NAT (or VPC endpoints), flow logs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ecr/              # repos per service, scan on push, lifecycle policy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rds-postgres/     # instance, parameter group, KMS, backups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ecs-cluster/      # cluster, Service Connect namespace, Container Insights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ecs-service/      # reusable: task def, service, autoscaling, log group, IAM task role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alb/              # ALB, listeners, target groups, ACM certs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web-cdn/          # S3 + CloudFront + WAF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├── secrets/          # Secrets Manager entries, SSM params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│   └── github-oidc/      # IAM role assumable by GitHub Actions for this repo only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└── envs/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├── dev/     (main.tf, terraform.tfvars)   # smaller sizes, single-AZ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└── pilot/   (main.tf, terraform.tfvars)   # Multi-AZ RDS, 2 tasks per service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State lives in an S3 bucket with locking, one state per environment. Plans run on PRs (commented by CI) and applies run on merge (dev) or on release approval (pilot).</w:t>
      </w:r>
    </w:p>
    <w:p>
      <w:r>
        <w:br w:type="page"/>
      </w:r>
    </w:p>
    <w:p>
      <w:pPr>
        <w:pStyle w:val="Heading1"/>
      </w:pPr>
      <w:r>
        <w:t xml:space="preserve">6. CI/CD: containerise, test, scan, deploy</w:t>
      </w:r>
    </w:p>
    <w:p>
      <w:pPr>
        <w:pStyle w:val="Heading2"/>
      </w:pPr>
      <w:r>
        <w:t xml:space="preserve">6.1 Pipeline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4 — CI/CD pipeline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7"/>
        <w:gridCol w:w="1317"/>
        <w:gridCol w:w="7204"/>
      </w:tblGrid>
      <w:tr>
        <w:trPr>
          <w:cantSplit/>
          <w:tblHeader/>
        </w:trPr>
        <w:tc>
          <w:tcPr>
            <w:tcW w:type="dxa" w:w="11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Workflow</w:t>
            </w:r>
          </w:p>
        </w:tc>
        <w:tc>
          <w:tcPr>
            <w:tcW w:type="dxa" w:w="13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72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Jobs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ci.yml</w:t>
            </w:r>
          </w:p>
        </w:tc>
        <w:tc>
          <w:tcPr>
            <w:tcW w:type="dxa" w:w="13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every PR and push</w:t>
            </w:r>
          </w:p>
        </w:tc>
        <w:tc>
          <w:tcPr>
            <w:tcW w:type="dxa" w:w="72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build, unit tests, static analysis, integration tests, security checks, image build and scan, Compose e2e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deploy-dev.yml</w:t>
            </w:r>
          </w:p>
        </w:tc>
        <w:tc>
          <w:tcPr>
            <w:tcW w:type="dxa" w:w="13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merge to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main</w:t>
            </w:r>
          </w:p>
        </w:tc>
        <w:tc>
          <w:tcPr>
            <w:tcW w:type="dxa" w:w="72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push images to ECR,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terraform apply envs/dev</w:t>
            </w:r>
            <w:r>
              <w:rPr>
                <w:sz w:val="18"/>
                <w:szCs w:val="18"/>
              </w:rPr>
              <w:t xml:space="preserve">, ECS deploy, smoke tests</w:t>
            </w:r>
          </w:p>
        </w:tc>
      </w:tr>
      <w:tr>
        <w:trPr>
          <w:cantSplit/>
        </w:trPr>
        <w:tc>
          <w:tcPr>
            <w:tcW w:type="dxa" w:w="11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release.yml</w:t>
            </w:r>
          </w:p>
        </w:tc>
        <w:tc>
          <w:tcPr>
            <w:tcW w:type="dxa" w:w="13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tag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v*</w:t>
            </w:r>
          </w:p>
        </w:tc>
        <w:tc>
          <w:tcPr>
            <w:tcW w:type="dxa" w:w="72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re-tag images,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terraform apply envs/pilot</w:t>
            </w:r>
            <w:r>
              <w:rPr>
                <w:sz w:val="18"/>
                <w:szCs w:val="18"/>
              </w:rPr>
              <w:t xml:space="preserve"> with </w:t>
            </w:r>
            <w:r>
              <w:rPr>
                <w:b/>
                <w:bCs/>
                <w:sz w:val="18"/>
                <w:szCs w:val="18"/>
              </w:rPr>
              <w:t xml:space="preserve">manual approval</w:t>
            </w:r>
            <w:r>
              <w:rPr>
                <w:sz w:val="18"/>
                <w:szCs w:val="18"/>
              </w:rPr>
              <w:t xml:space="preserve"> (GitHub Environment), smoke tests, release notes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ci.yml</w:t>
      </w:r>
      <w:r>
        <w:rPr>
          <w:b/>
          <w:bCs/>
        </w:rPr>
        <w:t xml:space="preserve"> (excerpt):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name: ci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on: [pull_request, push]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permissions: { contents: read, security-events: write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jobs: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build-test: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runs-on: ubuntu-latest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steps: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actions/setup-java@v4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with: { distribution: temurin, java-version: '21', cache: gradle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run: ./gradlew build integrationTest --no-daemon    # unit + Testcontainers + Spotless/Error Prone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with: { node-version: '22', cache: npm, cache-dependency-path: nex-web/package-lock.json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run: cd nex-web &amp;&amp; npm ci &amp;&amp; npm run lint &amp;&amp; npm test -- --run &amp;&amp; npm run build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security: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runs-on: ubuntu-latest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steps: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github/codeql-action/init@v3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with: { languages: 'java-kotlin,javascript-typescript', build-mode: none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github/codeql-action/analyze@v3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gitleaks/gitleaks-action@v2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bridgecrewio/checkov-action@v12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with: { directory: deploy/terraform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images-e2e: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needs: [build-test]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runs-on: ubuntu-latest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steps: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run: docker compose -f deploy/docker/docker-compose.yml build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aquasecurity/trivy-action@0.24.0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with: { scan-type: image, image-ref: 'nex/pricing-service:local', severity: 'CRITICAL,HIGH', exit-code: '1' }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run: docker compose -f deploy/docker/docker-compose.yml up -d --wait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run: cd nex-web &amp;&amp; npx playwright install --with-deps &amp;&amp; npm run e2e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- uses: zaproxy/action-baseline@v0.12.0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with: { target: 'http://localhost:3000' }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In practice, run the Trivy scan for every image as a matrix job. Pin actions to commit SHAs once the pipeline is stable.</w:t>
      </w:r>
    </w:p>
    <w:p>
      <w:pPr>
        <w:pStyle w:val="Heading2"/>
      </w:pPr>
      <w:r>
        <w:t xml:space="preserve">6.2 Security checks (quality gates)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7"/>
        <w:gridCol w:w="4106"/>
        <w:gridCol w:w="3965"/>
      </w:tblGrid>
      <w:tr>
        <w:trPr>
          <w:cantSplit/>
          <w:tblHeader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SAST (Java, TypeScript)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CodeQL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new high or critical alerts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Dependency vulnerabilities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Dependabot alerts + OWASP dependency-check (Gradle)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npm audit --omit=dev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known critical CVEs; high CVEs need a waiver with an expiry date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Secrets in code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gitleaks + GitHub secret scanning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Zero findings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Container images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Trivy (OS + libraries), ECR scan on push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critical/high findings with a fix available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Infrastructure as code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Checkov (Terraform)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failed high-severity checks, or documented skips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DAST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OWASP ZAP baseline against the Compose stack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high alerts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SBOM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CycloneDX Gradle plugin + Syft for images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Published as a build artefact</w:t>
            </w:r>
          </w:p>
        </w:tc>
      </w:tr>
      <w:tr>
        <w:trPr>
          <w:cantSplit/>
        </w:trPr>
        <w:tc>
          <w:tcPr>
            <w:tcW w:type="dxa" w:w="156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Branch protection</w:t>
            </w:r>
          </w:p>
        </w:tc>
        <w:tc>
          <w:tcPr>
            <w:tcW w:type="dxa" w:w="410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GitHub</w:t>
            </w:r>
          </w:p>
        </w:tc>
        <w:tc>
          <w:tcPr>
            <w:tcW w:type="dxa" w:w="39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 review by 1 other developer, all checks green, linear history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Test strategy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9"/>
        <w:gridCol w:w="2816"/>
        <w:gridCol w:w="4182"/>
        <w:gridCol w:w="1571"/>
      </w:tblGrid>
      <w:tr>
        <w:trPr>
          <w:cantSplit/>
          <w:tblHeader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Tooling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Unit — quant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Day counts, calendars, schedules, curves, pricers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JUnit 5, AssertJ, </w:t>
            </w:r>
            <w:r>
              <w:rPr>
                <w:b/>
                <w:bCs/>
                <w:sz w:val="18"/>
                <w:szCs w:val="18"/>
              </w:rPr>
              <w:t xml:space="preserve">golden values from QuantLib</w:t>
            </w:r>
            <w:r>
              <w:rPr>
                <w:sz w:val="18"/>
                <w:szCs w:val="18"/>
              </w:rPr>
              <w:t xml:space="preserve"> (fixtures generated by a Python script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libs/nex-quant/src/test/resources/golden/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≥ 90% line coverage on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nex-quant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Unit — services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Validation, mappers, lifecycle rules, P&amp;L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JUnit 5, Mockito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≥ 75%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Integration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Repositories, Flyway, REST controllers, security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Spring Boot Test + </w:t>
            </w:r>
            <w:r>
              <w:rPr>
                <w:b/>
                <w:bCs/>
                <w:sz w:val="18"/>
                <w:szCs w:val="18"/>
              </w:rPr>
              <w:t xml:space="preserve">Testcontainers</w:t>
            </w:r>
            <w:r>
              <w:rPr>
                <w:sz w:val="18"/>
                <w:szCs w:val="18"/>
              </w:rPr>
              <w:t xml:space="preserve"> (PostgreSQL, Keycloak)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Every endpoint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Contract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Service ↔ service and UI ↔ gateway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OpenAPI schema validation of responses; generated clients compile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Every spec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Front-end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Components, hooks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Vitest + React Testing Library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Critical screens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End to end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Login → capture OIS → value → cashflows → P&amp;L → export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Playwright</w:t>
            </w:r>
            <w:r>
              <w:rPr>
                <w:sz w:val="18"/>
                <w:szCs w:val="18"/>
              </w:rPr>
              <w:t xml:space="preserve"> against Compose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Runs on every PR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Reconciliation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 fixtures replayed through EOD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JUnit data-driven test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Within tolerance (§8.3)</w:t>
            </w:r>
          </w:p>
        </w:tc>
      </w:tr>
      <w:tr>
        <w:trPr>
          <w:cantSplit/>
        </w:trPr>
        <w:tc>
          <w:tcPr>
            <w:tcW w:type="dxa" w:w="106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28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10k trades EOD; blotter with 5k rows</w:t>
            </w:r>
          </w:p>
        </w:tc>
        <w:tc>
          <w:tcPr>
            <w:tcW w:type="dxa" w:w="41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k6 or Gatling against Compose</w:t>
            </w:r>
          </w:p>
        </w:tc>
        <w:tc>
          <w:tcPr>
            <w:tcW w:type="dxa" w:w="157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 &lt; 10 min; p95 API &lt; 500 ms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7. Front-end dashboard and UI (React)</w:t>
      </w:r>
    </w:p>
    <w:p>
      <w:pPr>
        <w:spacing w:after="120"/>
      </w:pPr>
      <w:r>
        <w:t xml:space="preserve">The screens, navigation and workflows </w:t>
      </w:r>
      <w:r>
        <w:rPr>
          <w:b/>
          <w:bCs/>
        </w:rPr>
        <w:t xml:space="preserve">stay as they are</w:t>
      </w:r>
      <w:r>
        <w:t xml:space="preserve">. The work covers wiring them to the new APIs, efficiency, and look &amp; feel.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5"/>
        <w:gridCol w:w="8413"/>
      </w:tblGrid>
      <w:tr>
        <w:trPr>
          <w:cantSplit/>
          <w:tblHeader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API integration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Generated TypeScript client from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libs/nex-api</w:t>
            </w:r>
            <w:r>
              <w:rPr>
                <w:sz w:val="18"/>
                <w:szCs w:val="18"/>
              </w:rPr>
              <w:t xml:space="preserve"> specs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orval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openapi-typescript</w:t>
            </w:r>
            <w:r>
              <w:rPr>
                <w:sz w:val="18"/>
                <w:szCs w:val="18"/>
              </w:rPr>
              <w:t xml:space="preserve">), so there are no hand-written fetch calls and type errors appear when contracts change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Data fetching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TanStack Query</w:t>
            </w:r>
            <w:r>
              <w:rPr>
                <w:sz w:val="18"/>
                <w:szCs w:val="18"/>
              </w:rPr>
              <w:t xml:space="preserve">: caching, background refresh, request de-duplication, optimistic updates on save/amend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oidc-client-ts</w:t>
            </w:r>
            <w:r>
              <w:rPr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keycloak-js</w:t>
            </w:r>
            <w:r>
              <w:rPr>
                <w:sz w:val="18"/>
                <w:szCs w:val="18"/>
              </w:rPr>
              <w:t xml:space="preserve">): PKCE login, silent token refresh, role-based menu and action visibility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Forms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react-hook-form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zod</w:t>
            </w:r>
            <w:r>
              <w:rPr>
                <w:sz w:val="18"/>
                <w:szCs w:val="18"/>
              </w:rPr>
              <w:t xml:space="preserve"> schemas generated from the trade JSON Schemas (one set of validation rules for UI and server); date pickers and dropdowns instead of free text; inline errors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Grids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 Grid</w:t>
            </w:r>
            <w:r>
              <w:rPr>
                <w:sz w:val="18"/>
                <w:szCs w:val="18"/>
              </w:rPr>
              <w:t xml:space="preserve"> (community) for the blotter, cashflows and P&amp;L: virtual scrolling, column filters, CSV export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Vite production build, route-level code splitting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React.lazy</w:t>
            </w:r>
            <w:r>
              <w:rPr>
                <w:sz w:val="18"/>
                <w:szCs w:val="18"/>
              </w:rPr>
              <w:t xml:space="preserve">), bundle analysis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rollup-plugin-visualizer</w:t>
            </w:r>
            <w:r>
              <w:rPr>
                <w:sz w:val="18"/>
                <w:szCs w:val="18"/>
              </w:rPr>
              <w:t xml:space="preserve">), memoising heavy tables, gzip/brotli via nginx/CloudFront. Budget: initial JS &lt; 300 KB gzipped; LCP &lt; 2.5 s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Look &amp; feel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One design-token theme (colours, spacing, typography) applied across screens; consistent page header, cards and density suitable for trading; ATS logo and colours; loading skeletons, toasts for success/error, empty states; keyboard shortcuts on the trade ticket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Accessibility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WCAG 2.1 AA basics: labels, focus order, colour contrast (checked with axe in Playwright)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ESLint + Prettier, strict TypeScript, Vitest, Playwright e2e in CI</w:t>
            </w:r>
          </w:p>
        </w:tc>
      </w:tr>
      <w:tr>
        <w:trPr>
          <w:cantSplit/>
        </w:trPr>
        <w:tc>
          <w:tcPr>
            <w:tcW w:type="dxa" w:w="12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Container</w:t>
            </w:r>
          </w:p>
        </w:tc>
        <w:tc>
          <w:tcPr>
            <w:tcW w:type="dxa" w:w="84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Multi-stage Dockerfile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node:22</w:t>
            </w:r>
            <w:r>
              <w:rPr>
                <w:sz w:val="18"/>
                <w:szCs w:val="18"/>
              </w:rPr>
              <w:t xml:space="preserve"> build →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nginx:alpine</w:t>
            </w:r>
            <w:r>
              <w:rPr>
                <w:sz w:val="18"/>
                <w:szCs w:val="18"/>
              </w:rPr>
              <w:t xml:space="preserve"> serve);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nginx.conf</w:t>
            </w:r>
            <w:r>
              <w:rPr>
                <w:sz w:val="18"/>
                <w:szCs w:val="18"/>
              </w:rPr>
              <w:t xml:space="preserve"> proxies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</w:t>
            </w:r>
            <w:r>
              <w:rPr>
                <w:sz w:val="18"/>
                <w:szCs w:val="18"/>
              </w:rPr>
              <w:t xml:space="preserve"> to the gateway locally; the same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dist/</w:t>
            </w:r>
            <w:r>
              <w:rPr>
                <w:sz w:val="18"/>
                <w:szCs w:val="18"/>
              </w:rPr>
              <w:t xml:space="preserve"> is uploaded to S3 on AWS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Delivery plan to MVP (28 Sep – 18 Dec 2026)</w:t>
      </w:r>
    </w:p>
    <w:p>
      <w:pPr>
        <w:pStyle w:val="Heading2"/>
      </w:pPr>
      <w:r>
        <w:t xml:space="preserve">8.1 Timeline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35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5 — MVP and pilot timeline</w:t>
      </w:r>
    </w:p>
    <w:p>
      <w:pPr>
        <w:pStyle w:val="Heading2"/>
      </w:pPr>
      <w:r>
        <w:t xml:space="preserve">8.2 Sprint backlog</w:t>
      </w:r>
    </w:p>
    <w:p>
      <w:pPr>
        <w:spacing w:after="120"/>
      </w:pPr>
      <w:r>
        <w:rPr>
          <w:b/>
          <w:bCs/>
        </w:rPr>
        <w:t xml:space="preserve">S0 — Foundation (28 Sep – 9 Oct)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Gradle multi-project: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build-logic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libs/*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services/*</w:t>
      </w:r>
      <w:r>
        <w:t xml:space="preserve"> skeletons (Spring Boot, Actuator, security, JSON logging, error model).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 created from the compiling code, with golden tests for day counts, Modified Following, interpolation and tenor parsing.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app moved 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nex-web/</w:t>
      </w:r>
      <w:r>
        <w:t xml:space="preserve">; Vite build and Dockerfile; OIDC login with Keycloak.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docker-compose.yml</w:t>
      </w:r>
      <w:r>
        <w:t xml:space="preserve">: postgres (schemas and users init script), keycloak (realm export with roles and test users), gateway, 4 service stubs, web, minio.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OpenAPI v0 for all 4 services; generated Java and TypeScript clients.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ci.yml</w:t>
      </w:r>
      <w:r>
        <w:t xml:space="preserve">: build, tests, CodeQL, gitleaks, Trivy, Compose up + smoke.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Inventory the React screens and actions against §3; confirm the MVP scope list with the product owner.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ADRs: 001 microservices boundaries, 002 PostgreSQL schema-per-service, 003 Keycloak, 004 ECS Fargate, 005 trade versioning and JSONB economics.</w:t>
      </w:r>
    </w:p>
    <w:p>
      <w:pPr>
        <w:spacing w:after="120"/>
      </w:pPr>
      <w:r>
        <w:rPr>
          <w:b/>
          <w:bCs/>
        </w:rPr>
        <w:t xml:space="preserve">S1 — Reference data and trade capture (12 – 23 Oct)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refdata-service</w:t>
      </w:r>
      <w:r>
        <w:t xml:space="preserve">: counterparties, books, currencies, business centres, holidays, indices; CSV import; Flyway seeds from existing JSON/CSV (formats fixed).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trade-service</w:t>
      </w:r>
      <w:r>
        <w:t xml:space="preserve">: create, preview, get, list (blotter), amend (versioned,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If-Match</w:t>
      </w:r>
      <w:r>
        <w:t xml:space="preserve">), cancel; JSON Schema validation for OIS, Bond and Loan; server-generated trade IDs; audit log.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Trade Capture wired (dropdowns from refdata, save, preview, amend, cancel); blotter grid.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Testcontainers integration tests; Playwright: login → book OIS.</w:t>
      </w:r>
    </w:p>
    <w:p>
      <w:pPr>
        <w:spacing w:after="120"/>
      </w:pPr>
      <w:r>
        <w:rPr>
          <w:b/>
          <w:bCs/>
        </w:rPr>
        <w:t xml:space="preserve">S2 — Market data and schedules (26 Oct – 6 Nov)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marketdata-service</w:t>
      </w:r>
      <w:r>
        <w:t xml:space="preserve">: upload DFs/zeros, fixings, FX and holidays (CSV/XLSX via POI) with a validation report; snapshots (open/seal); S3/minio storage of raw files.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ScheduleGenerator</w:t>
      </w:r>
      <w:r>
        <w:t xml:space="preserve"> (frequency, stubs, roll direction, lags, calendars)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InterpolatedDiscountCurve</w:t>
      </w:r>
      <w:r>
        <w:t xml:space="preserve"> (log-linear DF), with golden tests.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Market Data tab (upload, validation result, snapshot list, curve and fixing viewer).</w:t>
      </w:r>
    </w:p>
    <w:p>
      <w:pPr>
        <w:spacing w:after="120"/>
      </w:pPr>
      <w:r>
        <w:rPr>
          <w:b/>
          <w:bCs/>
        </w:rPr>
        <w:t xml:space="preserve">S3 — Pricing engine and P&amp;L (9 – 20 Nov)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OisPricer</w:t>
      </w:r>
      <w:r>
        <w:t xml:space="preserve"> (fixed + compounded overnight leg, realised vs projected),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BondPricer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LoanPricer</w:t>
      </w:r>
      <w:r>
        <w:t xml:space="preserve">, DV01 bump.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pricing-service</w:t>
      </w:r>
      <w:r>
        <w:t xml:space="preserve">: valuation endpoint, cashflow endpoints (FUTURE/REALIZED), P&amp;L per trade and book, result storage.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tests vs QuantLib for every product; start the reconciliation test with pilot fixtures, if received.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Trade Valuation, Future Cashflows, Realized Cashflows and Trade P&amp;L actions render grids (replacing dialogs).</w:t>
      </w:r>
    </w:p>
    <w:p>
      <w:pPr>
        <w:spacing w:after="120"/>
      </w:pPr>
      <w:r>
        <w:rPr>
          <w:b/>
          <w:bCs/>
        </w:rPr>
        <w:t xml:space="preserve">S4 — Reports, EOD and AWS dev (23 Nov – 4 Dec)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pricing-service</w:t>
      </w:r>
      <w:r>
        <w:t xml:space="preserve">: EOD run (idempotent, parallel with virtual threads, progress/status endpoint); reports: blotter, PV by book, cashflow ladder, P&amp;L, audit extract; CSV/XLSX export (PDF is a stretch).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Terraform: network, ECR, RDS, ECS cluster and services, ALB, CloudFront/S3, secrets, GitHub OIDC;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deploy-dev.yml</w:t>
      </w:r>
      <w:r>
        <w:t xml:space="preserve"> live; platform running on </w:t>
      </w:r>
      <w:r>
        <w:rPr>
          <w:b/>
          <w:bCs/>
        </w:rPr>
        <w:t xml:space="preserve">AWS dev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Reports tab, EOD screen; look-and-feel pass (theme tokens, layout, skeletons, toasts).</w:t>
      </w:r>
    </w:p>
    <w:p>
      <w:pPr>
        <w:spacing w:after="120"/>
      </w:pPr>
      <w:r>
        <w:rPr>
          <w:b/>
          <w:bCs/>
        </w:rPr>
        <w:t xml:space="preserve">S5 — Hardening and release (7 – 18 Dec)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Playwright regression, performance tests (§6.3), ZAP baseline clean, dependency and image CVEs resolved.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Runbooks: deploy/rollback, EOD failure, DB restore (restore drill on AWS dev), Keycloak user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release.yml</w:t>
      </w:r>
      <w:r>
        <w:t xml:space="preserve"> + </w:t>
      </w:r>
      <w:r>
        <w:rPr>
          <w:b/>
          <w:bCs/>
        </w:rPr>
        <w:t xml:space="preserve">AWS pilot environment</w:t>
      </w:r>
      <w:r>
        <w:t xml:space="preserve"> provisioned (Multi-AZ RDS), not yet loaded with client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</w:t>
      </w:r>
      <w:r>
        <w:rPr>
          <w:b/>
          <w:bCs/>
        </w:rPr>
        <w:t xml:space="preserve">v1.0.0 on 18 Dec 2026</w:t>
      </w:r>
      <w:r>
        <w:t xml:space="preserve">, with release notes and a demo to stakeholders.</w:t>
      </w:r>
    </w:p>
    <w:p>
      <w:pPr>
        <w:pStyle w:val="Heading2"/>
      </w:pPr>
      <w:r>
        <w:t xml:space="preserve">8.3 MVP acceptance criteria (release gate for v1.0.0)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8"/>
        <w:gridCol w:w="8620"/>
      </w:tblGrid>
      <w:tr>
        <w:trPr>
          <w:cantSplit/>
          <w:tblHeader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AC1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Every feature F1–F15 in §3 works end to end in the React UI against the Docker Compose stack </w:t>
            </w:r>
            <w:r>
              <w:rPr>
                <w:b/>
                <w:bCs/>
                <w:sz w:val="18"/>
                <w:szCs w:val="18"/>
              </w:rPr>
              <w:t xml:space="preserve">and</w:t>
            </w:r>
            <w:r>
              <w:rPr>
                <w:sz w:val="18"/>
                <w:szCs w:val="18"/>
              </w:rPr>
              <w:t xml:space="preserve"> AWS dev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AC2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docker compose up</w:t>
            </w:r>
            <w:r>
              <w:rPr>
                <w:sz w:val="18"/>
                <w:szCs w:val="18"/>
              </w:rPr>
              <w:t xml:space="preserve"> from a clean clone gives a working system in under 5 minutes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AC3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CI is green on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main</w:t>
            </w:r>
            <w:r>
              <w:rPr>
                <w:sz w:val="18"/>
                <w:szCs w:val="18"/>
              </w:rPr>
              <w:t xml:space="preserve">: unit, integration, e2e, CodeQL, gitleaks, Trivy, Checkov and ZAP, with no open critical/high findings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AC4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OIS, bond and loan PVs are within 0.01% of notional of QuantLib golden values (target 0.5 bp); cashflow dates match the calendar-adjusted schedules exactly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AC5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Every trade change is traceable through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versions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audit_log</w:t>
            </w:r>
            <w:r>
              <w:rPr>
                <w:sz w:val="18"/>
                <w:szCs w:val="18"/>
              </w:rPr>
              <w:t xml:space="preserve">, with user and timestamp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AC6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 for 10,000 trades finishes in under 10 min on AWS dev; blotter API p95 &lt; 500 ms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AC7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Backup restore drill completed on AWS dev (RPO ≤ 15 min, RTO ≤ 4 h documented)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AC8</w:t>
            </w:r>
          </w:p>
        </w:tc>
        <w:tc>
          <w:tcPr>
            <w:tcW w:type="dxa" w:w="86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Runbooks and API docs (OpenAPI rendered) are published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docs/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Scope protection (if a sprint slips)</w:t>
      </w:r>
    </w:p>
    <w:p>
      <w:pPr>
        <w:spacing w:after="120"/>
      </w:pPr>
      <w:r>
        <w:t xml:space="preserve">Cut in this order, and </w:t>
      </w:r>
      <w:r>
        <w:rPr>
          <w:b/>
          <w:bCs/>
        </w:rPr>
        <w:t xml:space="preserve">never cut</w:t>
      </w:r>
      <w:r>
        <w:t xml:space="preserve"> tests, security checks or audit: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PDF export (keep CSV/XLSX)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Loan drawdown schedules (keep bullet loans)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DV01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AWS dev deployment moves to the first week of January (Docker MVP still ships on 18 Dec)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Bond clean/dirty split (keep PV)</w:t>
      </w:r>
    </w:p>
    <w:p>
      <w:pPr>
        <w:pStyle w:val="Heading2"/>
      </w:pPr>
      <w:r>
        <w:t xml:space="preserve">8.5 Definition of Done (per story)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Code merged through a PR with 1 review; all CI gates green.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Tests at the right levels (§6.3);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nex-quant</w:t>
      </w:r>
      <w:r>
        <w:t xml:space="preserve"> changes include golden values.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OpenAPI spec updated, and generated clients rebuilt without errors.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Flyway migration included for any schema change; it is backward compatible for one release.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event emitted for every state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Runs in Docker Compose; demoed to the product owner.</w:t>
      </w:r>
    </w:p>
    <w:p>
      <w:r>
        <w:br w:type="page"/>
      </w:r>
    </w:p>
    <w:p>
      <w:pPr>
        <w:pStyle w:val="Heading1"/>
      </w:pPr>
      <w:r>
        <w:t xml:space="preserve">9. Pilot customer onboarding and feedback (11 Jan – 30 Apr 2027)</w:t>
      </w:r>
    </w:p>
    <w:p>
      <w:pPr>
        <w:pStyle w:val="Heading2"/>
      </w:pPr>
      <w:r>
        <w:t xml:space="preserve">9.1 Phases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5"/>
        <w:gridCol w:w="1062"/>
        <w:gridCol w:w="4829"/>
        <w:gridCol w:w="2682"/>
      </w:tblGrid>
      <w:tr>
        <w:trPr>
          <w:cantSplit/>
          <w:tblHeader/>
        </w:trPr>
        <w:tc>
          <w:tcPr>
            <w:tcW w:type="dxa" w:w="10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Dates</w:t>
            </w:r>
          </w:p>
        </w:tc>
        <w:tc>
          <w:tcPr>
            <w:tcW w:type="dxa" w:w="48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Activities</w:t>
            </w:r>
          </w:p>
        </w:tc>
        <w:tc>
          <w:tcPr>
            <w:tcW w:type="dxa" w:w="26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10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Onboarding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11 – 29 Jan</w:t>
            </w:r>
          </w:p>
        </w:tc>
        <w:tc>
          <w:tcPr>
            <w:tcW w:type="dxa" w:w="48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Load the pilot's static data (counterparties, books, calendars) into the AWS pilot environment; set up users and roles (Keycloak, optional SAML federation with the client's IdP); migrate open trades via CSV import; load historical fixings and curves; training (2 × 2 h: traders, middle office/risk); agree reconciliation tolerances</w:t>
            </w:r>
          </w:p>
        </w:tc>
        <w:tc>
          <w:tcPr>
            <w:tcW w:type="dxa" w:w="26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 live in a dedicated environment; users trained</w:t>
            </w:r>
          </w:p>
        </w:tc>
      </w:tr>
      <w:tr>
        <w:trPr>
          <w:cantSplit/>
        </w:trPr>
        <w:tc>
          <w:tcPr>
            <w:tcW w:type="dxa" w:w="10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Parallel run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 Feb – 31 Mar</w:t>
            </w:r>
          </w:p>
        </w:tc>
        <w:tc>
          <w:tcPr>
            <w:tcW w:type="dxa" w:w="48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client books trades in Nex and in their current process; daily EOD in Nex; automated </w:t>
            </w:r>
            <w:r>
              <w:rPr>
                <w:b/>
                <w:bCs/>
                <w:sz w:val="18"/>
                <w:szCs w:val="18"/>
              </w:rPr>
              <w:t xml:space="preserve">daily reconciliation report</w:t>
            </w:r>
            <w:r>
              <w:rPr>
                <w:sz w:val="18"/>
                <w:szCs w:val="18"/>
              </w:rPr>
              <w:t xml:space="preserve"> (Nex vs client PV/P&amp;L/cashflows); two-week pilot sprints (P1–P4) shipping fixes and small improvements through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release.yml</w:t>
            </w:r>
          </w:p>
        </w:tc>
        <w:tc>
          <w:tcPr>
            <w:tcW w:type="dxa" w:w="26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≥ 20 consecutive business days within tolerance</w:t>
            </w:r>
          </w:p>
        </w:tc>
      </w:tr>
      <w:tr>
        <w:trPr>
          <w:cantSplit/>
        </w:trPr>
        <w:tc>
          <w:tcPr>
            <w:tcW w:type="dxa" w:w="106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Stabilise and evaluate</w:t>
            </w:r>
          </w:p>
        </w:tc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 – 30 Apr</w:t>
            </w:r>
          </w:p>
        </w:tc>
        <w:tc>
          <w:tcPr>
            <w:tcW w:type="dxa" w:w="482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Bug-fix only; performance tuning on real volumes; pilot survey and interviews; case study; Beta scope and go/no-go workshop</w:t>
            </w:r>
          </w:p>
        </w:tc>
        <w:tc>
          <w:tcPr>
            <w:tcW w:type="dxa" w:w="26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 report, case study, Beta backlog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Feedback collection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In-app feedback button:</w:t>
      </w:r>
      <w:r>
        <w:t xml:space="preserve"> posts 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POST /api/v1/feedback</w:t>
      </w:r>
      <w:r>
        <w:t xml:space="preserve">, stored with the screen, user and trace ID, and forwarded to the issue tracker with the label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pilot-feedback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Weekly 45-minute feedback session</w:t>
      </w:r>
      <w:r>
        <w:t xml:space="preserve"> with pilot users: a demo of what shipped, then a review of open items.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Triage rules:</w:t>
      </w:r>
      <w:r>
        <w:t xml:space="preserve"> P1 (blocks booking/EOD) is fixed within 1 business day with a hotfix release. P2 goes into the next pilot sprint. P3 and enhancements go to the Beta backlog.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 telemetry</w:t>
      </w:r>
      <w:r>
        <w:t xml:space="preserve"> (no personal data): time to book a trade, EOD duration, valuation errors, most-used screens, sent to CloudWatch dashboards.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Pilot KPIs:</w:t>
      </w:r>
      <w:r>
        <w:t xml:space="preserve"> reconciliation pass rate, P1/P2 incident count, EOD duration, booking time vs current process, and user satisfaction (1–5) after each month.</w:t>
      </w:r>
    </w:p>
    <w:p>
      <w:pPr>
        <w:pStyle w:val="Heading2"/>
      </w:pPr>
      <w:r>
        <w:t xml:space="preserve">9.3 Pilot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 consecutive business days of reconciliation within the agreed tolerances.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open P1 issues and ≤ 3 open P2 issues.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Availability ≥ 99.5% during business hours (06:00–20:00 SAST).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pilot client signs off and the case study is approved. There is a decision on conversion to a paid Starter/Standard subscription.</w:t>
      </w:r>
    </w:p>
    <w:p>
      <w:r>
        <w:br w:type="page"/>
      </w:r>
    </w:p>
    <w:p>
      <w:pPr>
        <w:pStyle w:val="Heading1"/>
      </w:pPr>
      <w:r>
        <w:t xml:space="preserve">10. After the pilot (outline)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294"/>
        <w:gridCol w:w="6097"/>
      </w:tblGrid>
      <w:tr>
        <w:trPr>
          <w:cantSplit/>
          <w:tblHeader/>
        </w:trPr>
        <w:tc>
          <w:tcPr>
            <w:tcW w:type="dxa" w:w="12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22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Indicative window</w:t>
            </w:r>
          </w:p>
        </w:tc>
        <w:tc>
          <w:tcPr>
            <w:tcW w:type="dxa" w:w="609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Technical focus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Beta</w:t>
            </w:r>
          </w:p>
        </w:tc>
        <w:tc>
          <w:tcPr>
            <w:tcW w:type="dxa" w:w="22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May – Sep 2027</w:t>
            </w:r>
          </w:p>
        </w:tc>
        <w:tc>
          <w:tcPr>
            <w:tcW w:type="dxa" w:w="609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New products (FX forwards, IRS vs JIBAR/ZARONIA, deposits, equities positions); DV01 buckets and historical VaR (Python analytics service); pre-trade limits and maker-checker; vendor market-data feed; event streaming (SNS/SQS or MSK) with an outbox; pooled multi-tenancy; SOC 2 Type I readiness; 2–5 clients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GA / commercial launch</w:t>
            </w:r>
          </w:p>
        </w:tc>
        <w:tc>
          <w:tcPr>
            <w:tcW w:type="dxa" w:w="22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Target Q4 2027, confirmed at pilot exit</w:t>
            </w:r>
          </w:p>
        </w:tc>
        <w:tc>
          <w:tcPr>
            <w:tcW w:type="dxa" w:w="609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Tiered packaging and feature flags; self-service tenant provisioning; report designer; SWIFT confirmations through a partner; SOC 2 Type II observation period; AWS Marketplace listing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Scale</w:t>
            </w:r>
          </w:p>
        </w:tc>
        <w:tc>
          <w:tcPr>
            <w:tcW w:type="dxa" w:w="229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2028+</w:t>
            </w:r>
          </w:p>
        </w:tc>
        <w:tc>
          <w:tcPr>
            <w:tcW w:type="dxa" w:w="609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AI anomaly detection, RPA hooks, further asset classes, EKS if needed, further regions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11. Team and responsibilities (MVP)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4"/>
        <w:gridCol w:w="1116"/>
        <w:gridCol w:w="5948"/>
      </w:tblGrid>
      <w:tr>
        <w:trPr>
          <w:cantSplit/>
          <w:tblHeader/>
        </w:trPr>
        <w:tc>
          <w:tcPr>
            <w:tcW w:type="dxa" w:w="25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1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FTE</w:t>
            </w:r>
          </w:p>
        </w:tc>
        <w:tc>
          <w:tcPr>
            <w:tcW w:type="dxa" w:w="59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Tech lead / architect</w:t>
            </w:r>
          </w:p>
        </w:tc>
        <w:tc>
          <w:tcPr>
            <w:tcW w:type="dxa" w:w="11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9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Architecture, ADRs, code reviews,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api-gateway</w:t>
            </w:r>
            <w:r>
              <w:rPr>
                <w:sz w:val="18"/>
                <w:szCs w:val="18"/>
              </w:rPr>
              <w:t xml:space="preserve">, security configuration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Back-end engineer (quant)</w:t>
            </w:r>
          </w:p>
        </w:tc>
        <w:tc>
          <w:tcPr>
            <w:tcW w:type="dxa" w:w="11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9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nex-quant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pricing-service</w:t>
            </w:r>
            <w:r>
              <w:rPr>
                <w:sz w:val="18"/>
                <w:szCs w:val="18"/>
              </w:rPr>
              <w:t xml:space="preserve">, golden tests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Back-end engineer</w:t>
            </w:r>
          </w:p>
        </w:tc>
        <w:tc>
          <w:tcPr>
            <w:tcW w:type="dxa" w:w="11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1–2</w:t>
            </w:r>
          </w:p>
        </w:tc>
        <w:tc>
          <w:tcPr>
            <w:tcW w:type="dxa" w:w="59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refdata-service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trade-service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marketdata-service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Front-end engineer</w:t>
            </w:r>
          </w:p>
        </w:tc>
        <w:tc>
          <w:tcPr>
            <w:tcW w:type="dxa" w:w="11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9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nex-web</w:t>
            </w:r>
            <w:r>
              <w:rPr>
                <w:sz w:val="18"/>
                <w:szCs w:val="18"/>
              </w:rPr>
              <w:t xml:space="preserve"> wiring, performance, look &amp; feel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DevOps / QA automation</w:t>
            </w:r>
          </w:p>
        </w:tc>
        <w:tc>
          <w:tcPr>
            <w:tcW w:type="dxa" w:w="11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 (can be split)</w:t>
            </w:r>
          </w:p>
        </w:tc>
        <w:tc>
          <w:tcPr>
            <w:tcW w:type="dxa" w:w="59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Docker, Terraform, GitHub Actions, Playwright, performance tests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Product owner / BA (part-time)</w:t>
            </w:r>
          </w:p>
        </w:tc>
        <w:tc>
          <w:tcPr>
            <w:tcW w:type="dxa" w:w="11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dxa" w:w="59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Scope, acceptance, pilot fixtures, pilot relationship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Ceremonies:</w:t>
      </w:r>
      <w:r>
        <w:t xml:space="preserve"> 2-week sprints; planning on Monday; demo and retro on the second Friday; daily 15-minute stand-up. The product owner accepts stories in the demo.</w:t>
      </w:r>
    </w:p>
    <w:p>
      <w:r>
        <w:br w:type="page"/>
      </w:r>
    </w:p>
    <w:p>
      <w:pPr>
        <w:pStyle w:val="Heading1"/>
      </w:pPr>
      <w:r>
        <w:t xml:space="preserve">12. Risks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0"/>
        <w:gridCol w:w="1030"/>
        <w:gridCol w:w="5368"/>
      </w:tblGrid>
      <w:tr>
        <w:trPr>
          <w:cantSplit/>
          <w:tblHeader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12-week MVP window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Scope limited to current functionality; cut order in §8.4; the tech lead reviews the burn-down weekly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 correctness (the OIS was removed and is being rebuilt)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Golden tests vs QuantLib from S0; start pilot fixture reconciliation in S3; no release without AC4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Microservice overhead for a small team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Only 4 domain services; shared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build-logic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nex-common</w:t>
            </w:r>
            <w:r>
              <w:rPr>
                <w:sz w:val="18"/>
                <w:szCs w:val="18"/>
              </w:rPr>
              <w:t xml:space="preserve">; generated clients; one Compose file; ECS Fargate rather than Kubernetes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AWS account and af-south-1 set-up delays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Request account/region access in S0; Docker MVP does not depend on AWS; AWS dev may slip to January (§8.4)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 data not received on time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Synthetic fixtures meanwhile; data request goes out in S0 with a deadline of mid-November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Keycloak operations on AWS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Low–Med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Two ECS tasks, a DB on RDS, realm config in git; Cognito remains the fallback</w:t>
            </w:r>
          </w:p>
        </w:tc>
      </w:tr>
      <w:tr>
        <w:trPr>
          <w:cantSplit/>
        </w:trPr>
        <w:tc>
          <w:tcPr>
            <w:tcW w:type="dxa" w:w="324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React app changes break with the new APIs</w:t>
            </w:r>
          </w:p>
        </w:tc>
        <w:tc>
          <w:tcPr>
            <w:tcW w:type="dxa" w:w="10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36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Generated TS client, Playwright e2e on every PR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13. Decisions to confirm in Sprint 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4"/>
        <w:gridCol w:w="1982"/>
        <w:gridCol w:w="6652"/>
      </w:tblGrid>
      <w:tr>
        <w:trPr>
          <w:cantSplit/>
          <w:tblHeader/>
        </w:trPr>
        <w:tc>
          <w:tcPr>
            <w:tcW w:type="dxa" w:w="10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6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19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Identity provider</w:t>
            </w:r>
          </w:p>
        </w:tc>
        <w:tc>
          <w:tcPr>
            <w:tcW w:type="dxa" w:w="66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Keycloak in Docker and AWS (parity, bank SSO); Cognito as the fallback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D2</w:t>
            </w:r>
          </w:p>
        </w:tc>
        <w:tc>
          <w:tcPr>
            <w:tcW w:type="dxa" w:w="19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AWS container platform</w:t>
            </w:r>
          </w:p>
        </w:tc>
        <w:tc>
          <w:tcPr>
            <w:tcW w:type="dxa" w:w="66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ECS Fargate (EKS reconsidered at Beta)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D3</w:t>
            </w:r>
          </w:p>
        </w:tc>
        <w:tc>
          <w:tcPr>
            <w:tcW w:type="dxa" w:w="19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Region</w:t>
            </w:r>
          </w:p>
        </w:tc>
        <w:tc>
          <w:tcPr>
            <w:tcW w:type="dxa" w:w="66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af-south-1 for pilot data; dev may use the same region to avoid surprises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D4</w:t>
            </w:r>
          </w:p>
        </w:tc>
        <w:tc>
          <w:tcPr>
            <w:tcW w:type="dxa" w:w="19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Hosting the React app on AWS</w:t>
            </w:r>
          </w:p>
        </w:tc>
        <w:tc>
          <w:tcPr>
            <w:tcW w:type="dxa" w:w="66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S3 + CloudFront (nginx container only in Docker)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D5</w:t>
            </w:r>
          </w:p>
        </w:tc>
        <w:tc>
          <w:tcPr>
            <w:tcW w:type="dxa" w:w="19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Persistence style</w:t>
            </w:r>
          </w:p>
        </w:tc>
        <w:tc>
          <w:tcPr>
            <w:tcW w:type="dxa" w:w="66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Spring Data JDBC or JPA per service. Recommend </w:t>
            </w:r>
            <w:r>
              <w:rPr>
                <w:b/>
                <w:bCs/>
                <w:sz w:val="18"/>
                <w:szCs w:val="18"/>
              </w:rPr>
              <w:t xml:space="preserve">JDBC/jOOQ</w:t>
            </w:r>
            <w:r>
              <w:rPr>
                <w:sz w:val="18"/>
                <w:szCs w:val="18"/>
              </w:rPr>
              <w:t xml:space="preserve"> for the trade and pricing schemas because of JSONB and versioning</w:t>
            </w:r>
          </w:p>
        </w:tc>
      </w:tr>
      <w:tr>
        <w:trPr>
          <w:cantSplit/>
        </w:trPr>
        <w:tc>
          <w:tcPr>
            <w:tcW w:type="dxa" w:w="100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D6</w:t>
            </w:r>
          </w:p>
        </w:tc>
        <w:tc>
          <w:tcPr>
            <w:tcW w:type="dxa" w:w="198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 tenancy</w:t>
            </w:r>
          </w:p>
        </w:tc>
        <w:tc>
          <w:tcPr>
            <w:tcW w:type="dxa" w:w="665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Dedicated AWS environment for the pilot;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tenant_id</w:t>
            </w:r>
            <w:r>
              <w:rPr>
                <w:sz w:val="18"/>
                <w:szCs w:val="18"/>
              </w:rPr>
              <w:t xml:space="preserve"> columns kept for later pooling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Appendix A — Local developer quick 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git clone &lt;repo&gt; &amp;&amp; cd ATS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cp deploy/docker/.env.example deploy/docker/.env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./gradlew build                                   # compile + unit tests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docker compose -f deploy/docker/docker-compose.yml up -d --build --wait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open http://localhost:3000                        # React UI (login: trader1 / see .env.example)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open http://localhost:8081                        # Keycloak admin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./gradlew :services:trade-service:bootRun --args='--spring.profiles.active=local'   # run one service from the IDE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nex-web &amp;&amp; npm ci &amp;&amp; npm run dev               # UI with hot reload, proxied to gateway :8080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Appendix B — Conventions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Branches: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main</w:t>
      </w:r>
      <w:r>
        <w:t xml:space="preserve"> is protected; feature branches are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feat/&lt;ticket&gt;-short-name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fix/...</w:t>
      </w:r>
      <w:r>
        <w:t xml:space="preserve">; PRs are small (under 400 lines changed where 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Commits:</w:t>
      </w:r>
      <w:r>
        <w:t xml:space="preserve"> Conventional Commits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feat: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fix: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chore: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test: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docs: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Versioning:</w:t>
      </w:r>
      <w:r>
        <w:t xml:space="preserve"> SemVer tags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vX.Y.Z</w:t>
      </w:r>
      <w:r>
        <w:t xml:space="preserve"> for the platform; images tagged with the git SHA plus the release tag.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APIs: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/api/v1</w:t>
      </w:r>
      <w:r>
        <w:t xml:space="preserve">; breaking changes need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/v2</w:t>
      </w:r>
      <w:r>
        <w:t xml:space="preserve"> or additive changes only; dates are ISO-8601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yyyy-MM-dd</w:t>
      </w:r>
      <w:r>
        <w:t xml:space="preserve">); money is sent as a string decimal in 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Dates and time: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LocalDate</w:t>
      </w:r>
      <w:r>
        <w:t xml:space="preserve"> for business dates;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Instant</w:t>
      </w:r>
      <w:r>
        <w:t xml:space="preserve">/UTC for timestamps; business centre time zones come from refdata.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Errors:</w:t>
      </w:r>
      <w:r>
        <w:t xml:space="preserve"> RFC 7807-style problem JSON with 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traceId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Logging:</w:t>
      </w:r>
      <w:r>
        <w:t xml:space="preserve"> never log tokens or personal data; include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traceId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tenantId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userId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Appendix C —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89"/>
        <w:gridCol w:w="8549"/>
      </w:tblGrid>
      <w:tr>
        <w:trPr>
          <w:cantSplit/>
          <w:tblHeader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OIS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Overnight Index Swap: a fixed rate exchanged for a compounded overnight rate (ZARONIA, SOFR)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PV / DV01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Present value / change in PV for a +1 bp parallel rate move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Snapshot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Immutable set of market data for a business date used by valuations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End-of-day run: revalue live trades, store results, compute P&amp;L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Golden test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 test comparing Nex output with an independent reference value (QuantLib)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ECS Fargate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AWS serverless container runtime; runs our Docker images without managing servers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PKCE</w:t>
            </w:r>
          </w:p>
        </w:tc>
        <w:tc>
          <w:tcPr>
            <w:tcW w:type="dxa" w:w="85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Proof Key for Code Exchange: the secure OIDC login flow for browser apps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B80"/>
        <w:sz w:val="16"/>
        <w:szCs w:val="16"/>
      </w:rPr>
      <w:t xml:space="preserve">Nex — Technical Architecture &amp; MVP Delivery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b/>
      <w:bCs/>
      <w:color w:val="2E5C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0c70835359af7c8f4e1033f70ad18fb45d07cb9.png"/><Relationship Id="rId10" Type="http://schemas.openxmlformats.org/officeDocument/2006/relationships/image" Target="media/69a54c2e27df6b809ce9668e68af5ecb4dcbbecb.png"/><Relationship Id="rId11" Type="http://schemas.openxmlformats.org/officeDocument/2006/relationships/image" Target="media/db9dda77f742fe2728237a9df3ebf71240d8590e.png"/><Relationship Id="rId12" Type="http://schemas.openxmlformats.org/officeDocument/2006/relationships/image" Target="media/134d4178fbdc96953757112f1e92815c3a607e76.png"/><Relationship Id="rId13" Type="http://schemas.openxmlformats.org/officeDocument/2006/relationships/image" Target="media/6a1d1d354eb473c518a478935acf55539808532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 — Technical Architecture &amp; MVP Delivery Plan</dc:title>
  <dc:creator>Alinta Tech Solutions</dc:creator>
  <cp:lastModifiedBy>Un-named</cp:lastModifiedBy>
  <cp:revision>1</cp:revision>
  <dcterms:created xsi:type="dcterms:W3CDTF">2026-09-24T06:12:50.896Z</dcterms:created>
  <dcterms:modified xsi:type="dcterms:W3CDTF">2026-09-24T06:12:50.896Z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