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Системные сообщения — визуальный каталог</w:t>
      </w:r>
    </w:p>
    <w:p>
      <w:pPr>
        <w:jc w:val="center"/>
      </w:pPr>
      <w:r>
        <w:rPr>
          <w:rFonts w:ascii="Arial" w:hAnsi="Arial"/>
          <w:color w:val="666666"/>
          <w:sz w:val="24"/>
        </w:rPr>
        <w:t>Каждое сообщение с примером экрана, сгруппировано по виду</w:t>
      </w:r>
    </w:p>
    <w:p>
      <w:r>
        <w:rPr>
          <w:rFonts w:ascii="Arial" w:hAnsi="Arial"/>
          <w:i/>
          <w:color w:val="666666"/>
          <w:sz w:val="20"/>
        </w:rPr>
        <w:t>Скриншоты окон взяты из документации разработки. На картинках вместо текста часто видны служебные коды (например «age_control_title») — реальный текст подставляется по воркгруппе. Плашки-тосты живут на Figma-борде, в PDF их скриншотов нет — они отмечены отдельно.</w:t>
      </w:r>
    </w:p>
    <w:p/>
    <w:p>
      <w:pPr>
        <w:pStyle w:val="Heading1"/>
      </w:pPr>
      <w:r>
        <w:rPr>
          <w:rFonts w:ascii="Arial" w:hAnsi="Arial"/>
          <w:color w:val="000000"/>
        </w:rPr>
        <w:t>Большие окна (модальные)</w:t>
      </w:r>
    </w:p>
    <w:p>
      <w:r>
        <w:rPr>
          <w:rFonts w:ascii="Arial" w:hAnsi="Arial"/>
          <w:b/>
          <w:sz w:val="26"/>
        </w:rPr>
        <w:t>M-01. Проверка возраста</w:t>
      </w:r>
    </w:p>
    <w:p>
      <w:r>
        <w:drawing>
          <wp:inline xmlns:a="http://schemas.openxmlformats.org/drawingml/2006/main" xmlns:pic="http://schemas.openxmlformats.org/drawingml/2006/picture">
            <wp:extent cx="2834640" cy="1610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610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Доступ и регуляторика  ·  Воркгруппа: SIGAP_BRAZIL  ·  Когда: Первый вход, возраст не подтверждён  ·  Статус: Уточнить у разработки</w:t>
      </w:r>
    </w:p>
    <w:p/>
    <w:p>
      <w:r>
        <w:rPr>
          <w:rFonts w:ascii="Arial" w:hAnsi="Arial"/>
          <w:b/>
          <w:sz w:val="26"/>
        </w:rPr>
        <w:t>M-02. Предупреждение о блокировке (SIGAP)</w:t>
      </w:r>
    </w:p>
    <w:p>
      <w:r>
        <w:drawing>
          <wp:inline xmlns:a="http://schemas.openxmlformats.org/drawingml/2006/main" xmlns:pic="http://schemas.openxmlformats.org/drawingml/2006/picture">
            <wp:extent cx="2834640" cy="2679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67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Доступ и регуляторика  ·  Воркгруппа: SIGAP_BRAZIL  ·  Когда: Команда блокировки от регулятора  ·  Статус: Уточнить у разработки</w:t>
      </w:r>
    </w:p>
    <w:p/>
    <w:p>
      <w:r>
        <w:rPr>
          <w:rFonts w:ascii="Arial" w:hAnsi="Arial"/>
          <w:b/>
          <w:sz w:val="26"/>
        </w:rPr>
        <w:t>M-04. Предложение верификации (Мексика)</w:t>
      </w:r>
    </w:p>
    <w:p>
      <w:r>
        <w:drawing>
          <wp:inline xmlns:a="http://schemas.openxmlformats.org/drawingml/2006/main" xmlns:pic="http://schemas.openxmlformats.org/drawingml/2006/picture">
            <wp:extent cx="2834640" cy="23712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7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Верификация и безопасность  ·  Воркгруппа: NONE_MEXICO  ·  Когда: Превышен платёжный лимит  ·  Статус: Уточнить у разработки</w:t>
      </w:r>
    </w:p>
    <w:p/>
    <w:p>
      <w:r>
        <w:rPr>
          <w:rFonts w:ascii="Arial" w:hAnsi="Arial"/>
          <w:b/>
          <w:sz w:val="26"/>
        </w:rPr>
        <w:t>M-05. Повторная верификация (Бразилия)</w:t>
      </w:r>
    </w:p>
    <w:p>
      <w:r>
        <w:drawing>
          <wp:inline xmlns:a="http://schemas.openxmlformats.org/drawingml/2006/main" xmlns:pic="http://schemas.openxmlformats.org/drawingml/2006/picture">
            <wp:extent cx="2834640" cy="1490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9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Верификация и безопасность  ·  Воркгруппа: SIGAP_BRAZIL  ·  Когда: Нужно заново подтвердить личность  ·  Статус: Уточнить у разработки</w:t>
      </w:r>
    </w:p>
    <w:p/>
    <w:p>
      <w:r>
        <w:rPr>
          <w:rFonts w:ascii="Arial" w:hAnsi="Arial"/>
          <w:b/>
          <w:sz w:val="26"/>
        </w:rPr>
        <w:t>M-06. Лимит игрового времени</w:t>
      </w:r>
    </w:p>
    <w:p>
      <w:r>
        <w:drawing>
          <wp:inline xmlns:a="http://schemas.openxmlformats.org/drawingml/2006/main" xmlns:pic="http://schemas.openxmlformats.org/drawingml/2006/picture">
            <wp:extent cx="2834640" cy="1297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29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Ответственная игра  ·  Воркгруппа: SIGAP_BRAZIL  ·  Когда: Наиграно установленное время  ·  Статус: Уточнить у разработки</w:t>
      </w:r>
    </w:p>
    <w:p/>
    <w:p>
      <w:r>
        <w:rPr>
          <w:rFonts w:ascii="Arial" w:hAnsi="Arial"/>
          <w:b/>
          <w:sz w:val="26"/>
        </w:rPr>
        <w:t>M-07. Проверка статуса верификации</w:t>
      </w:r>
    </w:p>
    <w:p>
      <w:r>
        <w:drawing>
          <wp:inline xmlns:a="http://schemas.openxmlformats.org/drawingml/2006/main" xmlns:pic="http://schemas.openxmlformats.org/drawingml/2006/picture">
            <wp:extent cx="2834640" cy="1511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Верификация и безопасность  ·  Воркгруппа: SIGAP_BRAZIL  ·  Когда: Вошёл, но не верифицирован  ·  Статус: Уточнить у разработки</w:t>
      </w:r>
    </w:p>
    <w:p/>
    <w:p>
      <w:r>
        <w:rPr>
          <w:rFonts w:ascii="Arial" w:hAnsi="Arial"/>
          <w:b/>
          <w:sz w:val="26"/>
        </w:rPr>
        <w:t>M-09. Первый бонус после регистрации</w:t>
      </w:r>
    </w:p>
    <w:p>
      <w:r>
        <w:drawing>
          <wp:inline xmlns:a="http://schemas.openxmlformats.org/drawingml/2006/main" xmlns:pic="http://schemas.openxmlformats.org/drawingml/2006/picture">
            <wp:extent cx="2834640" cy="2137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3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Бонусы и промо  ·  Воркгруппа: Все, кроме Бразилии  ·  Когда: Сразу после регистрации  ·  Статус: Требует правок</w:t>
      </w:r>
    </w:p>
    <w:p/>
    <w:p>
      <w:r>
        <w:rPr>
          <w:rFonts w:ascii="Arial" w:hAnsi="Arial"/>
          <w:b/>
          <w:sz w:val="26"/>
        </w:rPr>
        <w:t>M-11. Купоны после регистрации (Бразилия)</w:t>
      </w:r>
    </w:p>
    <w:p>
      <w:r>
        <w:drawing>
          <wp:inline xmlns:a="http://schemas.openxmlformats.org/drawingml/2006/main" xmlns:pic="http://schemas.openxmlformats.org/drawingml/2006/picture">
            <wp:extent cx="2834640" cy="29029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0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Бонусы и промо  ·  Воркгруппа: SIGAP_BRAZIL  ·  Когда: После регистрации  ·  Статус: Требует правок</w:t>
      </w:r>
    </w:p>
    <w:p/>
    <w:p>
      <w:pPr>
        <w:pStyle w:val="Heading1"/>
      </w:pPr>
      <w:r>
        <w:rPr>
          <w:rFonts w:ascii="Arial" w:hAnsi="Arial"/>
          <w:color w:val="000000"/>
        </w:rPr>
        <w:t>Блокирующие окна (без свободного закрытия)</w:t>
      </w:r>
    </w:p>
    <w:p>
      <w:r>
        <w:rPr>
          <w:rFonts w:ascii="Arial" w:hAnsi="Arial"/>
          <w:b/>
          <w:sz w:val="26"/>
        </w:rPr>
        <w:t>M-03. Жёсткая блокировка (SIGAP)</w:t>
      </w:r>
    </w:p>
    <w:p>
      <w:r>
        <w:drawing>
          <wp:inline xmlns:a="http://schemas.openxmlformats.org/drawingml/2006/main" xmlns:pic="http://schemas.openxmlformats.org/drawingml/2006/picture">
            <wp:extent cx="2834640" cy="21404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Доступ и регуляторика  ·  Воркгруппа: SIGAP_BRAZIL  ·  Когда: Заблокированный заходит на игру/спорт  ·  Статус: Уточнить у разработки</w:t>
      </w:r>
    </w:p>
    <w:p/>
    <w:p>
      <w:r>
        <w:rPr>
          <w:rFonts w:ascii="Arial" w:hAnsi="Arial"/>
          <w:b/>
          <w:sz w:val="26"/>
        </w:rPr>
        <w:t>M-10. Принудительная смена пароля</w:t>
      </w:r>
    </w:p>
    <w:p>
      <w:r>
        <w:drawing>
          <wp:inline xmlns:a="http://schemas.openxmlformats.org/drawingml/2006/main" xmlns:pic="http://schemas.openxmlformats.org/drawingml/2006/picture">
            <wp:extent cx="2834640" cy="2396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9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Верификация и безопасность  ·  Воркгруппа: Все  ·  Когда: Система требует сменить пароль  ·  Статус: Уточнить у разработки</w:t>
      </w:r>
    </w:p>
    <w:p/>
    <w:p>
      <w:r>
        <w:rPr>
          <w:rFonts w:ascii="Arial" w:hAnsi="Arial"/>
          <w:b/>
          <w:sz w:val="26"/>
        </w:rPr>
        <w:t>M-12. Обязательные лимиты (Бразилия)</w:t>
      </w:r>
    </w:p>
    <w:p>
      <w:r>
        <w:drawing>
          <wp:inline xmlns:a="http://schemas.openxmlformats.org/drawingml/2006/main" xmlns:pic="http://schemas.openxmlformats.org/drawingml/2006/picture">
            <wp:extent cx="2834640" cy="2834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Ответственная игра  ·  Воркгруппа: SIGAP_BRAZIL  ·  Когда: После верификации, если лимиты не заданы  ·  Статус: Уточнить у разработки</w:t>
      </w:r>
    </w:p>
    <w:p/>
    <w:p>
      <w:pPr>
        <w:pStyle w:val="Heading1"/>
      </w:pPr>
      <w:r>
        <w:rPr>
          <w:rFonts w:ascii="Arial" w:hAnsi="Arial"/>
          <w:color w:val="000000"/>
        </w:rPr>
        <w:t>Окна-события (всплывают сами)</w:t>
      </w:r>
    </w:p>
    <w:p>
      <w:r>
        <w:rPr>
          <w:rFonts w:ascii="Arial" w:hAnsi="Arial"/>
          <w:b/>
          <w:sz w:val="26"/>
        </w:rPr>
        <w:t>E-01. Повышение уровня</w:t>
      </w:r>
    </w:p>
    <w:p>
      <w:r>
        <w:drawing>
          <wp:inline xmlns:a="http://schemas.openxmlformats.org/drawingml/2006/main" xmlns:pic="http://schemas.openxmlformats.org/drawingml/2006/picture">
            <wp:extent cx="2834640" cy="2394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9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Геймификация  ·  Воркгруппа: Все  ·  Когда: Достигнут новый уровень  ·  Статус: Требует правок</w:t>
      </w:r>
    </w:p>
    <w:p/>
    <w:p>
      <w:r>
        <w:rPr>
          <w:rFonts w:ascii="Arial" w:hAnsi="Arial"/>
          <w:b/>
          <w:sz w:val="26"/>
        </w:rPr>
        <w:t>E-02. Повышение VIP-статуса</w:t>
      </w:r>
    </w:p>
    <w:p>
      <w:r>
        <w:drawing>
          <wp:inline xmlns:a="http://schemas.openxmlformats.org/drawingml/2006/main" xmlns:pic="http://schemas.openxmlformats.org/drawingml/2006/picture">
            <wp:extent cx="2834640" cy="15343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3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Геймификация  ·  Воркгруппа: Все  ·  Когда: Апгрейд VIP  ·  Статус: Требует правок</w:t>
      </w:r>
    </w:p>
    <w:p/>
    <w:p>
      <w:r>
        <w:rPr>
          <w:rFonts w:ascii="Arial" w:hAnsi="Arial"/>
          <w:b/>
          <w:sz w:val="26"/>
        </w:rPr>
        <w:t>E-03. Выигрыш по бонусу</w:t>
      </w:r>
    </w:p>
    <w:p>
      <w:r>
        <w:drawing>
          <wp:inline xmlns:a="http://schemas.openxmlformats.org/drawingml/2006/main" xmlns:pic="http://schemas.openxmlformats.org/drawingml/2006/picture">
            <wp:extent cx="2834640" cy="20964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09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Бонусы и промо  ·  Воркгруппа: Все  ·  Когда: Выигрыш по wager/фрибету/фриспину  ·  Статус: Требует правок</w:t>
      </w:r>
    </w:p>
    <w:p/>
    <w:p>
      <w:r>
        <w:rPr>
          <w:rFonts w:ascii="Arial" w:hAnsi="Arial"/>
          <w:b/>
          <w:sz w:val="26"/>
        </w:rPr>
        <w:t>E-04. Награда за друга</w:t>
      </w:r>
    </w:p>
    <w:p>
      <w:r>
        <w:drawing>
          <wp:inline xmlns:a="http://schemas.openxmlformats.org/drawingml/2006/main" xmlns:pic="http://schemas.openxmlformats.org/drawingml/2006/picture">
            <wp:extent cx="2834640" cy="21322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3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Бонусы и промо  ·  Воркгруппа: Все  ·  Когда: Начисление за реферал  ·  Статус: Требует правок</w:t>
      </w:r>
    </w:p>
    <w:p/>
    <w:p>
      <w:r>
        <w:rPr>
          <w:rFonts w:ascii="Arial" w:hAnsi="Arial"/>
          <w:b/>
          <w:sz w:val="26"/>
        </w:rPr>
        <w:t>E-05. Выбор бонуса</w:t>
      </w:r>
    </w:p>
    <w:p>
      <w:r>
        <w:drawing>
          <wp:inline xmlns:a="http://schemas.openxmlformats.org/drawingml/2006/main" xmlns:pic="http://schemas.openxmlformats.org/drawingml/2006/picture">
            <wp:extent cx="2834640" cy="24944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9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Бонусы и промо  ·  Воркгруппа: Все  ·  Когда: Доступен бонус для активации  ·  Статус: Требует правок</w:t>
      </w:r>
    </w:p>
    <w:p/>
    <w:p>
      <w:r>
        <w:rPr>
          <w:rFonts w:ascii="Arial" w:hAnsi="Arial"/>
          <w:b/>
          <w:sz w:val="26"/>
        </w:rPr>
        <w:t>E-06. Новая карточка</w:t>
      </w:r>
    </w:p>
    <w:p>
      <w:r>
        <w:rPr>
          <w:rFonts w:ascii="Arial" w:hAnsi="Arial"/>
          <w:i/>
          <w:color w:val="666666"/>
          <w:sz w:val="20"/>
        </w:rPr>
        <w:t>Скриншот в документации отсутствует (описана только анимация). Уточнить у разработки.</w:t>
      </w:r>
    </w:p>
    <w:p>
      <w:r>
        <w:rPr>
          <w:rFonts w:ascii="Arial" w:hAnsi="Arial"/>
          <w:color w:val="666666"/>
          <w:sz w:val="20"/>
        </w:rPr>
        <w:t>Группа: Геймификация  ·  Воркгруппа: Все  ·  Когда: Получена новая карточка  ·  Статус: Уточнить у разработки</w:t>
      </w:r>
    </w:p>
    <w:p/>
    <w:p>
      <w:r>
        <w:rPr>
          <w:rFonts w:ascii="Arial" w:hAnsi="Arial"/>
          <w:b/>
          <w:sz w:val="26"/>
        </w:rPr>
        <w:t>E-07. Промокод активирован</w:t>
      </w:r>
    </w:p>
    <w:p>
      <w:r>
        <w:drawing>
          <wp:inline xmlns:a="http://schemas.openxmlformats.org/drawingml/2006/main" xmlns:pic="http://schemas.openxmlformats.org/drawingml/2006/picture">
            <wp:extent cx="2834640" cy="26711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67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Бонусы и промо  ·  Воркгруппа: Все  ·  Когда: Успешно активирован промокод  ·  Статус: Требует правок</w:t>
      </w:r>
    </w:p>
    <w:p/>
    <w:p>
      <w:r>
        <w:rPr>
          <w:rFonts w:ascii="Arial" w:hAnsi="Arial"/>
          <w:b/>
          <w:sz w:val="26"/>
        </w:rPr>
        <w:t>E-08. Демо недоступно</w:t>
      </w:r>
    </w:p>
    <w:p>
      <w:r>
        <w:drawing>
          <wp:inline xmlns:a="http://schemas.openxmlformats.org/drawingml/2006/main" xmlns:pic="http://schemas.openxmlformats.org/drawingml/2006/picture">
            <wp:extent cx="2834640" cy="12312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23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666666"/>
          <w:sz w:val="20"/>
        </w:rPr>
        <w:t>Группа: Игровой процесс  ·  Воркгруппа: Все  ·  Когда: Запуск игры без демо-режима  ·  Статус: Требует правок</w:t>
      </w:r>
    </w:p>
    <w:p/>
    <w:p>
      <w:pPr>
        <w:pStyle w:val="Heading1"/>
      </w:pPr>
      <w:r>
        <w:rPr>
          <w:rFonts w:ascii="Arial" w:hAnsi="Arial"/>
          <w:color w:val="000000"/>
        </w:rPr>
        <w:t>Inline-баннер</w:t>
      </w:r>
    </w:p>
    <w:p>
      <w:r>
        <w:rPr>
          <w:rFonts w:ascii="Arial" w:hAnsi="Arial"/>
          <w:b/>
          <w:sz w:val="26"/>
        </w:rPr>
        <w:t>M-08. Согласие на cookie</w:t>
      </w:r>
    </w:p>
    <w:p>
      <w:r>
        <w:rPr>
          <w:rFonts w:ascii="Arial" w:hAnsi="Arial"/>
          <w:i/>
          <w:color w:val="666666"/>
          <w:sz w:val="20"/>
        </w:rPr>
        <w:t>Скриншот: узкая плашка внизу экрана «This web-site uses cookies». В PDF отдельным кадром не выделена.</w:t>
      </w:r>
    </w:p>
    <w:p>
      <w:r>
        <w:rPr>
          <w:rFonts w:ascii="Arial" w:hAnsi="Arial"/>
          <w:color w:val="666666"/>
          <w:sz w:val="20"/>
        </w:rPr>
        <w:t>Группа: Доступ и регуляторика  ·  Воркгруппа: BCE  ·  Когда: Первый визит  ·  Статус: Требует правок</w:t>
      </w:r>
    </w:p>
    <w:p/>
    <w:p>
      <w:pPr>
        <w:pStyle w:val="Heading1"/>
      </w:pPr>
      <w:r>
        <w:rPr>
          <w:rFonts w:ascii="Arial" w:hAnsi="Arial"/>
          <w:color w:val="000000"/>
        </w:rPr>
        <w:t>Плашки (тосты) и алерты</w:t>
      </w:r>
    </w:p>
    <w:p>
      <w:r>
        <w:rPr>
          <w:rFonts w:ascii="Arial" w:hAnsi="Arial"/>
          <w:i/>
          <w:color w:val="666666"/>
          <w:sz w:val="20"/>
        </w:rPr>
        <w:t>Скриншотов этих сообщений в документации разработки нет — они находятся на Figma-борде. Ниже список; визуалы нужно добрать из Figma.</w:t>
      </w:r>
    </w:p>
    <w:p/>
    <w:p>
      <w:pPr>
        <w:pStyle w:val="ListBullet"/>
      </w:pPr>
      <w:r>
        <w:rPr>
          <w:rFonts w:ascii="Arial" w:hAnsi="Arial"/>
          <w:sz w:val="21"/>
        </w:rPr>
        <w:t>T-01. «Обновление обязательно» (алерт)</w:t>
      </w:r>
    </w:p>
    <w:p>
      <w:pPr>
        <w:pStyle w:val="ListBullet"/>
      </w:pPr>
      <w:r>
        <w:rPr>
          <w:rFonts w:ascii="Arial" w:hAnsi="Arial"/>
          <w:sz w:val="21"/>
        </w:rPr>
        <w:t>T-02. «Доступна новая версия» (алерт)</w:t>
      </w:r>
    </w:p>
    <w:p>
      <w:pPr>
        <w:pStyle w:val="ListBullet"/>
      </w:pPr>
      <w:r>
        <w:rPr>
          <w:rFonts w:ascii="Arial" w:hAnsi="Arial"/>
          <w:sz w:val="21"/>
        </w:rPr>
        <w:t>T-03. «Не зарегистрирован» / блокировка (алерт)</w:t>
      </w:r>
    </w:p>
    <w:p>
      <w:pPr>
        <w:pStyle w:val="ListBullet"/>
      </w:pPr>
      <w:r>
        <w:rPr>
          <w:rFonts w:ascii="Arial" w:hAnsi="Arial"/>
          <w:sz w:val="21"/>
        </w:rPr>
        <w:t>T-04. «Операция подтверждена» — цвет/иконка</w:t>
      </w:r>
    </w:p>
    <w:p>
      <w:pPr>
        <w:pStyle w:val="ListBullet"/>
      </w:pPr>
      <w:r>
        <w:rPr>
          <w:rFonts w:ascii="Arial" w:hAnsi="Arial"/>
          <w:sz w:val="21"/>
        </w:rPr>
        <w:t>T-05. «Игра добавлена в избранное»</w:t>
      </w:r>
    </w:p>
    <w:p>
      <w:pPr>
        <w:pStyle w:val="ListBullet"/>
      </w:pPr>
      <w:r>
        <w:rPr>
          <w:rFonts w:ascii="Arial" w:hAnsi="Arial"/>
          <w:sz w:val="21"/>
        </w:rPr>
        <w:t>T-06. «Удалить игру из избранного» — формулировка</w:t>
      </w:r>
    </w:p>
    <w:p>
      <w:pPr>
        <w:pStyle w:val="ListBullet"/>
      </w:pPr>
      <w:r>
        <w:rPr>
          <w:rFonts w:ascii="Arial" w:hAnsi="Arial"/>
          <w:sz w:val="21"/>
        </w:rPr>
        <w:t>T-07. «Геолокация запрещена»</w:t>
      </w:r>
    </w:p>
    <w:p>
      <w:pPr>
        <w:pStyle w:val="ListBullet"/>
      </w:pPr>
      <w:r>
        <w:rPr>
          <w:rFonts w:ascii="Arial" w:hAnsi="Arial"/>
          <w:sz w:val="21"/>
        </w:rPr>
        <w:t>T-08. «Ошибка обработки запроса» — warning vs error</w:t>
      </w:r>
    </w:p>
    <w:p>
      <w:pPr>
        <w:pStyle w:val="ListBullet"/>
      </w:pPr>
      <w:r>
        <w:rPr>
          <w:rFonts w:ascii="Arial" w:hAnsi="Arial"/>
          <w:sz w:val="21"/>
        </w:rPr>
        <w:t>T-09. «Ошибка при пополнении»</w:t>
      </w:r>
    </w:p>
    <w:p>
      <w:pPr>
        <w:pStyle w:val="ListBullet"/>
      </w:pPr>
      <w:r>
        <w:rPr>
          <w:rFonts w:ascii="Arial" w:hAnsi="Arial"/>
          <w:sz w:val="21"/>
        </w:rPr>
        <w:t>T-10. «Проблема с записью на розыгрыш»</w:t>
      </w:r>
    </w:p>
    <w:p>
      <w:pPr>
        <w:pStyle w:val="ListBullet"/>
      </w:pPr>
      <w:r>
        <w:rPr>
          <w:rFonts w:ascii="Arial" w:hAnsi="Arial"/>
          <w:sz w:val="21"/>
        </w:rPr>
        <w:t>T-11. «Достигнут лимит проигрышей» — дубль канала</w:t>
      </w:r>
    </w:p>
    <w:p>
      <w:pPr>
        <w:pStyle w:val="ListBullet"/>
      </w:pPr>
      <w:r>
        <w:rPr>
          <w:rFonts w:ascii="Arial" w:hAnsi="Arial"/>
          <w:sz w:val="21"/>
        </w:rPr>
        <w:t>T-12. «Достигнут лимит ставок» — дубль канала</w:t>
      </w:r>
    </w:p>
    <w:p>
      <w:pPr>
        <w:pStyle w:val="ListBullet"/>
      </w:pPr>
      <w:r>
        <w:rPr>
          <w:rFonts w:ascii="Arial" w:hAnsi="Arial"/>
          <w:sz w:val="21"/>
        </w:rPr>
        <w:t>T-13. «Бонус не для этого вида спорта»</w:t>
      </w:r>
    </w:p>
    <w:p>
      <w:pPr>
        <w:pStyle w:val="ListBullet"/>
      </w:pPr>
      <w:r>
        <w:rPr>
          <w:rFonts w:ascii="Arial" w:hAnsi="Arial"/>
          <w:sz w:val="21"/>
        </w:rPr>
        <w:t>B-01. «Недостаточно средств» — цвет/иконка</w:t>
      </w:r>
    </w:p>
    <w:p>
      <w:pPr>
        <w:pStyle w:val="ListBullet"/>
      </w:pPr>
      <w:r>
        <w:rPr>
          <w:rFonts w:ascii="Arial" w:hAnsi="Arial"/>
          <w:sz w:val="21"/>
        </w:rPr>
        <w:t>B-02. «Ошибка активации бонуса»</w:t>
      </w:r>
    </w:p>
    <w:p>
      <w:pPr>
        <w:pStyle w:val="ListBullet"/>
      </w:pPr>
      <w:r>
        <w:rPr>
          <w:rFonts w:ascii="Arial" w:hAnsi="Arial"/>
          <w:sz w:val="21"/>
        </w:rPr>
        <w:t>B-03. «Уже есть фриспины в этой игре»</w:t>
      </w:r>
    </w:p>
    <w:p>
      <w:pPr>
        <w:pStyle w:val="ListBullet"/>
      </w:pPr>
      <w:r>
        <w:rPr>
          <w:rFonts w:ascii="Arial" w:hAnsi="Arial"/>
          <w:sz w:val="21"/>
        </w:rPr>
        <w:t>B-04. «Ставьте полную сумму фрибета»</w:t>
      </w:r>
    </w:p>
    <w:p>
      <w:pPr>
        <w:pStyle w:val="ListBullet"/>
      </w:pPr>
      <w:r>
        <w:rPr>
          <w:rFonts w:ascii="Arial" w:hAnsi="Arial"/>
          <w:sz w:val="21"/>
        </w:rPr>
        <w:t>B-05. «Ставка не идёт в отыгрыш» — цвет/иконка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