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Виды коммуникаций</w:t>
      </w:r>
    </w:p>
    <w:p>
      <w:pPr>
        <w:jc w:val="center"/>
      </w:pPr>
      <w:r>
        <w:rPr>
          <w:rFonts w:ascii="Arial" w:hAnsi="Arial"/>
          <w:color w:val="666666"/>
          <w:sz w:val="26"/>
        </w:rPr>
        <w:t>Описание типов сообщений для дизайн-системы</w:t>
      </w:r>
    </w:p>
    <w:p/>
    <w:p>
      <w:r>
        <w:rPr>
          <w:rFonts w:ascii="Arial" w:hAnsi="Arial"/>
          <w:b w:val="0"/>
          <w:i/>
          <w:color w:val="666666"/>
          <w:sz w:val="20"/>
        </w:rPr>
        <w:t>Раздел описывает, КАКИЕ виды сообщений есть в продукте и КАК каждый работает. Это основа для дизайн-системы: выбираешь не «нарисую окошко», а готовый тип компонента с понятными правилами. Дальше — шпаргалка-сравнение, детальное описание каждого вида и блок «как выбрать тип».</w:t>
      </w:r>
    </w:p>
    <w:p>
      <w:pPr>
        <w:pStyle w:val="Heading1"/>
      </w:pPr>
      <w:r>
        <w:rPr>
          <w:rFonts w:ascii="Arial" w:hAnsi="Arial"/>
          <w:color w:val="000000"/>
        </w:rPr>
        <w:t>Шпаргалка: все виды сразу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4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Вид</w:t>
            </w:r>
          </w:p>
        </w:tc>
        <w:tc>
          <w:tcPr>
            <w:tcW w:type="dxa" w:w="144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Перекрывает экран</w:t>
            </w:r>
          </w:p>
        </w:tc>
        <w:tc>
          <w:tcPr>
            <w:tcW w:type="dxa" w:w="1584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Как закрыть</w:t>
            </w:r>
          </w:p>
        </w:tc>
        <w:tc>
          <w:tcPr>
            <w:tcW w:type="dxa" w:w="1296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Живёт</w:t>
            </w:r>
          </w:p>
        </w:tc>
        <w:tc>
          <w:tcPr>
            <w:tcW w:type="dxa" w:w="1728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Требует реакции</w:t>
            </w:r>
          </w:p>
        </w:tc>
        <w:tc>
          <w:tcPr>
            <w:tcW w:type="dxa" w:w="1008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Кнопки</w:t>
            </w:r>
          </w:p>
        </w:tc>
        <w:tc>
          <w:tcPr>
            <w:tcW w:type="dxa" w:w="2304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Для чего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Большое окно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Да, затемняет фон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Крестик / фон / кнопка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закроют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Желательна, но можно отложить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Важное сообщение или действие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Блокирующее окно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Да, затемняет фон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Только выполнив условие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выполнят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Обязательна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Регуляторика, безопасность, обязательные шаги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Окно-событие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Да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Крестик / кнопка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Разово, в моменте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Празднование/инфо по событию (выигрыш, уровень)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Bottom sheet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Частично (выезжает снизу)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Свайп / крестик / кнопка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закроют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Зависит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 / форма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Выбор, форма, детали (удобно на мобильном)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Inline-баннер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Кнопка / согласие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Пока не закроют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0–1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Постоянное инфо/согласие без срочности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Плашка (тост)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Сама исчезает / свайп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Несколько секунд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Нет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0–1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Результат действия, быстрый статус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Алерт приложения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8"/>
              </w:rPr>
              <w:t>Зависит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18"/>
              </w:rPr>
              <w:t>Кнопка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8"/>
              </w:rPr>
              <w:t>До действия</w:t>
            </w:r>
          </w:p>
        </w:tc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18"/>
              </w:rPr>
              <w:t>Зависит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18"/>
              </w:rPr>
              <w:t>1–2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/>
                <w:b w:val="0"/>
                <w:sz w:val="18"/>
              </w:rPr>
              <w:t>Состояние приложения (обновление, доступ)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Детально по каждому виду</w:t>
      </w:r>
    </w:p>
    <w:p>
      <w:pPr>
        <w:pStyle w:val="Heading2"/>
      </w:pPr>
      <w:r>
        <w:rPr>
          <w:rFonts w:ascii="Arial" w:hAnsi="Arial"/>
          <w:color w:val="222222"/>
        </w:rPr>
        <w:t>1. Большое окно (модальное)</w:t>
      </w:r>
    </w:p>
    <w:p>
      <w:r>
        <w:drawing>
          <wp:inline xmlns:a="http://schemas.openxmlformats.org/drawingml/2006/main" xmlns:pic="http://schemas.openxmlformats.org/drawingml/2006/picture">
            <wp:extent cx="2468880" cy="1402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402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Окно по центру поверх затемнённого фона. Привлекает максимум внимания.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Перекрывает экран, фон затемняется. Закрывается крестиком, кликом по фону или кнопкой. Таймера нет — живёт, пока не закроют.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Важное сообщение или действие, которое нельзя пропустить мельком, но можно отложить (закрыть и вернуться).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мелких статусов и результатов действий (для них — плашка). Не злоупотреблять — каждое окно прерывает пользователя.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Иллюстрация/иконка + заголовок + описание + 1–2 кнопки + крестик.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1 основная (жёлтая) + при необходимости 1 вторичная (серая).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Проверка возраста, KYC/ReKYC, первый бонус, купоны, лимит игрового времени.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Один смысл — одно окно. Не складывать несколько окон стопкой.</w:t>
      </w:r>
    </w:p>
    <w:p>
      <w:pPr>
        <w:pStyle w:val="ListBullet"/>
      </w:pPr>
      <w:r>
        <w:rPr>
          <w:rFonts w:ascii="Arial" w:hAnsi="Arial"/>
          <w:sz w:val="21"/>
        </w:rPr>
        <w:t>Заголовок = суть, описание = детали, кнопка = действие глаголом.</w:t>
      </w:r>
    </w:p>
    <w:p/>
    <w:p>
      <w:pPr>
        <w:pStyle w:val="Heading2"/>
      </w:pPr>
      <w:r>
        <w:rPr>
          <w:rFonts w:ascii="Arial" w:hAnsi="Arial"/>
          <w:color w:val="222222"/>
        </w:rPr>
        <w:t>2. Блокирующее окно</w:t>
      </w:r>
    </w:p>
    <w:p>
      <w:r>
        <w:drawing>
          <wp:inline xmlns:a="http://schemas.openxmlformats.org/drawingml/2006/main" xmlns:pic="http://schemas.openxmlformats.org/drawingml/2006/picture">
            <wp:extent cx="2468880" cy="18642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64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Как большое окно, но БЕЗ крестика и без закрытия по фону. Пользователь не может продолжить, пока не среагирует.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Перекрывает экран полностью. Уходит только после выполнения условия (нажал кнопку, сменил пароль, задал лимиты).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Только когда юридически или функционально нельзя пустить дальше: регуляторика, безопасность, обязательная ответственная игра.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промо, поздравлений, необязательных действий. Блокировать пользователя без веской причины нельзя.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Иконка + заголовок + описание + 1–2 кнопки. Крестика НЕТ.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1–2, минимум одна ведёт к разрешению ситуации.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Жёсткая SIGAP-блокировка, принудительная смена пароля, обязательные лимиты после верификации.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Использовать как крайнюю меру — это самый «жёсткий» тип.</w:t>
      </w:r>
    </w:p>
    <w:p>
      <w:pPr>
        <w:pStyle w:val="ListBullet"/>
      </w:pPr>
      <w:r>
        <w:rPr>
          <w:rFonts w:ascii="Arial" w:hAnsi="Arial"/>
          <w:sz w:val="21"/>
        </w:rPr>
        <w:t>Всегда давать пользователю путь выхода из ситуации (что сделать, чтобы продолжить).</w:t>
      </w:r>
    </w:p>
    <w:p/>
    <w:p>
      <w:pPr>
        <w:pStyle w:val="Heading2"/>
      </w:pPr>
      <w:r>
        <w:rPr>
          <w:rFonts w:ascii="Arial" w:hAnsi="Arial"/>
          <w:color w:val="222222"/>
        </w:rPr>
        <w:t>3. Окно-событие</w:t>
      </w:r>
    </w:p>
    <w:p>
      <w:r>
        <w:drawing>
          <wp:inline xmlns:a="http://schemas.openxmlformats.org/drawingml/2006/main" xmlns:pic="http://schemas.openxmlformats.org/drawingml/2006/picture">
            <wp:extent cx="2468880" cy="18259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825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Всплывает само, когда происходит событие в реальном времени (выигрыш, новый уровень, бонус). Не реакция на клик пользователя.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Перекрывает экран. Закрывается крестиком/кнопкой. На игровом экране показ откладывается до выхода из игры, чтобы не мешать. Если событий несколько — показываются по очереди.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Празднование или важная радостная новость, привязанная к моменту.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рутинных статусов. Не прерывать игру в самый момент — отложить.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Иллюстрация/анимация + заголовок-поздравление + сумма/деталь + 1–2 кнопки.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1 основная (Получить/Play/Take) + иногда вторичная (Продолжить игру).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Повышение уровня, VIP-статус, выигрыш, награда за друга, выбор бонуса, промокод, новая карточка.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Не показывать во время активной игры — ставить в очередь.</w:t>
      </w:r>
    </w:p>
    <w:p>
      <w:pPr>
        <w:pStyle w:val="ListBullet"/>
      </w:pPr>
      <w:r>
        <w:rPr>
          <w:rFonts w:ascii="Arial" w:hAnsi="Arial"/>
          <w:sz w:val="21"/>
        </w:rPr>
        <w:t>Тон — праздничный, но без навязчивости.</w:t>
      </w:r>
    </w:p>
    <w:p/>
    <w:p>
      <w:pPr>
        <w:pStyle w:val="Heading2"/>
      </w:pPr>
      <w:r>
        <w:rPr>
          <w:rFonts w:ascii="Arial" w:hAnsi="Arial"/>
          <w:color w:val="222222"/>
        </w:rPr>
        <w:t>4. Bottom sheet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Панель, которая выезжает снизу и крепится к нижнему краю. Мягче, чем окно по центру.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Частично перекрывает экран снизу. Закрывается свайпом вниз, крестиком или кнопкой.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Выбор из вариантов, короткая форма, детали — особенно удобно на мобильном (близко к большому пальцу).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критичных блокирующих сообщений (для них — окно). Для мгновенных статусов (для них — плашка).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Полоска-«ручка» сверху + заголовок + контент/форма + кнопка действия.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1–2 / поля формы.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Подтверждение лимитов и др. (встречается на Figma-борде).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Уточнить у разработки/в UI-kit, где именно используется и чем в продукте отличается от модалки.</w:t>
      </w:r>
    </w:p>
    <w:p>
      <w:pPr>
        <w:pStyle w:val="ListBullet"/>
      </w:pPr>
      <w:r>
        <w:rPr>
          <w:rFonts w:ascii="Arial" w:hAnsi="Arial"/>
          <w:sz w:val="21"/>
        </w:rPr>
        <w:t>Высота — по контенту, не на весь экран.</w:t>
      </w:r>
    </w:p>
    <w:p/>
    <w:p>
      <w:pPr>
        <w:pStyle w:val="Heading2"/>
      </w:pPr>
      <w:r>
        <w:rPr>
          <w:rFonts w:ascii="Arial" w:hAnsi="Arial"/>
          <w:color w:val="222222"/>
        </w:rPr>
        <w:t>5. Inline-баннер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Полоса вверху или внизу экрана. НЕ перекрывает контент и не затемняет фон.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Остаётся на месте, пока пользователь не закроет или не согласится. Не прерывает работу.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Постоянное информирование или согласие, не требующее немедленной реакции.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срочных и важных сообщений (их легко не заметить).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Короткий текст + ссылка/кнопка (часто одна — «ОК»/«Принять»).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0–1 + текстовая ссылка.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Согласие на использование cookie.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Не перекрывать важные элементы экрана.</w:t>
      </w:r>
    </w:p>
    <w:p>
      <w:pPr>
        <w:pStyle w:val="ListBullet"/>
      </w:pPr>
      <w:r>
        <w:rPr>
          <w:rFonts w:ascii="Arial" w:hAnsi="Arial"/>
          <w:sz w:val="21"/>
        </w:rPr>
        <w:t>Текст — максимально коротко, детали — ссылкой.</w:t>
      </w:r>
    </w:p>
    <w:p/>
    <w:p>
      <w:pPr>
        <w:pStyle w:val="Heading2"/>
      </w:pPr>
      <w:r>
        <w:rPr>
          <w:rFonts w:ascii="Arial" w:hAnsi="Arial"/>
          <w:color w:val="222222"/>
        </w:rPr>
        <w:t>6. Плашка (тост)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Маленькое сообщение, которое появляется ненадолго и само исчезает. Не требует действия.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Не перекрывает экран, не блокирует. Исчезает по таймеру (несколько секунд) или по свайпу. Появляется обычно сверху или снизу.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Реакция на действие пользователя (результат) или быстрый статус.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важных решений и обязательных действий (их легко пропустить — нужно окно).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Иконка статуса + короткий текст. Иногда одно действие (например «Отменить»).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0–1.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Добавлено в избранное, депозит прошёл/ошибка, инфо по лимитам, ошибки бонусов.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Статус задаёт цвет и иконку (см. таблицу ниже) — это обязательно.</w:t>
      </w:r>
    </w:p>
    <w:p>
      <w:pPr>
        <w:pStyle w:val="ListBullet"/>
      </w:pPr>
      <w:r>
        <w:rPr>
          <w:rFonts w:ascii="Arial" w:hAnsi="Arial"/>
          <w:sz w:val="21"/>
        </w:rPr>
        <w:t>Текст сообщает результат фактом («Удалено из избранного»), а не командой.</w:t>
      </w:r>
    </w:p>
    <w:p>
      <w:pPr>
        <w:pStyle w:val="ListBullet"/>
      </w:pPr>
      <w:r>
        <w:rPr>
          <w:rFonts w:ascii="Arial" w:hAnsi="Arial"/>
          <w:sz w:val="21"/>
        </w:rPr>
        <w:t>Не показывать несколько тостов одновременно стопкой — очередь.</w:t>
      </w:r>
    </w:p>
    <w:p/>
    <w:p>
      <w:r>
        <w:rPr>
          <w:rFonts w:ascii="Arial" w:hAnsi="Arial"/>
          <w:b/>
          <w:i w:val="0"/>
          <w:sz w:val="21"/>
        </w:rPr>
        <w:t>Цвет и иконка плашки по статусу: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Статус</w:t>
            </w:r>
          </w:p>
        </w:tc>
        <w:tc>
          <w:tcPr>
            <w:tcW w:type="dxa" w:w="288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Цвет / иконка</w:t>
            </w:r>
          </w:p>
        </w:tc>
        <w:tc>
          <w:tcPr>
            <w:tcW w:type="dxa" w:w="2880"/>
            <w:shd w:val="clear" w:color="auto" w:fill="F2C744"/>
          </w:tcPr>
          <w:p>
            <w:r/>
            <w:r>
              <w:rPr>
                <w:rFonts w:ascii="Arial" w:hAnsi="Arial"/>
                <w:b/>
                <w:sz w:val="18"/>
              </w:rPr>
              <w:t>Когда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Успех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Зелёный ✓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Действие выполнено (депозит ок, добавлено в избранное)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Инфо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Нейтральный / синий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Факт без оценки (ставка не учтена в отыгрыше)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Предупреждение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Оранжевый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Требует внимания, но не ошибка (близко к лимиту, гео)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Ошибка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Красный ✕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8"/>
              </w:rPr>
              <w:t>Ошибка или отказ (ошибка депозита, бонус не активирован)</w:t>
            </w:r>
          </w:p>
        </w:tc>
      </w:tr>
    </w:tbl>
    <w:p/>
    <w:p>
      <w:pPr>
        <w:pStyle w:val="Heading2"/>
      </w:pPr>
      <w:r>
        <w:rPr>
          <w:rFonts w:ascii="Arial" w:hAnsi="Arial"/>
          <w:color w:val="222222"/>
        </w:rPr>
        <w:t>7. Алерт приложения</w:t>
      </w:r>
    </w:p>
    <w:p>
      <w:r>
        <w:rPr>
          <w:rFonts w:ascii="Arial" w:hAnsi="Arial"/>
          <w:b/>
          <w:sz w:val="21"/>
        </w:rPr>
        <w:t xml:space="preserve">Что это: </w:t>
      </w:r>
      <w:r>
        <w:rPr>
          <w:rFonts w:ascii="Arial" w:hAnsi="Arial"/>
          <w:sz w:val="21"/>
        </w:rPr>
        <w:t>Системное сообщение о состоянии самого приложения или доступа (обновление, новая версия, блокировка).</w:t>
      </w:r>
    </w:p>
    <w:p>
      <w:r>
        <w:rPr>
          <w:rFonts w:ascii="Arial" w:hAnsi="Arial"/>
          <w:b/>
          <w:sz w:val="21"/>
        </w:rPr>
        <w:t xml:space="preserve">Как работает: </w:t>
      </w:r>
      <w:r>
        <w:rPr>
          <w:rFonts w:ascii="Arial" w:hAnsi="Arial"/>
          <w:sz w:val="21"/>
        </w:rPr>
        <w:t>Может быть блокирующим (например, обязательное обновление) или мягким. Закрывается кнопкой.</w:t>
      </w:r>
    </w:p>
    <w:p>
      <w:r>
        <w:rPr>
          <w:rFonts w:ascii="Arial" w:hAnsi="Arial"/>
          <w:b/>
          <w:sz w:val="21"/>
        </w:rPr>
        <w:t xml:space="preserve">Когда использовать: </w:t>
      </w:r>
      <w:r>
        <w:rPr>
          <w:rFonts w:ascii="Arial" w:hAnsi="Arial"/>
          <w:sz w:val="21"/>
        </w:rPr>
        <w:t>Технические и системные ситуации уровня приложения, не связанные с конкретным действием в продукте.</w:t>
      </w:r>
    </w:p>
    <w:p>
      <w:r>
        <w:rPr>
          <w:rFonts w:ascii="Arial" w:hAnsi="Arial"/>
          <w:b/>
          <w:sz w:val="21"/>
        </w:rPr>
        <w:t xml:space="preserve">Когда НЕ использовать: </w:t>
      </w:r>
      <w:r>
        <w:rPr>
          <w:rFonts w:ascii="Arial" w:hAnsi="Arial"/>
          <w:sz w:val="21"/>
        </w:rPr>
        <w:t>Для продуктовых сообщений (бонусы, статусы) — у них свои типы.</w:t>
      </w:r>
    </w:p>
    <w:p>
      <w:r>
        <w:rPr>
          <w:rFonts w:ascii="Arial" w:hAnsi="Arial"/>
          <w:b/>
          <w:sz w:val="21"/>
        </w:rPr>
        <w:t xml:space="preserve">Анатомия: </w:t>
      </w:r>
      <w:r>
        <w:rPr>
          <w:rFonts w:ascii="Arial" w:hAnsi="Arial"/>
          <w:sz w:val="21"/>
        </w:rPr>
        <w:t>Иконка + заголовок + текст + кнопка действия (Обновить и т.п.).</w:t>
      </w:r>
    </w:p>
    <w:p>
      <w:r>
        <w:rPr>
          <w:rFonts w:ascii="Arial" w:hAnsi="Arial"/>
          <w:b/>
          <w:sz w:val="21"/>
        </w:rPr>
        <w:t xml:space="preserve">Кнопки: </w:t>
      </w:r>
      <w:r>
        <w:rPr>
          <w:rFonts w:ascii="Arial" w:hAnsi="Arial"/>
          <w:sz w:val="21"/>
        </w:rPr>
        <w:t>1–2.</w:t>
      </w:r>
    </w:p>
    <w:p>
      <w:r>
        <w:rPr>
          <w:rFonts w:ascii="Arial" w:hAnsi="Arial"/>
          <w:b/>
          <w:sz w:val="21"/>
        </w:rPr>
        <w:t xml:space="preserve">Примеры в продукте: </w:t>
      </w:r>
      <w:r>
        <w:rPr>
          <w:rFonts w:ascii="Arial" w:hAnsi="Arial"/>
          <w:sz w:val="21"/>
        </w:rPr>
        <w:t>Обновление обязательно, доступна новая версия, блокировка/не зарегистрирован.</w:t>
      </w:r>
    </w:p>
    <w:p>
      <w:r>
        <w:rPr>
          <w:rFonts w:ascii="Arial" w:hAnsi="Arial"/>
          <w:b/>
          <w:i w:val="0"/>
          <w:sz w:val="21"/>
        </w:rPr>
        <w:t>Правила:</w:t>
      </w:r>
    </w:p>
    <w:p>
      <w:pPr>
        <w:pStyle w:val="ListBullet"/>
      </w:pPr>
      <w:r>
        <w:rPr>
          <w:rFonts w:ascii="Arial" w:hAnsi="Arial"/>
          <w:sz w:val="21"/>
        </w:rPr>
        <w:t>Чётко разделять «обязательно обновиться» (блокирует) и «доступна новая версия» (можно позже).</w:t>
      </w:r>
    </w:p>
    <w:p/>
    <w:p>
      <w:pPr>
        <w:pStyle w:val="Heading1"/>
      </w:pPr>
      <w:r>
        <w:rPr>
          <w:rFonts w:ascii="Arial" w:hAnsi="Arial"/>
          <w:color w:val="000000"/>
        </w:rPr>
        <w:t>Как выбрать тип (короткое правило)</w:t>
      </w:r>
    </w:p>
    <w:p>
      <w:pPr>
        <w:pStyle w:val="ListBullet"/>
      </w:pPr>
      <w:r>
        <w:rPr>
          <w:rFonts w:ascii="Arial" w:hAnsi="Arial"/>
          <w:sz w:val="22"/>
        </w:rPr>
        <w:t xml:space="preserve">Нужно обязательное действие, нельзя пустить дальше </w:t>
      </w:r>
      <w:r>
        <w:rPr>
          <w:rFonts w:ascii="Arial" w:hAnsi="Arial"/>
          <w:b/>
          <w:sz w:val="22"/>
        </w:rPr>
        <w:t>→ Блокирующее окно</w:t>
      </w:r>
    </w:p>
    <w:p>
      <w:pPr>
        <w:pStyle w:val="ListBullet"/>
      </w:pPr>
      <w:r>
        <w:rPr>
          <w:rFonts w:ascii="Arial" w:hAnsi="Arial"/>
          <w:sz w:val="22"/>
        </w:rPr>
        <w:t xml:space="preserve">Важно, но можно отложить </w:t>
      </w:r>
      <w:r>
        <w:rPr>
          <w:rFonts w:ascii="Arial" w:hAnsi="Arial"/>
          <w:b/>
          <w:sz w:val="22"/>
        </w:rPr>
        <w:t>→ Большое окно</w:t>
      </w:r>
    </w:p>
    <w:p>
      <w:pPr>
        <w:pStyle w:val="ListBullet"/>
      </w:pPr>
      <w:r>
        <w:rPr>
          <w:rFonts w:ascii="Arial" w:hAnsi="Arial"/>
          <w:sz w:val="22"/>
        </w:rPr>
        <w:t xml:space="preserve">Радостное событие в реальном времени (выигрыш, уровень) </w:t>
      </w:r>
      <w:r>
        <w:rPr>
          <w:rFonts w:ascii="Arial" w:hAnsi="Arial"/>
          <w:b/>
          <w:sz w:val="22"/>
        </w:rPr>
        <w:t>→ Окно-событие</w:t>
      </w:r>
    </w:p>
    <w:p>
      <w:pPr>
        <w:pStyle w:val="ListBullet"/>
      </w:pPr>
      <w:r>
        <w:rPr>
          <w:rFonts w:ascii="Arial" w:hAnsi="Arial"/>
          <w:sz w:val="22"/>
        </w:rPr>
        <w:t xml:space="preserve">Выбор / короткая форма, особенно на мобильном </w:t>
      </w:r>
      <w:r>
        <w:rPr>
          <w:rFonts w:ascii="Arial" w:hAnsi="Arial"/>
          <w:b/>
          <w:sz w:val="22"/>
        </w:rPr>
        <w:t>→ Bottom sheet</w:t>
      </w:r>
    </w:p>
    <w:p>
      <w:pPr>
        <w:pStyle w:val="ListBullet"/>
      </w:pPr>
      <w:r>
        <w:rPr>
          <w:rFonts w:ascii="Arial" w:hAnsi="Arial"/>
          <w:sz w:val="22"/>
        </w:rPr>
        <w:t xml:space="preserve">Постоянное согласие или инфо без срочности </w:t>
      </w:r>
      <w:r>
        <w:rPr>
          <w:rFonts w:ascii="Arial" w:hAnsi="Arial"/>
          <w:b/>
          <w:sz w:val="22"/>
        </w:rPr>
        <w:t>→ Inline-баннер</w:t>
      </w:r>
    </w:p>
    <w:p>
      <w:pPr>
        <w:pStyle w:val="ListBullet"/>
      </w:pPr>
      <w:r>
        <w:rPr>
          <w:rFonts w:ascii="Arial" w:hAnsi="Arial"/>
          <w:sz w:val="22"/>
        </w:rPr>
        <w:t xml:space="preserve">Результат действия или быстрый статус </w:t>
      </w:r>
      <w:r>
        <w:rPr>
          <w:rFonts w:ascii="Arial" w:hAnsi="Arial"/>
          <w:b/>
          <w:sz w:val="22"/>
        </w:rPr>
        <w:t>→ Плашка (тост)</w:t>
      </w:r>
    </w:p>
    <w:p>
      <w:pPr>
        <w:pStyle w:val="ListBullet"/>
      </w:pPr>
      <w:r>
        <w:rPr>
          <w:rFonts w:ascii="Arial" w:hAnsi="Arial"/>
          <w:sz w:val="22"/>
        </w:rPr>
        <w:t xml:space="preserve">Состояние приложения / версия / доступ </w:t>
      </w:r>
      <w:r>
        <w:rPr>
          <w:rFonts w:ascii="Arial" w:hAnsi="Arial"/>
          <w:b/>
          <w:sz w:val="22"/>
        </w:rPr>
        <w:t>→ Алерт приложения</w:t>
      </w:r>
    </w:p>
    <w:p>
      <w:pPr>
        <w:pStyle w:val="Heading1"/>
      </w:pPr>
      <w:r>
        <w:rPr>
          <w:rFonts w:ascii="Arial" w:hAnsi="Arial"/>
          <w:color w:val="000000"/>
        </w:rPr>
        <w:t>Что добрать для полноты дизайн-системы</w:t>
      </w:r>
    </w:p>
    <w:p>
      <w:pPr>
        <w:pStyle w:val="ListBullet"/>
      </w:pPr>
      <w:r>
        <w:rPr>
          <w:rFonts w:ascii="Arial" w:hAnsi="Arial"/>
          <w:sz w:val="21"/>
        </w:rPr>
        <w:t>Bottom sheet: где именно используется и чем в продукте отличается от модалки (мало данных).</w:t>
      </w:r>
    </w:p>
    <w:p>
      <w:pPr>
        <w:pStyle w:val="ListBullet"/>
      </w:pPr>
      <w:r>
        <w:rPr>
          <w:rFonts w:ascii="Arial" w:hAnsi="Arial"/>
          <w:sz w:val="21"/>
        </w:rPr>
        <w:t>Точные размеры, отступы, шрифты, анимации каждого типа — взять из UI-kit / у разработки.</w:t>
      </w:r>
    </w:p>
    <w:p>
      <w:pPr>
        <w:pStyle w:val="ListBullet"/>
      </w:pPr>
      <w:r>
        <w:rPr>
          <w:rFonts w:ascii="Arial" w:hAnsi="Arial"/>
          <w:sz w:val="21"/>
        </w:rPr>
        <w:t>Правила приоритета и очереди, когда сообщений несколько (особенно после регистрации) — у разработки.</w:t>
      </w:r>
    </w:p>
    <w:p>
      <w:pPr>
        <w:pStyle w:val="ListBullet"/>
      </w:pPr>
      <w:r>
        <w:rPr>
          <w:rFonts w:ascii="Arial" w:hAnsi="Arial"/>
          <w:sz w:val="21"/>
        </w:rPr>
        <w:t>Закрепить единую таблицу «статус → цвет/иконка» для плашек (сейчас семантика нарушена).</w:t>
      </w:r>
    </w:p>
    <w:p>
      <w:pPr>
        <w:pStyle w:val="ListBullet"/>
      </w:pPr>
      <w:r>
        <w:rPr>
          <w:rFonts w:ascii="Arial" w:hAnsi="Arial"/>
          <w:sz w:val="21"/>
        </w:rPr>
        <w:t>Позиция плашек (сверху/снизу), длительность таймера, максимум одновременных плашек в стеке.</w:t>
      </w:r>
    </w:p>
    <w:p>
      <w:pPr>
        <w:pStyle w:val="ListBullet"/>
      </w:pPr>
      <w:r>
        <w:rPr>
          <w:rFonts w:ascii="Arial" w:hAnsi="Arial"/>
          <w:sz w:val="21"/>
        </w:rPr>
        <w:t>Подтвердить полный список видов — не появились ли push / email / in-app inbox как отдельные каналы.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