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aps/>
          <w:color w:val="1B3A5C"/>
          <w:sz w:val="38"/>
          <w:szCs w:val="38"/>
        </w:rPr>
        <w:t xml:space="preserve">SOFTWARE REQUIREMENTS SPECIFICATION</w:t>
      </w:r>
    </w:p>
    <w:p>
      <w:pPr>
        <w:pBdr>
          <w:bottom w:val="single" w:color="4A90C4" w:sz="12" w:space="4"/>
        </w:pBdr>
        <w:spacing w:after="60" w:before="0"/>
        <w:jc w:val="center"/>
      </w:pPr>
      <w:r>
        <w:rPr>
          <w:rFonts w:ascii="Arial" w:cs="Arial" w:eastAsia="Arial" w:hAnsi="Arial"/>
          <w:b/>
          <w:bCs/>
          <w:color w:val="2E5F8A"/>
          <w:sz w:val="32"/>
          <w:szCs w:val="32"/>
        </w:rPr>
        <w:t xml:space="preserve">Automatic Attendance &amp; Sentiment Analysis System</w:t>
      </w:r>
    </w:p>
    <w:p>
      <w:pPr>
        <w:spacing w:after="0" w:before="160"/>
      </w:pPr>
      <w:r>
        <w:t xml:space="preserve"/>
      </w:r>
    </w:p>
    <w:p>
      <w:pPr>
        <w:spacing w:after="60" w:before="0"/>
        <w:jc w:val="center"/>
      </w:pPr>
      <w:r>
        <w:rPr>
          <w:rFonts w:ascii="Arial" w:cs="Arial" w:eastAsia="Arial" w:hAnsi="Arial"/>
          <w:i/>
          <w:iCs/>
          <w:color w:val="4A90C4"/>
          <w:sz w:val="24"/>
          <w:szCs w:val="24"/>
        </w:rPr>
        <w:t xml:space="preserve">Version 4.0  —  Updated After Developer Progress Review</w:t>
      </w:r>
    </w:p>
    <w:p>
      <w:pPr>
        <w:spacing w:after="0" w:before="30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Document Version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 — Post-Implementation Alignment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Based On</w:t>
            </w:r>
          </w:p>
        </w:tc>
        <w:tc>
          <w:tcPr>
            <w:tcW w:type="dxa" w:w="3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SRS v3.0 + Developer Progress Update</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Status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 In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Implementation Stage</w:t>
            </w:r>
          </w:p>
        </w:tc>
        <w:tc>
          <w:tcPr>
            <w:tcW w:type="dxa" w:w="3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Phase 1 Core Workflow — Implemented</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Target Scale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 Classrooms / 30,000 Students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Standard</w:t>
            </w:r>
          </w:p>
        </w:tc>
        <w:tc>
          <w:tcPr>
            <w:tcW w:type="dxa" w:w="3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IEEE 830-1998 Compliant</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 20, 2026</w:t>
            </w:r>
          </w:p>
        </w:tc>
      </w:tr>
    </w:tbl>
    <w:p>
      <w:pPr>
        <w:spacing w:after="0" w:before="500"/>
      </w:pPr>
      <w:r>
        <w:t xml:space="preserve"/>
      </w:r>
    </w:p>
    <w:p>
      <w:pPr>
        <w:spacing w:after="40" w:before="0"/>
        <w:jc w:val="center"/>
      </w:pPr>
      <w:r>
        <w:rPr>
          <w:rFonts w:ascii="Arial" w:cs="Arial" w:eastAsia="Arial" w:hAnsi="Arial"/>
          <w:i/>
          <w:iCs/>
          <w:color w:val="555555"/>
          <w:sz w:val="20"/>
          <w:szCs w:val="20"/>
        </w:rPr>
        <w:t xml:space="preserve">Confidential — Internal Use Only</w:t>
      </w:r>
    </w:p>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1. Introduction</w:t>
      </w:r>
    </w:p>
    <w:p>
      <w:pPr>
        <w:pStyle w:val="Heading2"/>
        <w:spacing w:after="100" w:before="280"/>
      </w:pPr>
      <w:r>
        <w:rPr>
          <w:rFonts w:ascii="Arial" w:cs="Arial" w:eastAsia="Arial" w:hAnsi="Arial"/>
          <w:b/>
          <w:bCs/>
          <w:color w:val="2E5F8A"/>
          <w:sz w:val="26"/>
          <w:szCs w:val="26"/>
        </w:rPr>
        <w:t xml:space="preserve">1.1 Purpose</w:t>
      </w:r>
    </w:p>
    <w:p>
      <w:pPr>
        <w:spacing w:after="80" w:before="80"/>
      </w:pPr>
      <w:r>
        <w:rPr>
          <w:rFonts w:ascii="Arial" w:cs="Arial" w:eastAsia="Arial" w:hAnsi="Arial"/>
          <w:color w:val="1A1A1A"/>
          <w:sz w:val="22"/>
          <w:szCs w:val="22"/>
        </w:rPr>
        <w:t xml:space="preserve">This document is SRS Version 4.0 for the Automatic Attendance and Sentiment Analysis System (AASAS). It supersedes SRS v3.0 and incorporates insights from the developer's progress update received after initial drafting. The update revealed that three core workflows are already implemented and highlighted two open questions — user access control and use case definition — that this version fully addresses.</w:t>
      </w:r>
    </w:p>
    <w:p>
      <w:pPr>
        <w:pStyle w:val="Heading2"/>
        <w:spacing w:after="100" w:before="280"/>
      </w:pPr>
      <w:r>
        <w:rPr>
          <w:rFonts w:ascii="Arial" w:cs="Arial" w:eastAsia="Arial" w:hAnsi="Arial"/>
          <w:b/>
          <w:bCs/>
          <w:color w:val="2E5F8A"/>
          <w:sz w:val="26"/>
          <w:szCs w:val="26"/>
        </w:rPr>
        <w:t xml:space="preserve">1.2 What Changed from SRS v3.0</w:t>
      </w:r>
    </w:p>
    <w:p>
      <w:pPr>
        <w:spacing w:after="80" w:before="80"/>
      </w:pPr>
      <w:r>
        <w:rPr>
          <w:rFonts w:ascii="Arial" w:cs="Arial" w:eastAsia="Arial" w:hAnsi="Arial"/>
          <w:color w:val="1A1A1A"/>
          <w:sz w:val="22"/>
          <w:szCs w:val="22"/>
        </w:rPr>
        <w:t xml:space="preserve">The developer's update introduced the following new information that required revision:</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60"/>
      </w:tblGrid>
      <w:tr>
        <w:trPr>
          <w:tblHeader/>
        </w:trPr>
        <w:tc>
          <w:tcPr>
            <w:tcW w:type="dxa" w:w="32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Change Area</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SRS v3.0 Position</w:t>
            </w:r>
          </w:p>
        </w:tc>
        <w:tc>
          <w:tcPr>
            <w:tcW w:type="dxa" w:w="2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SRS v4.0 Update</w:t>
            </w:r>
          </w:p>
        </w:tc>
      </w:tr>
      <w:tr>
        <w:tc>
          <w:tcPr>
            <w:tcW w:type="dxa" w:w="3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Lecture Number Model</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Not specified; generic session model</w:t>
            </w:r>
          </w:p>
        </w:tc>
        <w:tc>
          <w:tcPr>
            <w:tcW w:type="dxa" w:w="2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Explicit 16-lecture-per-course model as a core constraint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Implementation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requirements shown as future work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workflows marked Implemented; remainder tracked by status</w:t>
            </w:r>
          </w:p>
        </w:tc>
      </w:tr>
      <w:tr>
        <w:tc>
          <w:tcPr>
            <w:tcW w:type="dxa" w:w="3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User Access Control</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Mentioned briefly as RBAC</w:t>
            </w:r>
          </w:p>
        </w:tc>
        <w:tc>
          <w:tcPr>
            <w:tcW w:type="dxa" w:w="2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Fully defined Faculty vs Admin use case matrix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Use Cases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formally defined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 use case catalogue with actors, pre/post-conditions</w:t>
            </w:r>
          </w:p>
        </w:tc>
      </w:tr>
      <w:tr>
        <w:tc>
          <w:tcPr>
            <w:tcW w:type="dxa" w:w="32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Suggestions Section</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Not present</w:t>
            </w:r>
          </w:p>
        </w:tc>
        <w:tc>
          <w:tcPr>
            <w:tcW w:type="dxa" w:w="2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New Section 14 with consultant recommendations</w:t>
            </w:r>
          </w:p>
        </w:tc>
      </w:tr>
    </w:tbl>
    <w:p>
      <w:pPr>
        <w:pStyle w:val="Heading2"/>
        <w:spacing w:after="100" w:before="280"/>
      </w:pPr>
      <w:r>
        <w:rPr>
          <w:rFonts w:ascii="Arial" w:cs="Arial" w:eastAsia="Arial" w:hAnsi="Arial"/>
          <w:b/>
          <w:bCs/>
          <w:color w:val="2E5F8A"/>
          <w:sz w:val="26"/>
          <w:szCs w:val="26"/>
        </w:rPr>
        <w:t xml:space="preserve">1.3 Scope</w:t>
      </w:r>
    </w:p>
    <w:p>
      <w:pPr>
        <w:pStyle w:val="ListParagraph"/>
        <w:numPr>
          <w:ilvl w:val="0"/>
          <w:numId w:val="2"/>
        </w:numPr>
        <w:spacing w:after="60" w:before="60"/>
      </w:pPr>
      <w:r>
        <w:rPr>
          <w:rFonts w:ascii="Arial" w:cs="Arial" w:eastAsia="Arial" w:hAnsi="Arial"/>
          <w:color w:val="1A1A1A"/>
          <w:sz w:val="22"/>
          <w:szCs w:val="22"/>
        </w:rPr>
        <w:t xml:space="preserve">In-Scope: Course creation, student enrollment, lecture-numbered attendance via face recognition, sentiment analysis, role-based access control, reporting, ERP integration, alerting</w:t>
      </w:r>
    </w:p>
    <w:p>
      <w:pPr>
        <w:pStyle w:val="ListParagraph"/>
        <w:numPr>
          <w:ilvl w:val="0"/>
          <w:numId w:val="2"/>
        </w:numPr>
        <w:spacing w:after="60" w:before="60"/>
      </w:pPr>
      <w:r>
        <w:rPr>
          <w:rFonts w:ascii="Arial" w:cs="Arial" w:eastAsia="Arial" w:hAnsi="Arial"/>
          <w:color w:val="1A1A1A"/>
          <w:sz w:val="22"/>
          <w:szCs w:val="22"/>
        </w:rPr>
        <w:t xml:space="preserve">Out-of-Scope (Phase 1): Edge computing on cameras, mobile-side processing, physical access control, student self-service portal</w:t>
      </w:r>
    </w:p>
    <w:p>
      <w:pPr>
        <w:pStyle w:val="Heading2"/>
        <w:spacing w:after="100" w:before="280"/>
      </w:pPr>
      <w:r>
        <w:rPr>
          <w:rFonts w:ascii="Arial" w:cs="Arial" w:eastAsia="Arial" w:hAnsi="Arial"/>
          <w:b/>
          <w:bCs/>
          <w:color w:val="2E5F8A"/>
          <w:sz w:val="26"/>
          <w:szCs w:val="26"/>
        </w:rPr>
        <w:t xml:space="preserve">1.4 Definitions</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70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7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Lecture Number</w:t>
            </w:r>
          </w:p>
        </w:tc>
        <w:tc>
          <w:tcPr>
            <w:tcW w:type="dxa" w:w="7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An integer from 1–16 identifying a specific class session within a 16-lecture course structure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RTSP</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Streaming Protocol — delivers live video from IP cameras</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ArcFace</w:t>
            </w:r>
          </w:p>
        </w:tc>
        <w:tc>
          <w:tcPr>
            <w:tcW w:type="dxa" w:w="7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Deep learning model generating 512-dimensional face embeddings for recognition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FAISS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Facebook AI Similarity Search — fast nearest-neighbor search over embedding vectors</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Embedding</w:t>
            </w:r>
          </w:p>
        </w:tc>
        <w:tc>
          <w:tcPr>
            <w:tcW w:type="dxa" w:w="7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 512-d float vector encoding unique facial features; stored instead of raw images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Track ID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Persistent identifier assigned to a face across consecutive video frames</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RBAC</w:t>
            </w:r>
          </w:p>
        </w:tc>
        <w:tc>
          <w:tcPr>
            <w:tcW w:type="dxa" w:w="7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Role-Based Access Control — permissions derived from assigned user roles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Presence Score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Cumulative score computed as Σ(Vt × Cd × Cr); determines Present/Partial/Absent status</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Override</w:t>
            </w:r>
          </w:p>
        </w:tc>
        <w:tc>
          <w:tcPr>
            <w:tcW w:type="dxa" w:w="7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 manual correction to a system-generated attendance record, logged with justification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DeepSort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Multi-object tracking algorithm combining deep appearance features with Kalman filtering</w:t>
            </w:r>
          </w:p>
        </w:tc>
      </w:tr>
    </w:tbl>
    <w:p>
      <w:pPr>
        <w:pStyle w:val="Heading2"/>
        <w:spacing w:after="100" w:before="280"/>
      </w:pPr>
      <w:r>
        <w:rPr>
          <w:rFonts w:ascii="Arial" w:cs="Arial" w:eastAsia="Arial" w:hAnsi="Arial"/>
          <w:b/>
          <w:bCs/>
          <w:color w:val="2E5F8A"/>
          <w:sz w:val="26"/>
          <w:szCs w:val="26"/>
        </w:rPr>
        <w:t xml:space="preserve">1.5 References</w:t>
      </w:r>
    </w:p>
    <w:p>
      <w:pPr>
        <w:pStyle w:val="ListParagraph"/>
        <w:numPr>
          <w:ilvl w:val="0"/>
          <w:numId w:val="2"/>
        </w:numPr>
        <w:spacing w:after="60" w:before="60"/>
      </w:pPr>
      <w:r>
        <w:rPr>
          <w:rFonts w:ascii="Arial" w:cs="Arial" w:eastAsia="Arial" w:hAnsi="Arial"/>
          <w:color w:val="1A1A1A"/>
          <w:sz w:val="22"/>
          <w:szCs w:val="22"/>
        </w:rPr>
        <w:t xml:space="preserve">IEEE 830-1998: Recommended Practice for SRS</w:t>
      </w:r>
    </w:p>
    <w:p>
      <w:pPr>
        <w:pStyle w:val="ListParagraph"/>
        <w:numPr>
          <w:ilvl w:val="0"/>
          <w:numId w:val="2"/>
        </w:numPr>
        <w:spacing w:after="60" w:before="60"/>
      </w:pPr>
      <w:r>
        <w:rPr>
          <w:rFonts w:ascii="Arial" w:cs="Arial" w:eastAsia="Arial" w:hAnsi="Arial"/>
          <w:color w:val="1A1A1A"/>
          <w:sz w:val="22"/>
          <w:szCs w:val="22"/>
        </w:rPr>
        <w:t xml:space="preserve">ISO/IEC 27001:2022: Information Security Management</w:t>
      </w:r>
    </w:p>
    <w:p>
      <w:pPr>
        <w:pStyle w:val="ListParagraph"/>
        <w:numPr>
          <w:ilvl w:val="0"/>
          <w:numId w:val="2"/>
        </w:numPr>
        <w:spacing w:after="60" w:before="60"/>
      </w:pPr>
      <w:r>
        <w:rPr>
          <w:rFonts w:ascii="Arial" w:cs="Arial" w:eastAsia="Arial" w:hAnsi="Arial"/>
          <w:color w:val="1A1A1A"/>
          <w:sz w:val="22"/>
          <w:szCs w:val="22"/>
        </w:rPr>
        <w:t xml:space="preserve">ArcFace: Additive Angular Margin Loss for Deep Face Recognition (Deng et al., 2019)</w:t>
      </w:r>
    </w:p>
    <w:p>
      <w:pPr>
        <w:pStyle w:val="ListParagraph"/>
        <w:numPr>
          <w:ilvl w:val="0"/>
          <w:numId w:val="2"/>
        </w:numPr>
        <w:spacing w:after="60" w:before="60"/>
      </w:pPr>
      <w:r>
        <w:rPr>
          <w:rFonts w:ascii="Arial" w:cs="Arial" w:eastAsia="Arial" w:hAnsi="Arial"/>
          <w:color w:val="1A1A1A"/>
          <w:sz w:val="22"/>
          <w:szCs w:val="22"/>
        </w:rPr>
        <w:t xml:space="preserve">GDPR Regulation (EU) 2016/679 — applicable data privacy principles</w:t>
      </w:r>
    </w:p>
    <w:p>
      <w:pPr>
        <w:pStyle w:val="ListParagraph"/>
        <w:numPr>
          <w:ilvl w:val="0"/>
          <w:numId w:val="2"/>
        </w:numPr>
        <w:spacing w:after="60" w:before="60"/>
      </w:pPr>
      <w:r>
        <w:rPr>
          <w:rFonts w:ascii="Arial" w:cs="Arial" w:eastAsia="Arial" w:hAnsi="Arial"/>
          <w:color w:val="1A1A1A"/>
          <w:sz w:val="22"/>
          <w:szCs w:val="22"/>
        </w:rPr>
        <w:t xml:space="preserve">Apache Kafka Documentation: https://kafka.apache.org/documentation/</w:t>
      </w:r>
    </w:p>
    <w:p>
      <w:pPr>
        <w:pStyle w:val="ListParagraph"/>
        <w:numPr>
          <w:ilvl w:val="0"/>
          <w:numId w:val="2"/>
        </w:numPr>
        <w:spacing w:after="60" w:before="60"/>
      </w:pPr>
      <w:r>
        <w:rPr>
          <w:rFonts w:ascii="Arial" w:cs="Arial" w:eastAsia="Arial" w:hAnsi="Arial"/>
          <w:color w:val="1A1A1A"/>
          <w:sz w:val="22"/>
          <w:szCs w:val="22"/>
        </w:rPr>
        <w:t xml:space="preserve">DeepSort: Simple Online and Realtime Tracking with a Deep Association Metric</w:t>
      </w:r>
    </w:p>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2. Current Implementation Status</w:t>
      </w:r>
    </w:p>
    <w:p>
      <w:pPr>
        <w:spacing w:after="80" w:before="80"/>
      </w:pPr>
      <w:r>
        <w:rPr>
          <w:rFonts w:ascii="Arial" w:cs="Arial" w:eastAsia="Arial" w:hAnsi="Arial"/>
          <w:color w:val="1A1A1A"/>
          <w:sz w:val="22"/>
          <w:szCs w:val="22"/>
        </w:rPr>
        <w:t xml:space="preserve">This section maps what the developer has confirmed as implemented against the full requirement set. It serves as a live progress tracker for the project.</w:t>
      </w:r>
    </w:p>
    <w:p>
      <w:pPr>
        <w:spacing w:after="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460"/>
        <w:gridCol w:w="140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34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Course Creation</w:t>
            </w:r>
          </w:p>
        </w:tc>
        <w:tc>
          <w:tcPr>
            <w:tcW w:type="dxa" w:w="3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Ability to initialize new courses within the system</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9"/>
                <w:szCs w:val="19"/>
              </w:rPr>
              <w:t xml:space="preserve">Done</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Student Enrollment</w:t>
            </w:r>
          </w:p>
        </w:tc>
        <w:tc>
          <w:tcPr>
            <w:tcW w:type="dxa" w:w="3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Adding students to their respective courses</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9"/>
                <w:szCs w:val="19"/>
              </w:rPr>
              <w:t xml:space="preserve">Done</w:t>
            </w:r>
          </w:p>
        </w:tc>
      </w:tr>
      <w:tr>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Attendance Execution</w:t>
            </w:r>
          </w:p>
        </w:tc>
        <w:tc>
          <w:tcPr>
            <w:tcW w:type="dxa" w:w="34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Selecting lecture number (1–16) and triggering camera-based attendance marking</w:t>
            </w:r>
          </w:p>
        </w:tc>
        <w:tc>
          <w:tcPr>
            <w:tcW w:type="dxa" w:w="1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9"/>
                <w:szCs w:val="19"/>
              </w:rPr>
              <w:t xml:space="preserve">Done</w:t>
            </w:r>
          </w:p>
        </w:tc>
      </w:tr>
      <w:tr>
        <w:tc>
          <w:tcPr>
            <w:tcW w:type="dxa" w:w="1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3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1A"/>
                <w:sz w:val="20"/>
                <w:szCs w:val="20"/>
              </w:rPr>
              <w:t xml:space="preserve">User Access Control</w:t>
            </w:r>
          </w:p>
        </w:tc>
        <w:tc>
          <w:tcPr>
            <w:tcW w:type="dxa" w:w="34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color w:val="1A1A1A"/>
                <w:sz w:val="20"/>
                <w:szCs w:val="20"/>
              </w:rPr>
              <w:t xml:space="preserve">Faculty vs Admin role separation, permissions, login</w:t>
            </w:r>
          </w:p>
        </w:tc>
        <w:tc>
          <w:tcPr>
            <w:tcW w:type="dxa" w:w="1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In Progress</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Biometric Enrollment</w:t>
            </w:r>
          </w:p>
        </w:tc>
        <w:tc>
          <w:tcPr>
            <w:tcW w:type="dxa" w:w="3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Capturing student face images, generating ArcFace embeddings</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2E5F8A"/>
                <w:sz w:val="19"/>
                <w:szCs w:val="19"/>
              </w:rPr>
              <w:t xml:space="preserve">Planned</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Sentiment Analysis</w:t>
            </w:r>
          </w:p>
        </w:tc>
        <w:tc>
          <w:tcPr>
            <w:tcW w:type="dxa" w:w="3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FER-based classroom emotion aggregation every 20–30 seconds</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2E5F8A"/>
                <w:sz w:val="19"/>
                <w:szCs w:val="19"/>
              </w:rPr>
              <w:t xml:space="preserve">Planned</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 Dashboard</w:t>
            </w:r>
          </w:p>
        </w:tc>
        <w:tc>
          <w:tcPr>
            <w:tcW w:type="dxa" w:w="3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Real-time attendance view, sentiment heatmap, override controls</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2E5F8A"/>
                <w:sz w:val="19"/>
                <w:szCs w:val="19"/>
              </w:rPr>
              <w:t xml:space="preserve">Planned</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Reporting &amp; Exports</w:t>
            </w:r>
          </w:p>
        </w:tc>
        <w:tc>
          <w:tcPr>
            <w:tcW w:type="dxa" w:w="3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CSV/PDF attendance reports, post-session sentiment trend reports</w:t>
            </w:r>
          </w:p>
        </w:tc>
        <w:tc>
          <w:tcPr>
            <w:tcW w:type="dxa" w:w="140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2E5F8A"/>
                <w:sz w:val="19"/>
                <w:szCs w:val="19"/>
              </w:rPr>
              <w:t xml:space="preserve">Planned</w:t>
            </w:r>
          </w:p>
        </w:tc>
      </w:tr>
      <w:tr>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20"/>
                <w:szCs w:val="20"/>
              </w:rPr>
              <w:t xml:space="preserve">9</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20"/>
                <w:szCs w:val="20"/>
              </w:rPr>
              <w:t xml:space="preserve">ERP Integration</w:t>
            </w:r>
          </w:p>
        </w:tc>
        <w:tc>
          <w:tcPr>
            <w:tcW w:type="dxa" w:w="3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20"/>
                <w:szCs w:val="20"/>
              </w:rPr>
              <w:t xml:space="preserve">Sync attendance records to University ERP via REST API</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Pending</w:t>
            </w:r>
          </w:p>
        </w:tc>
      </w:tr>
      <w:tr>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20"/>
                <w:szCs w:val="20"/>
              </w:rPr>
              <w:t xml:space="preserve">Notification System</w:t>
            </w:r>
          </w:p>
        </w:tc>
        <w:tc>
          <w:tcPr>
            <w:tcW w:type="dxa" w:w="3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20"/>
                <w:szCs w:val="20"/>
              </w:rPr>
              <w:t xml:space="preserve">Automated email/SMS alerts for absences, camera failures</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Pending</w:t>
            </w:r>
          </w:p>
        </w:tc>
      </w:tr>
      <w:tr>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20"/>
                <w:szCs w:val="20"/>
              </w:rPr>
              <w:t xml:space="preserve">11</w:t>
            </w:r>
          </w:p>
        </w:tc>
        <w:tc>
          <w:tcPr>
            <w:tcW w:type="dxa" w:w="3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20"/>
                <w:szCs w:val="20"/>
              </w:rPr>
              <w:t xml:space="preserve">Monitoring Stack</w:t>
            </w:r>
          </w:p>
        </w:tc>
        <w:tc>
          <w:tcPr>
            <w:tcW w:type="dxa" w:w="34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color w:val="1A1A1A"/>
                <w:sz w:val="20"/>
                <w:szCs w:val="20"/>
              </w:rPr>
              <w:t xml:space="preserve">Prometheus + Grafana for GPU node and stream health</w:t>
            </w:r>
          </w:p>
        </w:tc>
        <w:tc>
          <w:tcPr>
            <w:tcW w:type="dxa" w:w="1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Pending</w:t>
            </w:r>
          </w:p>
        </w:tc>
      </w:tr>
    </w:tbl>
    <w:p>
      <w:pPr>
        <w:spacing w:after="0" w:before="10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30"/>
        <w:gridCol w:w="2230"/>
      </w:tblGrid>
      <w:tr>
        <w:tc>
          <w:tcPr>
            <w:tcW w:type="dxa" w:w="2200"/>
            <w:tcBorders>
              <w:top w:val="none" w:color="FFFFFF" w:sz="0"/>
              <w:left w:val="none" w:color="FFFFFF" w:sz="0"/>
              <w:bottom w:val="none" w:color="FFFFFF" w:sz="0"/>
              <w:right w:val="none" w:color="FFFFFF" w:sz="0"/>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Done (3 items)</w:t>
            </w:r>
          </w:p>
        </w:tc>
        <w:tc>
          <w:tcPr>
            <w:tcW w:type="dxa" w:w="2200"/>
            <w:tcBorders>
              <w:top w:val="none" w:color="FFFFFF" w:sz="0"/>
              <w:left w:val="none" w:color="FFFFFF" w:sz="0"/>
              <w:bottom w:val="none" w:color="FFFFFF" w:sz="0"/>
              <w:right w:val="none" w:color="FFFFFF" w:sz="0"/>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  In Progress (1 item)</w:t>
            </w:r>
          </w:p>
        </w:tc>
        <w:tc>
          <w:tcPr>
            <w:tcW w:type="dxa" w:w="2230"/>
            <w:tcBorders>
              <w:top w:val="none" w:color="FFFFFF" w:sz="0"/>
              <w:left w:val="none" w:color="FFFFFF" w:sz="0"/>
              <w:bottom w:val="none" w:color="FFFFFF" w:sz="0"/>
              <w:right w:val="none" w:color="FFFFFF" w:sz="0"/>
            </w:tcBorders>
            <w:shd w:fill="D6E8F5" w:val="clear"/>
            <w:tcMar>
              <w:top w:type="dxa" w:w="80"/>
              <w:left w:type="dxa" w:w="120"/>
              <w:bottom w:type="dxa" w:w="80"/>
              <w:right w:type="dxa" w:w="120"/>
            </w:tcMar>
          </w:tcPr>
          <w:p>
            <w:pPr>
              <w:jc w:val="center"/>
            </w:pPr>
            <w:r>
              <w:rPr>
                <w:rFonts w:ascii="Arial" w:cs="Arial" w:eastAsia="Arial" w:hAnsi="Arial"/>
                <w:b/>
                <w:bCs/>
                <w:color w:val="2E5F8A"/>
                <w:sz w:val="20"/>
                <w:szCs w:val="20"/>
              </w:rPr>
              <w:t xml:space="preserve">◷  Planned (4 items)</w:t>
            </w:r>
          </w:p>
        </w:tc>
        <w:tc>
          <w:tcPr>
            <w:tcW w:type="dxa" w:w="2230"/>
            <w:tcBorders>
              <w:top w:val="none" w:color="FFFFFF" w:sz="0"/>
              <w:left w:val="none" w:color="FFFFFF" w:sz="0"/>
              <w:bottom w:val="none" w:color="FFFFFF" w:sz="0"/>
              <w:right w:val="none" w:color="FFFFFF" w:sz="0"/>
            </w:tcBorders>
            <w:shd w:fill="FFEBEE" w:val="clear"/>
            <w:tcMar>
              <w:top w:type="dxa" w:w="80"/>
              <w:left w:type="dxa" w:w="120"/>
              <w:bottom w:type="dxa" w:w="80"/>
              <w:right w:type="dxa" w:w="120"/>
            </w:tcMar>
          </w:tcPr>
          <w:p>
            <w:pPr>
              <w:jc w:val="center"/>
            </w:pPr>
            <w:r>
              <w:rPr>
                <w:rFonts w:ascii="Arial" w:cs="Arial" w:eastAsia="Arial" w:hAnsi="Arial"/>
                <w:b/>
                <w:bCs/>
                <w:color w:val="B71C1C"/>
                <w:sz w:val="20"/>
                <w:szCs w:val="20"/>
              </w:rPr>
              <w:t xml:space="preserve">○  Pending (3 items)</w:t>
            </w:r>
          </w:p>
        </w:tc>
      </w:tr>
    </w:tbl>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3. Overall Description</w:t>
      </w:r>
    </w:p>
    <w:p>
      <w:pPr>
        <w:pStyle w:val="Heading2"/>
        <w:spacing w:after="100" w:before="280"/>
      </w:pPr>
      <w:r>
        <w:rPr>
          <w:rFonts w:ascii="Arial" w:cs="Arial" w:eastAsia="Arial" w:hAnsi="Arial"/>
          <w:b/>
          <w:bCs/>
          <w:color w:val="2E5F8A"/>
          <w:sz w:val="26"/>
          <w:szCs w:val="26"/>
        </w:rPr>
        <w:t xml:space="preserve">3.1 Product Perspective</w:t>
      </w:r>
    </w:p>
    <w:p>
      <w:pPr>
        <w:spacing w:after="80" w:before="80"/>
      </w:pPr>
      <w:r>
        <w:rPr>
          <w:rFonts w:ascii="Arial" w:cs="Arial" w:eastAsia="Arial" w:hAnsi="Arial"/>
          <w:color w:val="1A1A1A"/>
          <w:sz w:val="22"/>
          <w:szCs w:val="22"/>
        </w:rPr>
        <w:t xml:space="preserve">AASAS is a centralized, server-side AI platform deployed within the university LAN. It ingests live CCTV video, identifies students via face recognition, records attendance per lecture number, and surfaces behavioral insights to faculty. All processing occurs on an in-house GPU cluster — no cloud dependency, no data leaves the campus network.</w:t>
      </w:r>
    </w:p>
    <w:p>
      <w:pPr>
        <w:spacing w:after="80" w:before="80"/>
      </w:pPr>
      <w:r>
        <w:rPr>
          <w:rFonts w:ascii="Arial" w:cs="Arial" w:eastAsia="Arial" w:hAnsi="Arial"/>
          <w:color w:val="1A1A1A"/>
          <w:sz w:val="22"/>
          <w:szCs w:val="22"/>
        </w:rPr>
        <w:t xml:space="preserve">The system augments (not replaces) existing university infrastructure: it consumes IP camera feeds and writes structured outputs to the university ERP and faculty portal.</w:t>
      </w:r>
    </w:p>
    <w:p>
      <w:pPr>
        <w:pStyle w:val="Heading2"/>
        <w:spacing w:after="100" w:before="280"/>
      </w:pPr>
      <w:r>
        <w:rPr>
          <w:rFonts w:ascii="Arial" w:cs="Arial" w:eastAsia="Arial" w:hAnsi="Arial"/>
          <w:b/>
          <w:bCs/>
          <w:color w:val="2E5F8A"/>
          <w:sz w:val="26"/>
          <w:szCs w:val="26"/>
        </w:rPr>
        <w:t xml:space="preserve">3.2 User Classes and Permissions</w:t>
      </w:r>
    </w:p>
    <w:p>
      <w:pPr>
        <w:spacing w:after="80" w:before="80"/>
      </w:pPr>
      <w:r>
        <w:rPr>
          <w:rFonts w:ascii="Arial" w:cs="Arial" w:eastAsia="Arial" w:hAnsi="Arial"/>
          <w:color w:val="1A1A1A"/>
          <w:sz w:val="22"/>
          <w:szCs w:val="22"/>
        </w:rPr>
        <w:t xml:space="preserve">Two primary roles have been identified by the developer. The table below defines their precise permissions — this is the access control model the system must implement.</w:t>
      </w:r>
    </w:p>
    <w:p>
      <w:pPr>
        <w:spacing w:after="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600"/>
        <w:gridCol w:w="2600"/>
        <w:gridCol w:w="2660"/>
      </w:tblGrid>
      <w:tr>
        <w:trPr>
          <w:tblHeader/>
        </w:trPr>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Permission / Action</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Faculty</w:t>
            </w:r>
          </w:p>
        </w:tc>
        <w:tc>
          <w:tcPr>
            <w:tcW w:type="dxa" w:w="26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Admin</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Login to system</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Yes</w:t>
            </w:r>
          </w:p>
        </w:tc>
        <w:tc>
          <w:tcPr>
            <w:tcW w:type="dxa" w:w="26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Create a course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Edit / delete a course</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No</w:t>
            </w:r>
          </w:p>
        </w:tc>
        <w:tc>
          <w:tcPr>
            <w:tcW w:type="dxa" w:w="26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Enroll students in a course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No (request only)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Trigger attendance for a lecture</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For own courses</w:t>
            </w:r>
          </w:p>
        </w:tc>
        <w:tc>
          <w:tcPr>
            <w:tcW w:type="dxa" w:w="26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Any course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View attendance reports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Own courses only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All courses</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Override attendance record</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Own courses only</w:t>
            </w:r>
          </w:p>
        </w:tc>
        <w:tc>
          <w:tcPr>
            <w:tcW w:type="dxa" w:w="26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Any course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View sentiment reports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Own courses only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All courses</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Export CSV / PDF reports</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Own courses only</w:t>
            </w:r>
          </w:p>
        </w:tc>
        <w:tc>
          <w:tcPr>
            <w:tcW w:type="dxa" w:w="26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All courses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Manage user accounts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Enroll / update student biometrics</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No</w:t>
            </w:r>
          </w:p>
        </w:tc>
        <w:tc>
          <w:tcPr>
            <w:tcW w:type="dxa" w:w="26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View GPU node health / monitoring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Configure system thresholds</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No</w:t>
            </w:r>
          </w:p>
        </w:tc>
        <w:tc>
          <w:tcPr>
            <w:tcW w:type="dxa" w:w="26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View audit log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w:t>
            </w:r>
          </w:p>
        </w:tc>
      </w:tr>
      <w:tr>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Receive absence alerts</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Own courses</w:t>
            </w:r>
          </w:p>
        </w:tc>
        <w:tc>
          <w:tcPr>
            <w:tcW w:type="dxa" w:w="26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  All courses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Manage camera streams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No</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Yes (via IT Admin)</w:t>
            </w:r>
          </w:p>
        </w:tc>
      </w:tr>
    </w:tbl>
    <w:p>
      <w:pPr>
        <w:pStyle w:val="Heading2"/>
        <w:spacing w:after="100" w:before="280"/>
      </w:pPr>
      <w:r>
        <w:rPr>
          <w:rFonts w:ascii="Arial" w:cs="Arial" w:eastAsia="Arial" w:hAnsi="Arial"/>
          <w:b/>
          <w:bCs/>
          <w:color w:val="2E5F8A"/>
          <w:sz w:val="26"/>
          <w:szCs w:val="26"/>
        </w:rPr>
        <w:t xml:space="preserve">3.3 Operating Environment</w:t>
      </w:r>
    </w:p>
    <w:p>
      <w:pPr>
        <w:pStyle w:val="ListParagraph"/>
        <w:numPr>
          <w:ilvl w:val="0"/>
          <w:numId w:val="2"/>
        </w:numPr>
        <w:spacing w:after="60" w:before="60"/>
      </w:pPr>
      <w:r>
        <w:rPr>
          <w:rFonts w:ascii="Arial" w:cs="Arial" w:eastAsia="Arial" w:hAnsi="Arial"/>
          <w:color w:val="1A1A1A"/>
          <w:sz w:val="22"/>
          <w:szCs w:val="22"/>
        </w:rPr>
        <w:t xml:space="preserve">OS: Ubuntu 22.04 LTS on all GPU processing nodes</w:t>
      </w:r>
    </w:p>
    <w:p>
      <w:pPr>
        <w:pStyle w:val="ListParagraph"/>
        <w:numPr>
          <w:ilvl w:val="0"/>
          <w:numId w:val="2"/>
        </w:numPr>
        <w:spacing w:after="60" w:before="60"/>
      </w:pPr>
      <w:r>
        <w:rPr>
          <w:rFonts w:ascii="Arial" w:cs="Arial" w:eastAsia="Arial" w:hAnsi="Arial"/>
          <w:color w:val="1A1A1A"/>
          <w:sz w:val="22"/>
          <w:szCs w:val="22"/>
        </w:rPr>
        <w:t xml:space="preserve">Hardware: Multi-node GPU cluster (RTX 3090/4090); 10–15 nodes for 120 classrooms</w:t>
      </w:r>
    </w:p>
    <w:p>
      <w:pPr>
        <w:pStyle w:val="ListParagraph"/>
        <w:numPr>
          <w:ilvl w:val="0"/>
          <w:numId w:val="2"/>
        </w:numPr>
        <w:spacing w:after="60" w:before="60"/>
      </w:pPr>
      <w:r>
        <w:rPr>
          <w:rFonts w:ascii="Arial" w:cs="Arial" w:eastAsia="Arial" w:hAnsi="Arial"/>
          <w:color w:val="1A1A1A"/>
          <w:sz w:val="22"/>
          <w:szCs w:val="22"/>
        </w:rPr>
        <w:t xml:space="preserve">Network: 10 Gbps backbone between GPU cluster nodes; 1 Gbps for camera RTSP ingest</w:t>
      </w:r>
    </w:p>
    <w:p>
      <w:pPr>
        <w:pStyle w:val="ListParagraph"/>
        <w:numPr>
          <w:ilvl w:val="0"/>
          <w:numId w:val="2"/>
        </w:numPr>
        <w:spacing w:after="60" w:before="60"/>
      </w:pPr>
      <w:r>
        <w:rPr>
          <w:rFonts w:ascii="Arial" w:cs="Arial" w:eastAsia="Arial" w:hAnsi="Arial"/>
          <w:color w:val="1A1A1A"/>
          <w:sz w:val="22"/>
          <w:szCs w:val="22"/>
        </w:rPr>
        <w:t xml:space="preserve">Containerization: Docker with Kubernetes orchestration</w:t>
      </w:r>
    </w:p>
    <w:p>
      <w:pPr>
        <w:pStyle w:val="ListParagraph"/>
        <w:numPr>
          <w:ilvl w:val="0"/>
          <w:numId w:val="2"/>
        </w:numPr>
        <w:spacing w:after="60" w:before="60"/>
      </w:pPr>
      <w:r>
        <w:rPr>
          <w:rFonts w:ascii="Arial" w:cs="Arial" w:eastAsia="Arial" w:hAnsi="Arial"/>
          <w:color w:val="1A1A1A"/>
          <w:sz w:val="22"/>
          <w:szCs w:val="22"/>
        </w:rPr>
        <w:t xml:space="preserve">Database: PostgreSQL (primary) + Redis (cache/hot data)</w:t>
      </w:r>
    </w:p>
    <w:p>
      <w:pPr>
        <w:pStyle w:val="ListParagraph"/>
        <w:numPr>
          <w:ilvl w:val="0"/>
          <w:numId w:val="2"/>
        </w:numPr>
        <w:spacing w:after="60" w:before="60"/>
      </w:pPr>
      <w:r>
        <w:rPr>
          <w:rFonts w:ascii="Arial" w:cs="Arial" w:eastAsia="Arial" w:hAnsi="Arial"/>
          <w:color w:val="1A1A1A"/>
          <w:sz w:val="22"/>
          <w:szCs w:val="22"/>
        </w:rPr>
        <w:t xml:space="preserve">Message Queue: Apache Kafka for reliable inter-service event streaming</w:t>
      </w:r>
    </w:p>
    <w:p>
      <w:pPr>
        <w:pStyle w:val="ListParagraph"/>
        <w:numPr>
          <w:ilvl w:val="0"/>
          <w:numId w:val="2"/>
        </w:numPr>
        <w:spacing w:after="60" w:before="60"/>
      </w:pPr>
      <w:r>
        <w:rPr>
          <w:rFonts w:ascii="Arial" w:cs="Arial" w:eastAsia="Arial" w:hAnsi="Arial"/>
          <w:color w:val="1A1A1A"/>
          <w:sz w:val="22"/>
          <w:szCs w:val="22"/>
        </w:rPr>
        <w:t xml:space="preserve">Frontend: Web-based dashboard accessible via standard browser; no client installation</w:t>
      </w:r>
    </w:p>
    <w:p>
      <w:pPr>
        <w:pStyle w:val="Heading2"/>
        <w:spacing w:after="100" w:before="280"/>
      </w:pPr>
      <w:r>
        <w:rPr>
          <w:rFonts w:ascii="Arial" w:cs="Arial" w:eastAsia="Arial" w:hAnsi="Arial"/>
          <w:b/>
          <w:bCs/>
          <w:color w:val="2E5F8A"/>
          <w:sz w:val="26"/>
          <w:szCs w:val="26"/>
        </w:rPr>
        <w:t xml:space="preserve">3.4 Design Constraints</w:t>
      </w:r>
    </w:p>
    <w:p>
      <w:pPr>
        <w:pStyle w:val="ListParagraph"/>
        <w:numPr>
          <w:ilvl w:val="0"/>
          <w:numId w:val="2"/>
        </w:numPr>
        <w:spacing w:after="60" w:before="60"/>
      </w:pPr>
      <w:r>
        <w:rPr>
          <w:rFonts w:ascii="Arial" w:cs="Arial" w:eastAsia="Arial" w:hAnsi="Arial"/>
          <w:color w:val="1A1A1A"/>
          <w:sz w:val="22"/>
          <w:szCs w:val="22"/>
        </w:rPr>
        <w:t xml:space="preserve">Lecture structure: Each course contains exactly 16 numbered lectures (configurable per course)</w:t>
      </w:r>
    </w:p>
    <w:p>
      <w:pPr>
        <w:pStyle w:val="ListParagraph"/>
        <w:numPr>
          <w:ilvl w:val="0"/>
          <w:numId w:val="2"/>
        </w:numPr>
        <w:spacing w:after="60" w:before="60"/>
      </w:pPr>
      <w:r>
        <w:rPr>
          <w:rFonts w:ascii="Arial" w:cs="Arial" w:eastAsia="Arial" w:hAnsi="Arial"/>
          <w:color w:val="1A1A1A"/>
          <w:sz w:val="22"/>
          <w:szCs w:val="22"/>
        </w:rPr>
        <w:t xml:space="preserve">No raw facial images may be persisted at any pipeline stage</w:t>
      </w:r>
    </w:p>
    <w:p>
      <w:pPr>
        <w:pStyle w:val="ListParagraph"/>
        <w:numPr>
          <w:ilvl w:val="0"/>
          <w:numId w:val="2"/>
        </w:numPr>
        <w:spacing w:after="60" w:before="60"/>
      </w:pPr>
      <w:r>
        <w:rPr>
          <w:rFonts w:ascii="Arial" w:cs="Arial" w:eastAsia="Arial" w:hAnsi="Arial"/>
          <w:color w:val="1A1A1A"/>
          <w:sz w:val="22"/>
          <w:szCs w:val="22"/>
        </w:rPr>
        <w:t xml:space="preserve">All processing must occur on-premises — no data routed to external cloud services</w:t>
      </w:r>
    </w:p>
    <w:p>
      <w:pPr>
        <w:pStyle w:val="ListParagraph"/>
        <w:numPr>
          <w:ilvl w:val="0"/>
          <w:numId w:val="2"/>
        </w:numPr>
        <w:spacing w:after="60" w:before="60"/>
      </w:pPr>
      <w:r>
        <w:rPr>
          <w:rFonts w:ascii="Arial" w:cs="Arial" w:eastAsia="Arial" w:hAnsi="Arial"/>
          <w:color w:val="1A1A1A"/>
          <w:sz w:val="22"/>
          <w:szCs w:val="22"/>
        </w:rPr>
        <w:t xml:space="preserve">System must not degrade existing university network performance</w:t>
      </w:r>
    </w:p>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4. Use Cases</w:t>
      </w:r>
    </w:p>
    <w:p>
      <w:pPr>
        <w:spacing w:after="80" w:before="80"/>
      </w:pPr>
      <w:r>
        <w:rPr>
          <w:rFonts w:ascii="Arial" w:cs="Arial" w:eastAsia="Arial" w:hAnsi="Arial"/>
          <w:color w:val="1A1A1A"/>
          <w:sz w:val="22"/>
          <w:szCs w:val="22"/>
        </w:rPr>
        <w:t xml:space="preserve">This section provides the comprehensive use case catalogue the developer requested. Use cases are organized by actor and cover the complete system scope. Each use case specifies the actor, preconditions, main flow, and postconditions.</w:t>
      </w:r>
    </w:p>
    <w:p>
      <w:pPr>
        <w:pStyle w:val="Heading2"/>
        <w:spacing w:after="100" w:before="280"/>
      </w:pPr>
      <w:r>
        <w:rPr>
          <w:rFonts w:ascii="Arial" w:cs="Arial" w:eastAsia="Arial" w:hAnsi="Arial"/>
          <w:b/>
          <w:bCs/>
          <w:color w:val="2E5F8A"/>
          <w:sz w:val="26"/>
          <w:szCs w:val="26"/>
        </w:rPr>
        <w:t xml:space="preserve">4.1 Use Case Summary</w:t>
      </w:r>
    </w:p>
    <w:p>
      <w:pPr>
        <w:spacing w:after="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1800"/>
        <w:gridCol w:w="1400"/>
        <w:gridCol w:w="106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3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 Case Name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Actor</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c>
          <w:tcPr>
            <w:tcW w:type="dxa" w:w="1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UC-01</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Login to System</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 / Admin</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9"/>
                <w:szCs w:val="19"/>
              </w:rPr>
              <w:t xml:space="preserve">Done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UC-02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Course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9"/>
                <w:szCs w:val="19"/>
              </w:rPr>
              <w:t xml:space="preserve">Done</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UC-03</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Enroll Students in a Course</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9"/>
                <w:szCs w:val="19"/>
              </w:rPr>
              <w:t xml:space="preserve">Done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UC-04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Attendance for a Lecture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10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19"/>
                <w:szCs w:val="19"/>
              </w:rPr>
              <w:t xml:space="preserve">Done</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UC-05</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View Attendance Report</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 / Admin</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0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2E5F8A"/>
                <w:sz w:val="19"/>
                <w:szCs w:val="19"/>
              </w:rPr>
              <w:t xml:space="preserve">Planned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UC-06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Override Attendance Record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 / 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0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2E5F8A"/>
                <w:sz w:val="19"/>
                <w:szCs w:val="19"/>
              </w:rPr>
              <w:t xml:space="preserve">Planned</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UC-07</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View Sentiment Report</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 / Admin</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2E5F8A"/>
                <w:sz w:val="19"/>
                <w:szCs w:val="19"/>
              </w:rPr>
              <w:t xml:space="preserve">Planned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UC-08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Export Attendance Report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 / 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2E5F8A"/>
                <w:sz w:val="19"/>
                <w:szCs w:val="19"/>
              </w:rPr>
              <w:t xml:space="preserve">Planned</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UC-09</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Register Student Biometrics</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106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pPr>
              <w:jc w:val="center"/>
            </w:pPr>
            <w:r>
              <w:rPr>
                <w:rFonts w:ascii="Arial" w:cs="Arial" w:eastAsia="Arial" w:hAnsi="Arial"/>
                <w:b/>
                <w:bCs/>
                <w:color w:val="2E5F8A"/>
                <w:sz w:val="19"/>
                <w:szCs w:val="19"/>
              </w:rPr>
              <w:t xml:space="preserve">Planned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UC-10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 User Accounts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0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19"/>
                <w:szCs w:val="19"/>
              </w:rPr>
              <w:t xml:space="preserve">In Progress</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UC-11</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Monitor System Health</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Pending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UC-12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Receive Absence 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 / 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Pending</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UC-13</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Sync Attendance to ERP</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System (Auto)</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Pending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UC-14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Audit 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Pending</w:t>
            </w:r>
          </w:p>
        </w:tc>
      </w:tr>
      <w:tr>
        <w:tc>
          <w:tcPr>
            <w:tcW w:type="dxa" w:w="1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UC-15</w:t>
            </w:r>
          </w:p>
        </w:tc>
        <w:tc>
          <w:tcPr>
            <w:tcW w:type="dxa" w:w="3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Manage Camera Streams</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Admin / IT Admin</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B71C1C"/>
                <w:sz w:val="19"/>
                <w:szCs w:val="19"/>
              </w:rPr>
              <w:t xml:space="preserve">Pending</w:t>
            </w:r>
          </w:p>
        </w:tc>
      </w:tr>
    </w:tbl>
    <w:p>
      <w:pPr>
        <w:pStyle w:val="Heading2"/>
        <w:spacing w:after="100" w:before="280"/>
      </w:pPr>
      <w:r>
        <w:rPr>
          <w:rFonts w:ascii="Arial" w:cs="Arial" w:eastAsia="Arial" w:hAnsi="Arial"/>
          <w:b/>
          <w:bCs/>
          <w:color w:val="2E5F8A"/>
          <w:sz w:val="26"/>
          <w:szCs w:val="26"/>
        </w:rPr>
        <w:t xml:space="preserve">4.2 Detailed Use Cases</w:t>
      </w:r>
    </w:p>
    <w:p>
      <w:pPr>
        <w:pStyle w:val="Heading3"/>
        <w:spacing w:after="80" w:before="200"/>
      </w:pPr>
      <w:r>
        <w:rPr>
          <w:rFonts w:ascii="Arial" w:cs="Arial" w:eastAsia="Arial" w:hAnsi="Arial"/>
          <w:b/>
          <w:bCs/>
          <w:color w:val="2E5F8A"/>
          <w:sz w:val="22"/>
          <w:szCs w:val="22"/>
        </w:rPr>
        <w:t xml:space="preserve">UC-04: Trigger Attendance for a Lecture  [ALREADY IMPLEMENTED]</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Actor</w:t>
            </w:r>
          </w:p>
        </w:tc>
        <w:tc>
          <w:tcPr>
            <w:tcW w:type="dxa" w:w="6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Preconditions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 is logged in. Course exists. Students enrolled. Camera online. Lecture number 1–16 not yet marked.</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Main Flow</w:t>
            </w:r>
          </w:p>
        </w:tc>
        <w:tc>
          <w:tcPr>
            <w:tcW w:type="dxa" w:w="6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pStyle w:val="ListParagraph"/>
              <w:numPr>
                <w:ilvl w:val="0"/>
                <w:numId w:val="3"/>
              </w:numPr>
              <w:spacing w:after="60" w:before="60"/>
            </w:pPr>
            <w:r>
              <w:rPr>
                <w:rFonts w:ascii="Arial" w:cs="Arial" w:eastAsia="Arial" w:hAnsi="Arial"/>
                <w:color w:val="1A1A1A"/>
                <w:sz w:val="22"/>
                <w:szCs w:val="22"/>
              </w:rPr>
              <w:t xml:space="preserve">Faculty selects a course from their course list</w:t>
            </w:r>
          </w:p>
          <w:p>
            <w:pPr>
              <w:pStyle w:val="ListParagraph"/>
              <w:numPr>
                <w:ilvl w:val="0"/>
                <w:numId w:val="3"/>
              </w:numPr>
              <w:spacing w:after="60" w:before="60"/>
            </w:pPr>
            <w:r>
              <w:rPr>
                <w:rFonts w:ascii="Arial" w:cs="Arial" w:eastAsia="Arial" w:hAnsi="Arial"/>
                <w:color w:val="1A1A1A"/>
                <w:sz w:val="22"/>
                <w:szCs w:val="22"/>
              </w:rPr>
              <w:t xml:space="preserve">Faculty selects the lecture number (1–16)</w:t>
            </w:r>
          </w:p>
          <w:p>
            <w:pPr>
              <w:pStyle w:val="ListParagraph"/>
              <w:numPr>
                <w:ilvl w:val="0"/>
                <w:numId w:val="3"/>
              </w:numPr>
              <w:spacing w:after="60" w:before="60"/>
            </w:pPr>
            <w:r>
              <w:rPr>
                <w:rFonts w:ascii="Arial" w:cs="Arial" w:eastAsia="Arial" w:hAnsi="Arial"/>
                <w:color w:val="1A1A1A"/>
                <w:sz w:val="22"/>
                <w:szCs w:val="22"/>
              </w:rPr>
              <w:t xml:space="preserve">Faculty clicks 'Start Attendance'</w:t>
            </w:r>
          </w:p>
          <w:p>
            <w:pPr>
              <w:pStyle w:val="ListParagraph"/>
              <w:numPr>
                <w:ilvl w:val="0"/>
                <w:numId w:val="3"/>
              </w:numPr>
              <w:spacing w:after="60" w:before="60"/>
            </w:pPr>
            <w:r>
              <w:rPr>
                <w:rFonts w:ascii="Arial" w:cs="Arial" w:eastAsia="Arial" w:hAnsi="Arial"/>
                <w:color w:val="1A1A1A"/>
                <w:sz w:val="22"/>
                <w:szCs w:val="22"/>
              </w:rPr>
              <w:t xml:space="preserve">System activates the classroom camera and begins RTSP ingestion</w:t>
            </w:r>
          </w:p>
          <w:p>
            <w:pPr>
              <w:pStyle w:val="ListParagraph"/>
              <w:numPr>
                <w:ilvl w:val="0"/>
                <w:numId w:val="3"/>
              </w:numPr>
              <w:spacing w:after="60" w:before="60"/>
            </w:pPr>
            <w:r>
              <w:rPr>
                <w:rFonts w:ascii="Arial" w:cs="Arial" w:eastAsia="Arial" w:hAnsi="Arial"/>
                <w:color w:val="1A1A1A"/>
                <w:sz w:val="22"/>
                <w:szCs w:val="22"/>
              </w:rPr>
              <w:t xml:space="preserve">CV pipeline detects faces, assigns Track IDs, runs ArcFace recognition</w:t>
            </w:r>
          </w:p>
          <w:p>
            <w:pPr>
              <w:pStyle w:val="ListParagraph"/>
              <w:numPr>
                <w:ilvl w:val="0"/>
                <w:numId w:val="3"/>
              </w:numPr>
              <w:spacing w:after="60" w:before="60"/>
            </w:pPr>
            <w:r>
              <w:rPr>
                <w:rFonts w:ascii="Arial" w:cs="Arial" w:eastAsia="Arial" w:hAnsi="Arial"/>
                <w:color w:val="1A1A1A"/>
                <w:sz w:val="22"/>
                <w:szCs w:val="22"/>
              </w:rPr>
              <w:t xml:space="preserve">Attendance Engine accumulates Presence Score per student over the session</w:t>
            </w:r>
          </w:p>
          <w:p>
            <w:pPr>
              <w:pStyle w:val="ListParagraph"/>
              <w:numPr>
                <w:ilvl w:val="0"/>
                <w:numId w:val="3"/>
              </w:numPr>
              <w:spacing w:after="60" w:before="60"/>
            </w:pPr>
            <w:r>
              <w:rPr>
                <w:rFonts w:ascii="Arial" w:cs="Arial" w:eastAsia="Arial" w:hAnsi="Arial"/>
                <w:color w:val="1A1A1A"/>
                <w:sz w:val="22"/>
                <w:szCs w:val="22"/>
              </w:rPr>
              <w:t xml:space="preserve">Faculty clicks 'End Attendance' or session timer expires</w:t>
            </w:r>
          </w:p>
          <w:p>
            <w:pPr>
              <w:pStyle w:val="ListParagraph"/>
              <w:numPr>
                <w:ilvl w:val="0"/>
                <w:numId w:val="3"/>
              </w:numPr>
              <w:spacing w:after="60" w:before="60"/>
            </w:pPr>
            <w:r>
              <w:rPr>
                <w:rFonts w:ascii="Arial" w:cs="Arial" w:eastAsia="Arial" w:hAnsi="Arial"/>
                <w:color w:val="1A1A1A"/>
                <w:sz w:val="22"/>
                <w:szCs w:val="22"/>
              </w:rPr>
              <w:t xml:space="preserve">System commits Present/Partial/Absent status per student to the database</w:t>
            </w:r>
          </w:p>
          <w:p>
            <w:pPr>
              <w:pStyle w:val="ListParagraph"/>
              <w:numPr>
                <w:ilvl w:val="0"/>
                <w:numId w:val="3"/>
              </w:numPr>
              <w:spacing w:after="60" w:before="60"/>
            </w:pPr>
            <w:r>
              <w:rPr>
                <w:rFonts w:ascii="Arial" w:cs="Arial" w:eastAsia="Arial" w:hAnsi="Arial"/>
                <w:color w:val="1A1A1A"/>
                <w:sz w:val="22"/>
                <w:szCs w:val="22"/>
              </w:rPr>
              <w:t xml:space="preserve">Dashboard refreshes showing the attendance result for that lecture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Alternate Flows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A1: Camera offline → alert Faculty, allow manual entry fallback. A2: Student not recognized → marked Unknown; Faculty may override. A3: Duplicate lecture number → system warns and asks for confirmation.</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Postconditions</w:t>
            </w:r>
          </w:p>
        </w:tc>
        <w:tc>
          <w:tcPr>
            <w:tcW w:type="dxa" w:w="6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Attendance record for lecture N is written. Kafka event published. Faculty dashboard updated.</w:t>
            </w:r>
          </w:p>
        </w:tc>
      </w:tr>
    </w:tbl>
    <w:p>
      <w:pPr>
        <w:spacing w:after="0" w:before="160"/>
      </w:pPr>
      <w:r>
        <w:t xml:space="preserve"/>
      </w:r>
    </w:p>
    <w:p>
      <w:pPr>
        <w:pStyle w:val="Heading3"/>
        <w:spacing w:after="80" w:before="200"/>
      </w:pPr>
      <w:r>
        <w:rPr>
          <w:rFonts w:ascii="Arial" w:cs="Arial" w:eastAsia="Arial" w:hAnsi="Arial"/>
          <w:b/>
          <w:bCs/>
          <w:color w:val="2E5F8A"/>
          <w:sz w:val="22"/>
          <w:szCs w:val="22"/>
        </w:rPr>
        <w:t xml:space="preserve">UC-06: Override Attendance Record</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Actor</w:t>
            </w:r>
          </w:p>
        </w:tc>
        <w:tc>
          <w:tcPr>
            <w:tcW w:type="dxa" w:w="6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 (own courses) or Admin (any course)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Preconditions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is logged in. Attendance record for a lecture exists in the system.</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Main Flow</w:t>
            </w:r>
          </w:p>
        </w:tc>
        <w:tc>
          <w:tcPr>
            <w:tcW w:type="dxa" w:w="6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pStyle w:val="ListParagraph"/>
              <w:numPr>
                <w:ilvl w:val="0"/>
                <w:numId w:val="3"/>
              </w:numPr>
              <w:spacing w:after="60" w:before="60"/>
            </w:pPr>
            <w:r>
              <w:rPr>
                <w:rFonts w:ascii="Arial" w:cs="Arial" w:eastAsia="Arial" w:hAnsi="Arial"/>
                <w:color w:val="1A1A1A"/>
                <w:sz w:val="22"/>
                <w:szCs w:val="22"/>
              </w:rPr>
              <w:t xml:space="preserve">User navigates to the attendance report for the relevant lecture</w:t>
            </w:r>
          </w:p>
          <w:p>
            <w:pPr>
              <w:pStyle w:val="ListParagraph"/>
              <w:numPr>
                <w:ilvl w:val="0"/>
                <w:numId w:val="3"/>
              </w:numPr>
              <w:spacing w:after="60" w:before="60"/>
            </w:pPr>
            <w:r>
              <w:rPr>
                <w:rFonts w:ascii="Arial" w:cs="Arial" w:eastAsia="Arial" w:hAnsi="Arial"/>
                <w:color w:val="1A1A1A"/>
                <w:sz w:val="22"/>
                <w:szCs w:val="22"/>
              </w:rPr>
              <w:t xml:space="preserve">User identifies the incorrect record and clicks 'Override'</w:t>
            </w:r>
          </w:p>
          <w:p>
            <w:pPr>
              <w:pStyle w:val="ListParagraph"/>
              <w:numPr>
                <w:ilvl w:val="0"/>
                <w:numId w:val="3"/>
              </w:numPr>
              <w:spacing w:after="60" w:before="60"/>
            </w:pPr>
            <w:r>
              <w:rPr>
                <w:rFonts w:ascii="Arial" w:cs="Arial" w:eastAsia="Arial" w:hAnsi="Arial"/>
                <w:color w:val="1A1A1A"/>
                <w:sz w:val="22"/>
                <w:szCs w:val="22"/>
              </w:rPr>
              <w:t xml:space="preserve">System presents original value and input field for new value + mandatory justification</w:t>
            </w:r>
          </w:p>
          <w:p>
            <w:pPr>
              <w:pStyle w:val="ListParagraph"/>
              <w:numPr>
                <w:ilvl w:val="0"/>
                <w:numId w:val="3"/>
              </w:numPr>
              <w:spacing w:after="60" w:before="60"/>
            </w:pPr>
            <w:r>
              <w:rPr>
                <w:rFonts w:ascii="Arial" w:cs="Arial" w:eastAsia="Arial" w:hAnsi="Arial"/>
                <w:color w:val="1A1A1A"/>
                <w:sz w:val="22"/>
                <w:szCs w:val="22"/>
              </w:rPr>
              <w:t xml:space="preserve">User selects new status (Present / Partial / Absent) and enters justification text</w:t>
            </w:r>
          </w:p>
          <w:p>
            <w:pPr>
              <w:pStyle w:val="ListParagraph"/>
              <w:numPr>
                <w:ilvl w:val="0"/>
                <w:numId w:val="3"/>
              </w:numPr>
              <w:spacing w:after="60" w:before="60"/>
            </w:pPr>
            <w:r>
              <w:rPr>
                <w:rFonts w:ascii="Arial" w:cs="Arial" w:eastAsia="Arial" w:hAnsi="Arial"/>
                <w:color w:val="1A1A1A"/>
                <w:sz w:val="22"/>
                <w:szCs w:val="22"/>
              </w:rPr>
              <w:t xml:space="preserve">User submits; system validates authorization (role + course ownership)</w:t>
            </w:r>
          </w:p>
          <w:p>
            <w:pPr>
              <w:pStyle w:val="ListParagraph"/>
              <w:numPr>
                <w:ilvl w:val="0"/>
                <w:numId w:val="3"/>
              </w:numPr>
              <w:spacing w:after="60" w:before="60"/>
            </w:pPr>
            <w:r>
              <w:rPr>
                <w:rFonts w:ascii="Arial" w:cs="Arial" w:eastAsia="Arial" w:hAnsi="Arial"/>
                <w:color w:val="1A1A1A"/>
                <w:sz w:val="22"/>
                <w:szCs w:val="22"/>
              </w:rPr>
              <w:t xml:space="preserve">System writes override: original record preserved, new record flagged as manual override</w:t>
            </w:r>
          </w:p>
          <w:p>
            <w:pPr>
              <w:pStyle w:val="ListParagraph"/>
              <w:numPr>
                <w:ilvl w:val="0"/>
                <w:numId w:val="3"/>
              </w:numPr>
              <w:spacing w:after="60" w:before="60"/>
            </w:pPr>
            <w:r>
              <w:rPr>
                <w:rFonts w:ascii="Arial" w:cs="Arial" w:eastAsia="Arial" w:hAnsi="Arial"/>
                <w:color w:val="1A1A1A"/>
                <w:sz w:val="22"/>
                <w:szCs w:val="22"/>
              </w:rPr>
              <w:t xml:space="preserve">Audit log entry created: actor ID, timestamp, original value, new value, justification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Postconditions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Attendance record updated. Original preserved. Audit log entry created. ERP sync picks up change on next cycle.</w:t>
            </w:r>
          </w:p>
        </w:tc>
      </w:tr>
    </w:tbl>
    <w:p>
      <w:pPr>
        <w:spacing w:after="0" w:before="160"/>
      </w:pPr>
      <w:r>
        <w:t xml:space="preserve"/>
      </w:r>
    </w:p>
    <w:p>
      <w:pPr>
        <w:pStyle w:val="Heading3"/>
        <w:spacing w:after="80" w:before="200"/>
      </w:pPr>
      <w:r>
        <w:rPr>
          <w:rFonts w:ascii="Arial" w:cs="Arial" w:eastAsia="Arial" w:hAnsi="Arial"/>
          <w:b/>
          <w:bCs/>
          <w:color w:val="2E5F8A"/>
          <w:sz w:val="22"/>
          <w:szCs w:val="22"/>
        </w:rPr>
        <w:t xml:space="preserve">UC-09: Register Student Biometrics</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Actor</w:t>
            </w:r>
          </w:p>
        </w:tc>
        <w:tc>
          <w:tcPr>
            <w:tcW w:type="dxa" w:w="6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Preconditions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is logged in. Student record exists in the system. Student has provided written consent.</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Main Flow</w:t>
            </w:r>
          </w:p>
        </w:tc>
        <w:tc>
          <w:tcPr>
            <w:tcW w:type="dxa" w:w="6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pStyle w:val="ListParagraph"/>
              <w:numPr>
                <w:ilvl w:val="0"/>
                <w:numId w:val="3"/>
              </w:numPr>
              <w:spacing w:after="60" w:before="60"/>
            </w:pPr>
            <w:r>
              <w:rPr>
                <w:rFonts w:ascii="Arial" w:cs="Arial" w:eastAsia="Arial" w:hAnsi="Arial"/>
                <w:color w:val="1A1A1A"/>
                <w:sz w:val="22"/>
                <w:szCs w:val="22"/>
              </w:rPr>
              <w:t xml:space="preserve">Admin selects student record and clicks 'Enroll Biometrics'</w:t>
            </w:r>
          </w:p>
          <w:p>
            <w:pPr>
              <w:pStyle w:val="ListParagraph"/>
              <w:numPr>
                <w:ilvl w:val="0"/>
                <w:numId w:val="3"/>
              </w:numPr>
              <w:spacing w:after="60" w:before="60"/>
            </w:pPr>
            <w:r>
              <w:rPr>
                <w:rFonts w:ascii="Arial" w:cs="Arial" w:eastAsia="Arial" w:hAnsi="Arial"/>
                <w:color w:val="1A1A1A"/>
                <w:sz w:val="22"/>
                <w:szCs w:val="22"/>
              </w:rPr>
              <w:t xml:space="preserve">System opens enrollment camera feed</w:t>
            </w:r>
          </w:p>
          <w:p>
            <w:pPr>
              <w:pStyle w:val="ListParagraph"/>
              <w:numPr>
                <w:ilvl w:val="0"/>
                <w:numId w:val="3"/>
              </w:numPr>
              <w:spacing w:after="60" w:before="60"/>
            </w:pPr>
            <w:r>
              <w:rPr>
                <w:rFonts w:ascii="Arial" w:cs="Arial" w:eastAsia="Arial" w:hAnsi="Arial"/>
                <w:color w:val="1A1A1A"/>
                <w:sz w:val="22"/>
                <w:szCs w:val="22"/>
              </w:rPr>
              <w:t xml:space="preserve">Admin captures minimum 5 images of student face from varying angles</w:t>
            </w:r>
          </w:p>
          <w:p>
            <w:pPr>
              <w:pStyle w:val="ListParagraph"/>
              <w:numPr>
                <w:ilvl w:val="0"/>
                <w:numId w:val="3"/>
              </w:numPr>
              <w:spacing w:after="60" w:before="60"/>
            </w:pPr>
            <w:r>
              <w:rPr>
                <w:rFonts w:ascii="Arial" w:cs="Arial" w:eastAsia="Arial" w:hAnsi="Arial"/>
                <w:color w:val="1A1A1A"/>
                <w:sz w:val="22"/>
                <w:szCs w:val="22"/>
              </w:rPr>
              <w:t xml:space="preserve">System passes images to ArcFace model to generate 512-d embedding</w:t>
            </w:r>
          </w:p>
          <w:p>
            <w:pPr>
              <w:pStyle w:val="ListParagraph"/>
              <w:numPr>
                <w:ilvl w:val="0"/>
                <w:numId w:val="3"/>
              </w:numPr>
              <w:spacing w:after="60" w:before="60"/>
            </w:pPr>
            <w:r>
              <w:rPr>
                <w:rFonts w:ascii="Arial" w:cs="Arial" w:eastAsia="Arial" w:hAnsi="Arial"/>
                <w:color w:val="1A1A1A"/>
                <w:sz w:val="22"/>
                <w:szCs w:val="22"/>
              </w:rPr>
              <w:t xml:space="preserve">System stores embedding (encrypted) in the database and adds to FAISS index</w:t>
            </w:r>
          </w:p>
          <w:p>
            <w:pPr>
              <w:pStyle w:val="ListParagraph"/>
              <w:numPr>
                <w:ilvl w:val="0"/>
                <w:numId w:val="3"/>
              </w:numPr>
              <w:spacing w:after="60" w:before="60"/>
            </w:pPr>
            <w:r>
              <w:rPr>
                <w:rFonts w:ascii="Arial" w:cs="Arial" w:eastAsia="Arial" w:hAnsi="Arial"/>
                <w:color w:val="1A1A1A"/>
                <w:sz w:val="22"/>
                <w:szCs w:val="22"/>
              </w:rPr>
              <w:t xml:space="preserve">System immediately discards all captured images</w:t>
            </w:r>
          </w:p>
          <w:p>
            <w:pPr>
              <w:pStyle w:val="ListParagraph"/>
              <w:numPr>
                <w:ilvl w:val="0"/>
                <w:numId w:val="3"/>
              </w:numPr>
              <w:spacing w:after="60" w:before="60"/>
            </w:pPr>
            <w:r>
              <w:rPr>
                <w:rFonts w:ascii="Arial" w:cs="Arial" w:eastAsia="Arial" w:hAnsi="Arial"/>
                <w:color w:val="1A1A1A"/>
                <w:sz w:val="22"/>
                <w:szCs w:val="22"/>
              </w:rPr>
              <w:t xml:space="preserve">Consent record is written to the database with timestamp and admin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Postconditions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is recognizable by the live attendance pipeline. No images retained. Consent record stored.</w:t>
            </w:r>
          </w:p>
        </w:tc>
      </w:tr>
    </w:tbl>
    <w:p>
      <w:pPr>
        <w:spacing w:after="0" w:before="160"/>
      </w:pPr>
      <w:r>
        <w:t xml:space="preserve"/>
      </w:r>
    </w:p>
    <w:p>
      <w:pPr>
        <w:pStyle w:val="Heading3"/>
        <w:spacing w:after="80" w:before="200"/>
      </w:pPr>
      <w:r>
        <w:rPr>
          <w:rFonts w:ascii="Arial" w:cs="Arial" w:eastAsia="Arial" w:hAnsi="Arial"/>
          <w:b/>
          <w:bCs/>
          <w:color w:val="2E5F8A"/>
          <w:sz w:val="22"/>
          <w:szCs w:val="22"/>
        </w:rPr>
        <w:t xml:space="preserve">UC-10: Manage User Accounts  [IN PROGRESS]</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6460"/>
      </w:tblGrid>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Actor</w:t>
            </w:r>
          </w:p>
        </w:tc>
        <w:tc>
          <w:tcPr>
            <w:tcW w:type="dxa" w:w="6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Preconditions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is logged in.</w:t>
            </w:r>
          </w:p>
        </w:tc>
      </w:tr>
      <w:tr>
        <w:tc>
          <w:tcPr>
            <w:tcW w:type="dxa" w:w="2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Main Flow</w:t>
            </w:r>
          </w:p>
        </w:tc>
        <w:tc>
          <w:tcPr>
            <w:tcW w:type="dxa" w:w="64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pPr>
              <w:pStyle w:val="ListParagraph"/>
              <w:numPr>
                <w:ilvl w:val="0"/>
                <w:numId w:val="3"/>
              </w:numPr>
              <w:spacing w:after="60" w:before="60"/>
            </w:pPr>
            <w:r>
              <w:rPr>
                <w:rFonts w:ascii="Arial" w:cs="Arial" w:eastAsia="Arial" w:hAnsi="Arial"/>
                <w:color w:val="1A1A1A"/>
                <w:sz w:val="22"/>
                <w:szCs w:val="22"/>
              </w:rPr>
              <w:t xml:space="preserve">Admin navigates to User Management section</w:t>
            </w:r>
          </w:p>
          <w:p>
            <w:pPr>
              <w:pStyle w:val="ListParagraph"/>
              <w:numPr>
                <w:ilvl w:val="0"/>
                <w:numId w:val="3"/>
              </w:numPr>
              <w:spacing w:after="60" w:before="60"/>
            </w:pPr>
            <w:r>
              <w:rPr>
                <w:rFonts w:ascii="Arial" w:cs="Arial" w:eastAsia="Arial" w:hAnsi="Arial"/>
                <w:color w:val="1A1A1A"/>
                <w:sz w:val="22"/>
                <w:szCs w:val="22"/>
              </w:rPr>
              <w:t xml:space="preserve">Admin can: Create new Faculty account | Create new IT Admin account | Edit role assignment | Deactivate account</w:t>
            </w:r>
          </w:p>
          <w:p>
            <w:pPr>
              <w:pStyle w:val="ListParagraph"/>
              <w:numPr>
                <w:ilvl w:val="0"/>
                <w:numId w:val="3"/>
              </w:numPr>
              <w:spacing w:after="60" w:before="60"/>
            </w:pPr>
            <w:r>
              <w:rPr>
                <w:rFonts w:ascii="Arial" w:cs="Arial" w:eastAsia="Arial" w:hAnsi="Arial"/>
                <w:color w:val="1A1A1A"/>
                <w:sz w:val="22"/>
                <w:szCs w:val="22"/>
              </w:rPr>
              <w:t xml:space="preserve">System enforces that only Admin may create accounts (Faculty cannot self-register)</w:t>
            </w:r>
          </w:p>
          <w:p>
            <w:pPr>
              <w:pStyle w:val="ListParagraph"/>
              <w:numPr>
                <w:ilvl w:val="0"/>
                <w:numId w:val="3"/>
              </w:numPr>
              <w:spacing w:after="60" w:before="60"/>
            </w:pPr>
            <w:r>
              <w:rPr>
                <w:rFonts w:ascii="Arial" w:cs="Arial" w:eastAsia="Arial" w:hAnsi="Arial"/>
                <w:color w:val="1A1A1A"/>
                <w:sz w:val="22"/>
                <w:szCs w:val="22"/>
              </w:rPr>
              <w:t xml:space="preserve">On account creation: system generates credentials and sends onboarding email</w:t>
            </w:r>
          </w:p>
          <w:p>
            <w:pPr>
              <w:pStyle w:val="ListParagraph"/>
              <w:numPr>
                <w:ilvl w:val="0"/>
                <w:numId w:val="3"/>
              </w:numPr>
              <w:spacing w:after="60" w:before="60"/>
            </w:pPr>
            <w:r>
              <w:rPr>
                <w:rFonts w:ascii="Arial" w:cs="Arial" w:eastAsia="Arial" w:hAnsi="Arial"/>
                <w:color w:val="1A1A1A"/>
                <w:sz w:val="22"/>
                <w:szCs w:val="22"/>
              </w:rPr>
              <w:t xml:space="preserve">On deactivation: all active sessions for that user are immediately invalidated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Postconditions</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account created/modified/deactivated. Audit log entry created.</w:t>
            </w:r>
          </w:p>
        </w:tc>
      </w:tr>
    </w:tbl>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5. Lecture Number Model</w:t>
      </w:r>
    </w:p>
    <w:p>
      <w:pPr>
        <w:spacing w:after="80" w:before="80"/>
      </w:pPr>
      <w:r>
        <w:rPr>
          <w:rFonts w:ascii="Arial" w:cs="Arial" w:eastAsia="Arial" w:hAnsi="Arial"/>
          <w:color w:val="1A1A1A"/>
          <w:sz w:val="22"/>
          <w:szCs w:val="22"/>
        </w:rPr>
        <w:t xml:space="preserve">The developer's update introduced a specific constraint — lecture numbers 1 through 16 — that was not in SRS v3. This section formally defines the lecture number model as a core system requirement.</w:t>
      </w:r>
    </w:p>
    <w:p>
      <w:pPr>
        <w:pStyle w:val="Heading2"/>
        <w:spacing w:after="100" w:before="280"/>
      </w:pPr>
      <w:r>
        <w:rPr>
          <w:rFonts w:ascii="Arial" w:cs="Arial" w:eastAsia="Arial" w:hAnsi="Arial"/>
          <w:b/>
          <w:bCs/>
          <w:color w:val="2E5F8A"/>
          <w:sz w:val="26"/>
          <w:szCs w:val="26"/>
        </w:rPr>
        <w:t xml:space="preserve">5.1 Model Definition</w:t>
      </w:r>
    </w:p>
    <w:p>
      <w:pPr>
        <w:pStyle w:val="ListParagraph"/>
        <w:numPr>
          <w:ilvl w:val="0"/>
          <w:numId w:val="2"/>
        </w:numPr>
        <w:spacing w:after="60" w:before="60"/>
      </w:pPr>
      <w:r>
        <w:rPr>
          <w:rFonts w:ascii="Arial" w:cs="Arial" w:eastAsia="Arial" w:hAnsi="Arial"/>
          <w:color w:val="1A1A1A"/>
          <w:sz w:val="22"/>
          <w:szCs w:val="22"/>
        </w:rPr>
        <w:t xml:space="preserve">Each course is divided into a fixed number of lectures, defaulting to 16 (configurable per course by Admin)</w:t>
      </w:r>
    </w:p>
    <w:p>
      <w:pPr>
        <w:pStyle w:val="ListParagraph"/>
        <w:numPr>
          <w:ilvl w:val="0"/>
          <w:numId w:val="2"/>
        </w:numPr>
        <w:spacing w:after="60" w:before="60"/>
      </w:pPr>
      <w:r>
        <w:rPr>
          <w:rFonts w:ascii="Arial" w:cs="Arial" w:eastAsia="Arial" w:hAnsi="Arial"/>
          <w:color w:val="1A1A1A"/>
          <w:sz w:val="22"/>
          <w:szCs w:val="22"/>
        </w:rPr>
        <w:t xml:space="preserve">Each lecture is identified by an integer in the range [1, N] where N is the course lecture count</w:t>
      </w:r>
    </w:p>
    <w:p>
      <w:pPr>
        <w:pStyle w:val="ListParagraph"/>
        <w:numPr>
          <w:ilvl w:val="0"/>
          <w:numId w:val="2"/>
        </w:numPr>
        <w:spacing w:after="60" w:before="60"/>
      </w:pPr>
      <w:r>
        <w:rPr>
          <w:rFonts w:ascii="Arial" w:cs="Arial" w:eastAsia="Arial" w:hAnsi="Arial"/>
          <w:color w:val="1A1A1A"/>
          <w:sz w:val="22"/>
          <w:szCs w:val="22"/>
        </w:rPr>
        <w:t xml:space="preserve">Attendance is recorded independently per lecture number — not per calendar date</w:t>
      </w:r>
    </w:p>
    <w:p>
      <w:pPr>
        <w:pStyle w:val="ListParagraph"/>
        <w:numPr>
          <w:ilvl w:val="0"/>
          <w:numId w:val="2"/>
        </w:numPr>
        <w:spacing w:after="60" w:before="60"/>
      </w:pPr>
      <w:r>
        <w:rPr>
          <w:rFonts w:ascii="Arial" w:cs="Arial" w:eastAsia="Arial" w:hAnsi="Arial"/>
          <w:color w:val="1A1A1A"/>
          <w:sz w:val="22"/>
          <w:szCs w:val="22"/>
        </w:rPr>
        <w:t xml:space="preserve">Each lecture number may be executed once per course; re-execution requires explicit confirmation and overwrites the previous record</w:t>
      </w:r>
    </w:p>
    <w:p>
      <w:pPr>
        <w:pStyle w:val="ListParagraph"/>
        <w:numPr>
          <w:ilvl w:val="0"/>
          <w:numId w:val="2"/>
        </w:numPr>
        <w:spacing w:after="60" w:before="60"/>
      </w:pPr>
      <w:r>
        <w:rPr>
          <w:rFonts w:ascii="Arial" w:cs="Arial" w:eastAsia="Arial" w:hAnsi="Arial"/>
          <w:color w:val="1A1A1A"/>
          <w:sz w:val="22"/>
          <w:szCs w:val="22"/>
        </w:rPr>
        <w:t xml:space="preserve">A lecture is in one of three states: Not Started, Completed, or Overridden</w:t>
      </w:r>
    </w:p>
    <w:p>
      <w:pPr>
        <w:pStyle w:val="Heading2"/>
        <w:spacing w:after="100" w:before="280"/>
      </w:pPr>
      <w:r>
        <w:rPr>
          <w:rFonts w:ascii="Arial" w:cs="Arial" w:eastAsia="Arial" w:hAnsi="Arial"/>
          <w:b/>
          <w:bCs/>
          <w:color w:val="2E5F8A"/>
          <w:sz w:val="26"/>
          <w:szCs w:val="26"/>
        </w:rPr>
        <w:t xml:space="preserve">5.2 Lecture Number Requirements</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4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6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FR-LEC-01</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System shall support configurable lecture counts per course (default: 16, range: 1–32)</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FR-LEC-02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 shall select a specific lecture number before triggering attendance for any 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FR-LEC-03</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System shall warn Faculty if a lecture number has already been marked for that course</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FR-LEC-04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display a progress indicator showing which lecture numbers are Completed vs Remaining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FR-LEC-05</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Attendance reports shall be filterable by individual lecture number or full course range</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FR-LEC-06</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flag a student as 'At Risk' if they have missed more than a configurable number of lectures in a course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6. Functional Requirements</w:t>
      </w:r>
    </w:p>
    <w:p>
      <w:pPr>
        <w:pStyle w:val="Heading2"/>
        <w:spacing w:after="100" w:before="280"/>
      </w:pPr>
      <w:r>
        <w:rPr>
          <w:rFonts w:ascii="Arial" w:cs="Arial" w:eastAsia="Arial" w:hAnsi="Arial"/>
          <w:b/>
          <w:bCs/>
          <w:color w:val="2E5F8A"/>
          <w:sz w:val="26"/>
          <w:szCs w:val="26"/>
        </w:rPr>
        <w:t xml:space="preserve">6.1 Course &amp; Enrollment Management</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4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6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FR-CRS-01</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Admin shall be able to create, edit, and delete courses. Each course shall have: name, course code, assigned faculty, room/camera assignment, lecture count</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FR-CRS-02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shall be able to enroll one or more students in a course; bulk enrollment from CSV upload must be supported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FR-CRS-03</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System shall prevent course deletion if attendance records exist; Admin must archive instead</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FR-CRS-04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course shall be assigned to at least one classroom camera; multi-camera support per room is optional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bl>
    <w:p>
      <w:pPr>
        <w:pStyle w:val="Heading2"/>
        <w:spacing w:after="100" w:before="280"/>
      </w:pPr>
      <w:r>
        <w:rPr>
          <w:rFonts w:ascii="Arial" w:cs="Arial" w:eastAsia="Arial" w:hAnsi="Arial"/>
          <w:b/>
          <w:bCs/>
          <w:color w:val="2E5F8A"/>
          <w:sz w:val="26"/>
          <w:szCs w:val="26"/>
        </w:rPr>
        <w:t xml:space="preserve">6.2 Face Detection &amp; Tracking</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4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6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FR-DT-01</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System shall detect faces at 1–2 FPS per stream under varying lighting and partial occlusion</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FR-DT-02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Detection must support up to 120 faces per frame in high-density classrooms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FR-DT-03</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DeepSort shall assign persistent Track IDs and maintain them through occlusions of up to 30 frames</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FR-DT-04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re-identify a student after they temporarily leave and re-enter the camera frame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pStyle w:val="Heading2"/>
        <w:spacing w:after="100" w:before="280"/>
      </w:pPr>
      <w:r>
        <w:rPr>
          <w:rFonts w:ascii="Arial" w:cs="Arial" w:eastAsia="Arial" w:hAnsi="Arial"/>
          <w:b/>
          <w:bCs/>
          <w:color w:val="2E5F8A"/>
          <w:sz w:val="26"/>
          <w:szCs w:val="26"/>
        </w:rPr>
        <w:t xml:space="preserve">6.3 Face Recognition</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4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6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FR-REC-01</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ArcFace shall generate a 512-d embedding per detected face; embeddings matched via FAISS at &lt;100ms per batch</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FR-REC-02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achieve ≥98% Top-1 recognition accuracy under standard classroom conditions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FR-REC-03</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Faces below the recognition confidence threshold shall be classified as Unknown; Faculty may manually resolve them</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FR-REC-04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raw facial images must be discarded immediately after embedding extraction; no image storage permitted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w:t>
            </w:r>
          </w:p>
        </w:tc>
      </w:tr>
    </w:tbl>
    <w:p>
      <w:pPr>
        <w:pStyle w:val="Heading2"/>
        <w:spacing w:after="100" w:before="280"/>
      </w:pPr>
      <w:r>
        <w:rPr>
          <w:rFonts w:ascii="Arial" w:cs="Arial" w:eastAsia="Arial" w:hAnsi="Arial"/>
          <w:b/>
          <w:bCs/>
          <w:color w:val="2E5F8A"/>
          <w:sz w:val="26"/>
          <w:szCs w:val="26"/>
        </w:rPr>
        <w:t xml:space="preserve">6.4 Attendance Engine</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W w:type="dxa" w:w="8860"/>
            <w:tcBorders>
              <w:top w:val="single" w:color="CCCCCC" w:sz="1"/>
              <w:left w:val="single" w:color="CCCCCC" w:sz="1"/>
              <w:bottom w:val="single" w:color="CCCCCC" w:sz="1"/>
              <w:right w:val="single" w:color="CCCCCC" w:sz="1"/>
            </w:tcBorders>
            <w:shd w:fill="D6E8F5" w:val="clear"/>
            <w:tcMar>
              <w:top w:type="dxa" w:w="140"/>
              <w:left w:type="dxa" w:w="200"/>
              <w:bottom w:type="dxa" w:w="140"/>
              <w:right w:type="dxa" w:w="200"/>
            </w:tcMar>
          </w:tcPr>
          <w:p>
            <w:pPr>
              <w:spacing w:after="60" w:before="0"/>
            </w:pPr>
            <w:r>
              <w:rPr>
                <w:rFonts w:ascii="Courier New" w:cs="Courier New" w:eastAsia="Courier New" w:hAnsi="Courier New"/>
                <w:b/>
                <w:bCs/>
                <w:color w:val="1B3A5C"/>
                <w:sz w:val="24"/>
                <w:szCs w:val="24"/>
              </w:rPr>
              <w:t xml:space="preserve">Presence Score  =  Σ (Vt × Cd × Cr)  for t = 1 to n</w:t>
            </w:r>
          </w:p>
          <w:p>
            <w:pPr>
              <w:spacing w:after="20" w:before="0"/>
            </w:pPr>
            <w:r>
              <w:rPr>
                <w:rFonts w:ascii="Courier New" w:cs="Courier New" w:eastAsia="Courier New" w:hAnsi="Courier New"/>
                <w:color w:val="1A1A1A"/>
                <w:sz w:val="20"/>
                <w:szCs w:val="20"/>
              </w:rPr>
              <w:t xml:space="preserve">Vt = Visibility duration (sec) in slot t   |   Cd = Detection confidence [0,1]   |   Cr = Recognition confidence [0,1]</w:t>
            </w:r>
          </w:p>
          <w:p>
            <w:pPr>
              <w:spacing w:after="0" w:before="0"/>
            </w:pPr>
            <w:r>
              <w:rPr>
                <w:rFonts w:ascii="Courier New" w:cs="Courier New" w:eastAsia="Courier New" w:hAnsi="Courier New"/>
                <w:color w:val="1A1A1A"/>
                <w:sz w:val="20"/>
                <w:szCs w:val="20"/>
              </w:rPr>
              <w:t xml:space="preserve">Status: Score ≥ Threshold → Present   |   Partial Zone → Partial   |   Below Zone → Absent</w:t>
            </w:r>
          </w:p>
        </w:tc>
      </w:tr>
    </w:tbl>
    <w:p>
      <w:pPr>
        <w:spacing w:after="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4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6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FR-ATT-01</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Attendance status per lecture shall be: Present, Partial, or Absent — determined by the Presence Score formula</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Critical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FR-ATT-02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status shall be committed to the database within 5 minutes of session end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FR-ATT-03</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 shall be able to override any system-generated attendance status with a mandatory justification; original preserved</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FR-ATT-04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support late-entry and early-departure detection, reflected in Presence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FR-ATT-05</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System shall auto-alert Faculty when a student's cumulative absence count in a course exceeds a configurable threshold</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pStyle w:val="Heading2"/>
        <w:spacing w:after="100" w:before="280"/>
      </w:pPr>
      <w:r>
        <w:rPr>
          <w:rFonts w:ascii="Arial" w:cs="Arial" w:eastAsia="Arial" w:hAnsi="Arial"/>
          <w:b/>
          <w:bCs/>
          <w:color w:val="2E5F8A"/>
          <w:sz w:val="26"/>
          <w:szCs w:val="26"/>
        </w:rPr>
        <w:t xml:space="preserve">6.5 Sentiment Analysis</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4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6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FR-SENT-01</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FER model shall classify faces into 7 emotions: Happy, Sad, Angry, Surprised, Fearful, Disgusted, Neutral</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FR-SENT-02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Sentiment sampling shall run every 20–30 seconds; individual emotion data shall not be surfaced to Faculty (aggregate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FR-SENT-03</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 shall see a real-time classroom engagement score during an active session</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FR-SENT-04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Post-session sentiment trend report shall show engagement level over the lecture duration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pStyle w:val="Heading2"/>
        <w:spacing w:after="100" w:before="280"/>
      </w:pPr>
      <w:r>
        <w:rPr>
          <w:rFonts w:ascii="Arial" w:cs="Arial" w:eastAsia="Arial" w:hAnsi="Arial"/>
          <w:b/>
          <w:bCs/>
          <w:color w:val="2E5F8A"/>
          <w:sz w:val="26"/>
          <w:szCs w:val="26"/>
        </w:rPr>
        <w:t xml:space="preserve">6.6 Reporting</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6060"/>
        <w:gridCol w:w="140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ID</w:t>
            </w:r>
          </w:p>
        </w:tc>
        <w:tc>
          <w:tcPr>
            <w:tcW w:type="dxa" w:w="6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FR-REP-01</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 shall be able to view and export attendance reports per course, per lecture number, or per student</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FR-REP-02</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Export formats: CSV and PDF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FR-REP-03</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Admin shall have a department-wide attendance summary view across all courses</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FR-REP-04</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shall display a lecture completion tracker (Completed/Remaining) per course on the Faculty dashboard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7. Non-Functional Requirements</w:t>
      </w:r>
    </w:p>
    <w:p>
      <w:pPr>
        <w:pStyle w:val="Heading2"/>
        <w:spacing w:after="100" w:before="280"/>
      </w:pPr>
      <w:r>
        <w:rPr>
          <w:rFonts w:ascii="Arial" w:cs="Arial" w:eastAsia="Arial" w:hAnsi="Arial"/>
          <w:b/>
          <w:bCs/>
          <w:color w:val="2E5F8A"/>
          <w:sz w:val="26"/>
          <w:szCs w:val="26"/>
        </w:rPr>
        <w:t xml:space="preserve">7.1 Performance</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8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Target</w:t>
            </w:r>
          </w:p>
        </w:tc>
        <w:tc>
          <w:tcPr>
            <w:tcW w:type="dxa" w:w="2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How Measured</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End-to-end decision latency</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&lt; 2 seconds from frame to attendance event</w:t>
            </w:r>
          </w:p>
        </w:tc>
        <w:tc>
          <w:tcPr>
            <w:tcW w:type="dxa" w:w="2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Timestamp logging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Concurrent streams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 simultaneous RTSP streams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 test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FAISS query time</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&lt; 100ms per batch of 120 embeddings</w:t>
            </w:r>
          </w:p>
        </w:tc>
        <w:tc>
          <w:tcPr>
            <w:tcW w:type="dxa" w:w="2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Benchmark on 30k index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Face recognition accuracy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98% Top-1 under standard conditions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 test set</w:t>
            </w:r>
          </w:p>
        </w:tc>
      </w:tr>
      <w:tr>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Dashboard page load</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&lt; 3 seconds for any view</w:t>
            </w:r>
          </w:p>
        </w:tc>
        <w:tc>
          <w:tcPr>
            <w:tcW w:type="dxa" w:w="2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Browser profiling</w:t>
            </w:r>
          </w:p>
        </w:tc>
      </w:tr>
    </w:tbl>
    <w:p>
      <w:pPr>
        <w:pStyle w:val="Heading2"/>
        <w:spacing w:after="100" w:before="280"/>
      </w:pPr>
      <w:r>
        <w:rPr>
          <w:rFonts w:ascii="Arial" w:cs="Arial" w:eastAsia="Arial" w:hAnsi="Arial"/>
          <w:b/>
          <w:bCs/>
          <w:color w:val="2E5F8A"/>
          <w:sz w:val="26"/>
          <w:szCs w:val="26"/>
        </w:rPr>
        <w:t xml:space="preserve">7.2 Security</w:t>
      </w:r>
    </w:p>
    <w:p>
      <w:pPr>
        <w:pStyle w:val="ListParagraph"/>
        <w:numPr>
          <w:ilvl w:val="0"/>
          <w:numId w:val="2"/>
        </w:numPr>
        <w:spacing w:after="60" w:before="60"/>
      </w:pPr>
      <w:r>
        <w:rPr>
          <w:rFonts w:ascii="Arial" w:cs="Arial" w:eastAsia="Arial" w:hAnsi="Arial"/>
          <w:color w:val="1A1A1A"/>
          <w:sz w:val="22"/>
          <w:szCs w:val="22"/>
        </w:rPr>
        <w:t xml:space="preserve">All embeddings encrypted at rest (AES-256-GCM); encryption keys in a dedicated KMS</w:t>
      </w:r>
    </w:p>
    <w:p>
      <w:pPr>
        <w:pStyle w:val="ListParagraph"/>
        <w:numPr>
          <w:ilvl w:val="0"/>
          <w:numId w:val="2"/>
        </w:numPr>
        <w:spacing w:after="60" w:before="60"/>
      </w:pPr>
      <w:r>
        <w:rPr>
          <w:rFonts w:ascii="Arial" w:cs="Arial" w:eastAsia="Arial" w:hAnsi="Arial"/>
          <w:color w:val="1A1A1A"/>
          <w:sz w:val="22"/>
          <w:szCs w:val="22"/>
        </w:rPr>
        <w:t xml:space="preserve">All API endpoints protected by JWT authentication; tokens expire after 8 hours</w:t>
      </w:r>
    </w:p>
    <w:p>
      <w:pPr>
        <w:pStyle w:val="ListParagraph"/>
        <w:numPr>
          <w:ilvl w:val="0"/>
          <w:numId w:val="2"/>
        </w:numPr>
        <w:spacing w:after="60" w:before="60"/>
      </w:pPr>
      <w:r>
        <w:rPr>
          <w:rFonts w:ascii="Arial" w:cs="Arial" w:eastAsia="Arial" w:hAnsi="Arial"/>
          <w:color w:val="1A1A1A"/>
          <w:sz w:val="22"/>
          <w:szCs w:val="22"/>
        </w:rPr>
        <w:t xml:space="preserve">All inter-service communication over TLS 1.3</w:t>
      </w:r>
    </w:p>
    <w:p>
      <w:pPr>
        <w:pStyle w:val="ListParagraph"/>
        <w:numPr>
          <w:ilvl w:val="0"/>
          <w:numId w:val="2"/>
        </w:numPr>
        <w:spacing w:after="60" w:before="60"/>
      </w:pPr>
      <w:r>
        <w:rPr>
          <w:rFonts w:ascii="Arial" w:cs="Arial" w:eastAsia="Arial" w:hAnsi="Arial"/>
          <w:color w:val="1A1A1A"/>
          <w:sz w:val="22"/>
          <w:szCs w:val="22"/>
        </w:rPr>
        <w:t xml:space="preserve">RBAC enforced at the API layer for every endpoint</w:t>
      </w:r>
    </w:p>
    <w:p>
      <w:pPr>
        <w:pStyle w:val="ListParagraph"/>
        <w:numPr>
          <w:ilvl w:val="0"/>
          <w:numId w:val="2"/>
        </w:numPr>
        <w:spacing w:after="60" w:before="60"/>
      </w:pPr>
      <w:r>
        <w:rPr>
          <w:rFonts w:ascii="Arial" w:cs="Arial" w:eastAsia="Arial" w:hAnsi="Arial"/>
          <w:color w:val="1A1A1A"/>
          <w:sz w:val="22"/>
          <w:szCs w:val="22"/>
        </w:rPr>
        <w:t xml:space="preserve">Failed login attempts exceeding 5 consecutive failures trigger account lockout and Admin alert</w:t>
      </w:r>
    </w:p>
    <w:p>
      <w:pPr>
        <w:pStyle w:val="ListParagraph"/>
        <w:numPr>
          <w:ilvl w:val="0"/>
          <w:numId w:val="2"/>
        </w:numPr>
        <w:spacing w:after="60" w:before="60"/>
      </w:pPr>
      <w:r>
        <w:rPr>
          <w:rFonts w:ascii="Arial" w:cs="Arial" w:eastAsia="Arial" w:hAnsi="Arial"/>
          <w:color w:val="1A1A1A"/>
          <w:sz w:val="22"/>
          <w:szCs w:val="22"/>
        </w:rPr>
        <w:t xml:space="preserve">All privileged actions recorded in an append-only, immutable Audit Log</w:t>
      </w:r>
    </w:p>
    <w:p>
      <w:pPr>
        <w:pStyle w:val="Heading2"/>
        <w:spacing w:after="100" w:before="280"/>
      </w:pPr>
      <w:r>
        <w:rPr>
          <w:rFonts w:ascii="Arial" w:cs="Arial" w:eastAsia="Arial" w:hAnsi="Arial"/>
          <w:b/>
          <w:bCs/>
          <w:color w:val="2E5F8A"/>
          <w:sz w:val="26"/>
          <w:szCs w:val="26"/>
        </w:rPr>
        <w:t xml:space="preserve">7.3 Reliability &amp; Availability</w:t>
      </w:r>
    </w:p>
    <w:p>
      <w:pPr>
        <w:pStyle w:val="ListParagraph"/>
        <w:numPr>
          <w:ilvl w:val="0"/>
          <w:numId w:val="2"/>
        </w:numPr>
        <w:spacing w:after="60" w:before="60"/>
      </w:pPr>
      <w:r>
        <w:rPr>
          <w:rFonts w:ascii="Arial" w:cs="Arial" w:eastAsia="Arial" w:hAnsi="Arial"/>
          <w:color w:val="1A1A1A"/>
          <w:sz w:val="22"/>
          <w:szCs w:val="22"/>
        </w:rPr>
        <w:t xml:space="preserve">Target availability: 99% uptime during operational hours (6:00 AM – 10:00 PM)</w:t>
      </w:r>
    </w:p>
    <w:p>
      <w:pPr>
        <w:pStyle w:val="ListParagraph"/>
        <w:numPr>
          <w:ilvl w:val="0"/>
          <w:numId w:val="2"/>
        </w:numPr>
        <w:spacing w:after="60" w:before="60"/>
      </w:pPr>
      <w:r>
        <w:rPr>
          <w:rFonts w:ascii="Arial" w:cs="Arial" w:eastAsia="Arial" w:hAnsi="Arial"/>
          <w:color w:val="1A1A1A"/>
          <w:sz w:val="22"/>
          <w:szCs w:val="22"/>
        </w:rPr>
        <w:t xml:space="preserve">Node failure must not halt processing for streams on other nodes</w:t>
      </w:r>
    </w:p>
    <w:p>
      <w:pPr>
        <w:pStyle w:val="ListParagraph"/>
        <w:numPr>
          <w:ilvl w:val="0"/>
          <w:numId w:val="2"/>
        </w:numPr>
        <w:spacing w:after="60" w:before="60"/>
      </w:pPr>
      <w:r>
        <w:rPr>
          <w:rFonts w:ascii="Arial" w:cs="Arial" w:eastAsia="Arial" w:hAnsi="Arial"/>
          <w:color w:val="1A1A1A"/>
          <w:sz w:val="22"/>
          <w:szCs w:val="22"/>
        </w:rPr>
        <w:t xml:space="preserve">Hot standby for Central API; failover within 30 seconds</w:t>
      </w:r>
    </w:p>
    <w:p>
      <w:pPr>
        <w:pStyle w:val="ListParagraph"/>
        <w:numPr>
          <w:ilvl w:val="0"/>
          <w:numId w:val="2"/>
        </w:numPr>
        <w:spacing w:after="60" w:before="60"/>
      </w:pPr>
      <w:r>
        <w:rPr>
          <w:rFonts w:ascii="Arial" w:cs="Arial" w:eastAsia="Arial" w:hAnsi="Arial"/>
          <w:color w:val="1A1A1A"/>
          <w:sz w:val="22"/>
          <w:szCs w:val="22"/>
        </w:rPr>
        <w:t xml:space="preserve">Kafka consumer offsets persisted; full event replay on recovery</w:t>
      </w:r>
    </w:p>
    <w:p>
      <w:pPr>
        <w:pStyle w:val="Heading2"/>
        <w:spacing w:after="100" w:before="280"/>
      </w:pPr>
      <w:r>
        <w:rPr>
          <w:rFonts w:ascii="Arial" w:cs="Arial" w:eastAsia="Arial" w:hAnsi="Arial"/>
          <w:b/>
          <w:bCs/>
          <w:color w:val="2E5F8A"/>
          <w:sz w:val="26"/>
          <w:szCs w:val="26"/>
        </w:rPr>
        <w:t xml:space="preserve">7.4 Usability</w:t>
      </w:r>
    </w:p>
    <w:p>
      <w:pPr>
        <w:pStyle w:val="ListParagraph"/>
        <w:numPr>
          <w:ilvl w:val="0"/>
          <w:numId w:val="2"/>
        </w:numPr>
        <w:spacing w:after="60" w:before="60"/>
      </w:pPr>
      <w:r>
        <w:rPr>
          <w:rFonts w:ascii="Arial" w:cs="Arial" w:eastAsia="Arial" w:hAnsi="Arial"/>
          <w:color w:val="1A1A1A"/>
          <w:sz w:val="22"/>
          <w:szCs w:val="22"/>
        </w:rPr>
        <w:t xml:space="preserve">Faculty dashboard: attendance report accessible within 3 clicks from login</w:t>
      </w:r>
    </w:p>
    <w:p>
      <w:pPr>
        <w:pStyle w:val="ListParagraph"/>
        <w:numPr>
          <w:ilvl w:val="0"/>
          <w:numId w:val="2"/>
        </w:numPr>
        <w:spacing w:after="60" w:before="60"/>
      </w:pPr>
      <w:r>
        <w:rPr>
          <w:rFonts w:ascii="Arial" w:cs="Arial" w:eastAsia="Arial" w:hAnsi="Arial"/>
          <w:color w:val="1A1A1A"/>
          <w:sz w:val="22"/>
          <w:szCs w:val="22"/>
        </w:rPr>
        <w:t xml:space="preserve">Lecture number selector: clearly labeled 1–N with visual completion status</w:t>
      </w:r>
    </w:p>
    <w:p>
      <w:pPr>
        <w:pStyle w:val="ListParagraph"/>
        <w:numPr>
          <w:ilvl w:val="0"/>
          <w:numId w:val="2"/>
        </w:numPr>
        <w:spacing w:after="60" w:before="60"/>
      </w:pPr>
      <w:r>
        <w:rPr>
          <w:rFonts w:ascii="Arial" w:cs="Arial" w:eastAsia="Arial" w:hAnsi="Arial"/>
          <w:color w:val="1A1A1A"/>
          <w:sz w:val="22"/>
          <w:szCs w:val="22"/>
        </w:rPr>
        <w:t xml:space="preserve">Responsive design: functional on tablet and desktop browsers</w:t>
      </w:r>
    </w:p>
    <w:p>
      <w:pPr>
        <w:pStyle w:val="ListParagraph"/>
        <w:numPr>
          <w:ilvl w:val="0"/>
          <w:numId w:val="2"/>
        </w:numPr>
        <w:spacing w:after="60" w:before="60"/>
      </w:pPr>
      <w:r>
        <w:rPr>
          <w:rFonts w:ascii="Arial" w:cs="Arial" w:eastAsia="Arial" w:hAnsi="Arial"/>
          <w:color w:val="1A1A1A"/>
          <w:sz w:val="22"/>
          <w:szCs w:val="22"/>
        </w:rPr>
        <w:t xml:space="preserve">System should support Arabic localization for the faculty portal</w:t>
      </w:r>
    </w:p>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8. System Architecture</w:t>
      </w:r>
    </w:p>
    <w:p>
      <w:pPr>
        <w:pStyle w:val="Heading2"/>
        <w:spacing w:after="100" w:before="280"/>
      </w:pPr>
      <w:r>
        <w:rPr>
          <w:rFonts w:ascii="Arial" w:cs="Arial" w:eastAsia="Arial" w:hAnsi="Arial"/>
          <w:b/>
          <w:bCs/>
          <w:color w:val="2E5F8A"/>
          <w:sz w:val="26"/>
          <w:szCs w:val="26"/>
        </w:rPr>
        <w:t xml:space="preserve">8.1 High-Level Architecture</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W w:type="dxa" w:w="8860"/>
            <w:tcBorders>
              <w:top w:val="single" w:color="CCCCCC" w:sz="1"/>
              <w:left w:val="single" w:color="CCCCCC" w:sz="1"/>
              <w:bottom w:val="single" w:color="CCCCCC" w:sz="1"/>
              <w:right w:val="single" w:color="CCCCCC" w:sz="1"/>
            </w:tcBorders>
            <w:shd w:fill="F0F4F8" w:val="clear"/>
            <w:tcMar>
              <w:top w:type="dxa" w:w="140"/>
              <w:left w:type="dxa" w:w="180"/>
              <w:bottom w:type="dxa" w:w="140"/>
              <w:right w:type="dxa" w:w="180"/>
            </w:tcMar>
          </w:tcPr>
          <w:p>
            <w:pPr>
              <w:spacing w:after="40" w:before="0"/>
            </w:pPr>
            <w:r>
              <w:rPr>
                <w:rFonts w:ascii="Courier New" w:cs="Courier New" w:eastAsia="Courier New" w:hAnsi="Courier New"/>
                <w:color w:val="1A1A1A"/>
                <w:sz w:val="18"/>
                <w:szCs w:val="18"/>
              </w:rPr>
              <w:t xml:space="preserve">[IP Cameras 1..120]  ──(RTSP)──►  [Nginx/FFmpeg Ingest]</w:t>
            </w:r>
          </w:p>
          <w:p>
            <w:pPr>
              <w:spacing w:after="40" w:before="0"/>
            </w:pPr>
            <w:r>
              <w:rPr>
                <w:rFonts w:ascii="Courier New" w:cs="Courier New" w:eastAsia="Courier New" w:hAnsi="Courier New"/>
                <w:color w:val="1A1A1A"/>
                <w:sz w:val="18"/>
                <w:szCs w:val="18"/>
              </w:rPr>
              <w:t xml:space="preserve">                                         │</w:t>
            </w:r>
          </w:p>
          <w:p>
            <w:pPr>
              <w:spacing w:after="40" w:before="0"/>
            </w:pPr>
            <w:r>
              <w:rPr>
                <w:rFonts w:ascii="Courier New" w:cs="Courier New" w:eastAsia="Courier New" w:hAnsi="Courier New"/>
                <w:color w:val="1A1A1A"/>
                <w:sz w:val="18"/>
                <w:szCs w:val="18"/>
              </w:rPr>
              <w:t xml:space="preserve">                              [Load Balancer / Orchestrator]</w:t>
            </w:r>
          </w:p>
          <w:p>
            <w:pPr>
              <w:spacing w:after="40" w:before="0"/>
            </w:pPr>
            <w:r>
              <w:rPr>
                <w:rFonts w:ascii="Courier New" w:cs="Courier New" w:eastAsia="Courier New" w:hAnsi="Courier New"/>
                <w:color w:val="1A1A1A"/>
                <w:sz w:val="18"/>
                <w:szCs w:val="18"/>
              </w:rPr>
              <w:t xml:space="preserve">                   ┌─────────────────┼─────────────────┐</w:t>
            </w:r>
          </w:p>
          <w:p>
            <w:pPr>
              <w:spacing w:after="40" w:before="0"/>
            </w:pPr>
            <w:r>
              <w:rPr>
                <w:rFonts w:ascii="Courier New" w:cs="Courier New" w:eastAsia="Courier New" w:hAnsi="Courier New"/>
                <w:color w:val="1A1A1A"/>
                <w:sz w:val="18"/>
                <w:szCs w:val="18"/>
              </w:rPr>
              <w:t xml:space="preserve">             [GPU Node 1]      [GPU Node 2]     [GPU Node N]</w:t>
            </w:r>
          </w:p>
          <w:p>
            <w:pPr>
              <w:spacing w:after="40" w:before="0"/>
            </w:pPr>
            <w:r>
              <w:rPr>
                <w:rFonts w:ascii="Courier New" w:cs="Courier New" w:eastAsia="Courier New" w:hAnsi="Courier New"/>
                <w:color w:val="1A1A1A"/>
                <w:sz w:val="18"/>
                <w:szCs w:val="18"/>
              </w:rPr>
              <w:t xml:space="preserve">              Detection         Detection        Detection</w:t>
            </w:r>
          </w:p>
          <w:p>
            <w:pPr>
              <w:spacing w:after="40" w:before="0"/>
            </w:pPr>
            <w:r>
              <w:rPr>
                <w:rFonts w:ascii="Courier New" w:cs="Courier New" w:eastAsia="Courier New" w:hAnsi="Courier New"/>
                <w:color w:val="1A1A1A"/>
                <w:sz w:val="18"/>
                <w:szCs w:val="18"/>
              </w:rPr>
              <w:t xml:space="preserve">              Tracking          Tracking         Tracking</w:t>
            </w:r>
          </w:p>
          <w:p>
            <w:pPr>
              <w:spacing w:after="40" w:before="0"/>
            </w:pPr>
            <w:r>
              <w:rPr>
                <w:rFonts w:ascii="Courier New" w:cs="Courier New" w:eastAsia="Courier New" w:hAnsi="Courier New"/>
                <w:color w:val="1A1A1A"/>
                <w:sz w:val="18"/>
                <w:szCs w:val="18"/>
              </w:rPr>
              <w:t xml:space="preserve">              ArcFace           ArcFace          ArcFace</w:t>
            </w:r>
          </w:p>
          <w:p>
            <w:pPr>
              <w:spacing w:after="40" w:before="0"/>
            </w:pPr>
            <w:r>
              <w:rPr>
                <w:rFonts w:ascii="Courier New" w:cs="Courier New" w:eastAsia="Courier New" w:hAnsi="Courier New"/>
                <w:color w:val="1A1A1A"/>
                <w:sz w:val="18"/>
                <w:szCs w:val="18"/>
              </w:rPr>
              <w:t xml:space="preserve">              Sentiment         Sentiment        Sentiment</w:t>
            </w:r>
          </w:p>
          <w:p>
            <w:pPr>
              <w:spacing w:after="40" w:before="0"/>
            </w:pPr>
            <w:r>
              <w:rPr>
                <w:rFonts w:ascii="Courier New" w:cs="Courier New" w:eastAsia="Courier New" w:hAnsi="Courier New"/>
                <w:color w:val="1A1A1A"/>
                <w:sz w:val="18"/>
                <w:szCs w:val="18"/>
              </w:rPr>
              <w:t xml:space="preserve">                   └─────────────────┼─────────────────┘</w:t>
            </w:r>
          </w:p>
          <w:p>
            <w:pPr>
              <w:spacing w:after="40" w:before="0"/>
            </w:pPr>
            <w:r>
              <w:rPr>
                <w:rFonts w:ascii="Courier New" w:cs="Courier New" w:eastAsia="Courier New" w:hAnsi="Courier New"/>
                <w:color w:val="1A1A1A"/>
                <w:sz w:val="18"/>
                <w:szCs w:val="18"/>
              </w:rPr>
              <w:t xml:space="preserve">                                  [Kafka Queue]</w:t>
            </w:r>
          </w:p>
          <w:p>
            <w:pPr>
              <w:spacing w:after="40" w:before="0"/>
            </w:pPr>
            <w:r>
              <w:rPr>
                <w:rFonts w:ascii="Courier New" w:cs="Courier New" w:eastAsia="Courier New" w:hAnsi="Courier New"/>
                <w:color w:val="1A1A1A"/>
                <w:sz w:val="18"/>
                <w:szCs w:val="18"/>
              </w:rPr>
              <w:t xml:space="preserve">                       ┌─────────────┴─────────────┐</w:t>
            </w:r>
          </w:p>
          <w:p>
            <w:pPr>
              <w:spacing w:after="40" w:before="0"/>
            </w:pPr>
            <w:r>
              <w:rPr>
                <w:rFonts w:ascii="Courier New" w:cs="Courier New" w:eastAsia="Courier New" w:hAnsi="Courier New"/>
                <w:color w:val="1A1A1A"/>
                <w:sz w:val="18"/>
                <w:szCs w:val="18"/>
              </w:rPr>
              <w:t xml:space="preserve">               [Attendance Engine]       [Sentiment Engine]</w:t>
            </w:r>
          </w:p>
          <w:p>
            <w:pPr>
              <w:spacing w:after="40" w:before="0"/>
            </w:pPr>
            <w:r>
              <w:rPr>
                <w:rFonts w:ascii="Courier New" w:cs="Courier New" w:eastAsia="Courier New" w:hAnsi="Courier New"/>
                <w:color w:val="1A1A1A"/>
                <w:sz w:val="18"/>
                <w:szCs w:val="18"/>
              </w:rPr>
              <w:t xml:space="preserve">                       └─────────────┬─────────────┘</w:t>
            </w:r>
          </w:p>
          <w:p>
            <w:pPr>
              <w:spacing w:after="40" w:before="0"/>
            </w:pPr>
            <w:r>
              <w:rPr>
                <w:rFonts w:ascii="Courier New" w:cs="Courier New" w:eastAsia="Courier New" w:hAnsi="Courier New"/>
                <w:color w:val="1A1A1A"/>
                <w:sz w:val="18"/>
                <w:szCs w:val="18"/>
              </w:rPr>
              <w:t xml:space="preserve">                         [Central API + PostgreSQL]</w:t>
            </w:r>
          </w:p>
          <w:p>
            <w:pPr>
              <w:spacing w:after="0" w:before="0"/>
            </w:pPr>
            <w:r>
              <w:rPr>
                <w:rFonts w:ascii="Courier New" w:cs="Courier New" w:eastAsia="Courier New" w:hAnsi="Courier New"/>
                <w:color w:val="1A1A1A"/>
                <w:sz w:val="18"/>
                <w:szCs w:val="18"/>
              </w:rPr>
              <w:t xml:space="preserve">        [Faculty Dashboard]   [Admin Portal]   [ERP Sync]   [Monitoring]</w:t>
            </w:r>
          </w:p>
        </w:tc>
      </w:tr>
    </w:tbl>
    <w:p>
      <w:pPr>
        <w:pStyle w:val="Heading2"/>
        <w:spacing w:after="100" w:before="280"/>
      </w:pPr>
      <w:r>
        <w:rPr>
          <w:rFonts w:ascii="Arial" w:cs="Arial" w:eastAsia="Arial" w:hAnsi="Arial"/>
          <w:b/>
          <w:bCs/>
          <w:color w:val="2E5F8A"/>
          <w:sz w:val="26"/>
          <w:szCs w:val="26"/>
        </w:rPr>
        <w:t xml:space="preserve">8.2 Node-Level CV Pipeline</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0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Stage</w:t>
            </w:r>
          </w:p>
        </w:tc>
        <w:tc>
          <w:tcPr>
            <w:tcW w:type="dxa" w:w="6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Frame Sampler</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Decimates 30 FPS to 1–2 FPS per stream to optimize GPU utilization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Detection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YOLO v8 / MTCNN extracts face bounding boxes; handles lighting variation and partial occlusion</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Tracking</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DeepSort assigns persistent Track IDs; maintains continuity through 30-frame occlusions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Recognition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ArcFace generates 512-d embedding; FAISS nearest-neighbor matches identity at &lt;100ms per batch</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Sentiment</w:t>
            </w:r>
          </w:p>
        </w:tc>
        <w:tc>
          <w:tcPr>
            <w:tcW w:type="dxa" w:w="6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FER model classifies emotion every 20–30 seconds on sampled subset; aggregated at classroom level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Event Output</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Publishes Protobuf/JSON events to Kafka topics: attendance-events and sentiment-events</w:t>
            </w:r>
          </w:p>
        </w:tc>
      </w:tr>
    </w:tbl>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9. Database Design</w:t>
      </w:r>
    </w:p>
    <w:p>
      <w:pPr>
        <w:pStyle w:val="Heading2"/>
        <w:spacing w:after="100" w:before="280"/>
      </w:pPr>
      <w:r>
        <w:rPr>
          <w:rFonts w:ascii="Arial" w:cs="Arial" w:eastAsia="Arial" w:hAnsi="Arial"/>
          <w:b/>
          <w:bCs/>
          <w:color w:val="2E5F8A"/>
          <w:sz w:val="26"/>
          <w:szCs w:val="26"/>
        </w:rPr>
        <w:t xml:space="preserve">9.1 Schema Overview</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0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Table</w:t>
            </w:r>
          </w:p>
        </w:tc>
        <w:tc>
          <w:tcPr>
            <w:tcW w:type="dxa" w:w="3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Columns</w:t>
            </w:r>
          </w:p>
        </w:tc>
        <w:tc>
          <w:tcPr>
            <w:tcW w:type="dxa" w:w="40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Students</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id, name, student_id, embedding (blob), consent_flag, enrolled_at</w:t>
            </w:r>
          </w:p>
        </w:tc>
        <w:tc>
          <w:tcPr>
            <w:tcW w:type="dxa" w:w="4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Embedding AES-256 encrypted; no image stored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Courses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code, name, faculty_id, room_id, lecture_count, status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lecture_count defaults to 16</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Enrollments</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student_id, course_id, enrolled_at</w:t>
            </w:r>
          </w:p>
        </w:tc>
        <w:tc>
          <w:tcPr>
            <w:tcW w:type="dxa" w:w="4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Join table for student-course assignment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Sessions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course_id, lecture_number, started_at, ended_at, triggered_by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lecture_number is the 1–16 identifier</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Attendance</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student_id, session_id, presence_score, final_status, is_override, override_by, override_reason</w:t>
            </w:r>
          </w:p>
        </w:tc>
        <w:tc>
          <w:tcPr>
            <w:tcW w:type="dxa" w:w="4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Status: Present / Partial / Absent; original preserved on override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Sentiment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session_id, timestamp, emotion_matrix, engagement_score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Aggregated at classroom level only</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Users</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id, name, email, role, password_hash, is_active, last_login</w:t>
            </w:r>
          </w:p>
        </w:tc>
        <w:tc>
          <w:tcPr>
            <w:tcW w:type="dxa" w:w="4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Role: Admin | Faculty | IT_Admin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Audit_Log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actor_id, action_type, entity, old_value, new_value, timestamp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Append-only; no update/delete permitted</w:t>
            </w:r>
          </w:p>
        </w:tc>
      </w:tr>
      <w:tr>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Cameras</w:t>
            </w:r>
          </w:p>
        </w:tc>
        <w:tc>
          <w:tcPr>
            <w:tcW w:type="dxa" w:w="3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id, room_id, rtsp_url, status, last_heartbeat</w:t>
            </w:r>
          </w:p>
        </w:tc>
        <w:tc>
          <w:tcPr>
            <w:tcW w:type="dxa" w:w="40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Maps cameras to rooms for stream management</w:t>
            </w:r>
          </w:p>
        </w:tc>
      </w:tr>
    </w:tbl>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10. Failure Handling &amp; Recovery</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2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Failure</w:t>
            </w:r>
          </w:p>
        </w:tc>
        <w:tc>
          <w:tcPr>
            <w:tcW w:type="dxa" w:w="26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Detection</w:t>
            </w:r>
          </w:p>
        </w:tc>
        <w:tc>
          <w:tcPr>
            <w:tcW w:type="dxa" w:w="42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Camera Disconnect</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RTSP timeout / heartbeat miss</w:t>
            </w:r>
          </w:p>
        </w:tc>
        <w:tc>
          <w:tcPr>
            <w:tcW w:type="dxa" w:w="42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Auto-retry every 10s; Faculty + IT Admin alert after 60s; manual entry fallback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GPU Node Failure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Kubernetes liveness probe failure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Orchestrator redistributes streams; pod auto-restarts; Admin alerted</w:t>
            </w:r>
          </w:p>
        </w:tc>
      </w:tr>
      <w:tr>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Kafka Overload</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Consumer lag &gt; threshold</w:t>
            </w:r>
          </w:p>
        </w:tc>
        <w:tc>
          <w:tcPr>
            <w:tcW w:type="dxa" w:w="42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Scale consumer replicas; throttle FPS; alert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Unknown Student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Recognition confidence &lt; threshold</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Marked Unknown in report; Faculty manually resolves via override</w:t>
            </w:r>
          </w:p>
        </w:tc>
      </w:tr>
      <w:tr>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Duplicate Lecture No.</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Session creation validation</w:t>
            </w:r>
          </w:p>
        </w:tc>
        <w:tc>
          <w:tcPr>
            <w:tcW w:type="dxa" w:w="42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System warns Faculty and requires explicit confirmation before overwriting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Central API Failure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Health probe / HTTP 5xx spike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Traffic switched to hot standby within 30 seconds</w:t>
            </w:r>
          </w:p>
        </w:tc>
      </w:tr>
      <w:tr>
        <w:tc>
          <w:tcPr>
            <w:tcW w:type="dxa" w:w="20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Network Drop</w:t>
            </w:r>
          </w:p>
        </w:tc>
        <w:tc>
          <w:tcPr>
            <w:tcW w:type="dxa" w:w="26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DB write failure</w:t>
            </w:r>
          </w:p>
        </w:tc>
        <w:tc>
          <w:tcPr>
            <w:tcW w:type="dxa" w:w="42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Events buffered in Kafka; replayed on reconnection; no data loss</w:t>
            </w:r>
          </w:p>
        </w:tc>
      </w:tr>
    </w:tbl>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11. Deployment Strategy</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400"/>
        <w:gridCol w:w="22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Scope</w:t>
            </w:r>
          </w:p>
        </w:tc>
        <w:tc>
          <w:tcPr>
            <w:tcW w:type="dxa" w:w="3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Activities</w:t>
            </w:r>
          </w:p>
        </w:tc>
        <w:tc>
          <w:tcPr>
            <w:tcW w:type="dxa" w:w="22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Success Criteria</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Phase 1
Pilot</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1–2 classrooms</w:t>
            </w:r>
          </w:p>
        </w:tc>
        <w:tc>
          <w:tcPr>
            <w:tcW w:type="dxa" w:w="3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Single GPU node, calibrate recognition &amp; sentiment thresholds, validate attendance formula vs manual records</w:t>
            </w:r>
          </w:p>
        </w:tc>
        <w:tc>
          <w:tcPr>
            <w:tcW w:type="dxa" w:w="22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1A1A1A"/>
                <w:sz w:val="20"/>
                <w:szCs w:val="20"/>
              </w:rPr>
              <w:t xml:space="preserve">≥98% accuracy; &lt;2s latency; Faculty sign-off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Phase 2
Dept.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classrooms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3–4 GPU nodes, Kafka cluster, ERP sync, Faculty portal with full RBAC</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 streams stable; ERP sync verified</w:t>
            </w:r>
          </w:p>
        </w:tc>
      </w:tr>
      <w:tr>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Phase 3
Full</w:t>
            </w:r>
          </w:p>
        </w:tc>
        <w:tc>
          <w:tcPr>
            <w:tcW w:type="dxa" w:w="1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120 classrooms</w:t>
            </w:r>
          </w:p>
        </w:tc>
        <w:tc>
          <w:tcPr>
            <w:tcW w:type="dxa" w:w="3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Full cluster, monitoring stack, complete biometric enrollment</w:t>
            </w:r>
          </w:p>
        </w:tc>
        <w:tc>
          <w:tcPr>
            <w:tcW w:type="dxa" w:w="22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120 streams; 99% uptime; audit pass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Phase 4
Future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Extensions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Student mobile portal, advanced sentiment analytics, AI-driven academic intervention alerts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Roadmap item</w:t>
            </w:r>
          </w:p>
        </w:tc>
      </w:tr>
    </w:tbl>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12. Privacy &amp; Compliance</w:t>
      </w:r>
    </w:p>
    <w:p>
      <w:pPr>
        <w:pStyle w:val="ListParagraph"/>
        <w:numPr>
          <w:ilvl w:val="0"/>
          <w:numId w:val="2"/>
        </w:numPr>
        <w:spacing w:after="60" w:before="60"/>
      </w:pPr>
      <w:r>
        <w:rPr>
          <w:rFonts w:ascii="Arial" w:cs="Arial" w:eastAsia="Arial" w:hAnsi="Arial"/>
          <w:color w:val="1A1A1A"/>
          <w:sz w:val="22"/>
          <w:szCs w:val="22"/>
        </w:rPr>
        <w:t xml:space="preserve">Only 512-d embeddings persisted; raw facial images discarded immediately after inference at every stage</w:t>
      </w:r>
    </w:p>
    <w:p>
      <w:pPr>
        <w:pStyle w:val="ListParagraph"/>
        <w:numPr>
          <w:ilvl w:val="0"/>
          <w:numId w:val="2"/>
        </w:numPr>
        <w:spacing w:after="60" w:before="60"/>
      </w:pPr>
      <w:r>
        <w:rPr>
          <w:rFonts w:ascii="Arial" w:cs="Arial" w:eastAsia="Arial" w:hAnsi="Arial"/>
          <w:color w:val="1A1A1A"/>
          <w:sz w:val="22"/>
          <w:szCs w:val="22"/>
        </w:rPr>
        <w:t xml:space="preserve">Students must provide explicit digital consent before biometric enrollment; consent can be withdrawn at any time</w:t>
      </w:r>
    </w:p>
    <w:p>
      <w:pPr>
        <w:pStyle w:val="ListParagraph"/>
        <w:numPr>
          <w:ilvl w:val="0"/>
          <w:numId w:val="2"/>
        </w:numPr>
        <w:spacing w:after="60" w:before="60"/>
      </w:pPr>
      <w:r>
        <w:rPr>
          <w:rFonts w:ascii="Arial" w:cs="Arial" w:eastAsia="Arial" w:hAnsi="Arial"/>
          <w:color w:val="1A1A1A"/>
          <w:sz w:val="22"/>
          <w:szCs w:val="22"/>
        </w:rPr>
        <w:t xml:space="preserve">On consent withdrawal: embedding deleted from FAISS index and database within 24 hours</w:t>
      </w:r>
    </w:p>
    <w:p>
      <w:pPr>
        <w:pStyle w:val="ListParagraph"/>
        <w:numPr>
          <w:ilvl w:val="0"/>
          <w:numId w:val="2"/>
        </w:numPr>
        <w:spacing w:after="60" w:before="60"/>
      </w:pPr>
      <w:r>
        <w:rPr>
          <w:rFonts w:ascii="Arial" w:cs="Arial" w:eastAsia="Arial" w:hAnsi="Arial"/>
          <w:color w:val="1A1A1A"/>
          <w:sz w:val="22"/>
          <w:szCs w:val="22"/>
        </w:rPr>
        <w:t xml:space="preserve">Data retention: one academic year; automated purge runs at start of new academic year</w:t>
      </w:r>
    </w:p>
    <w:p>
      <w:pPr>
        <w:pStyle w:val="ListParagraph"/>
        <w:numPr>
          <w:ilvl w:val="0"/>
          <w:numId w:val="2"/>
        </w:numPr>
        <w:spacing w:after="60" w:before="60"/>
      </w:pPr>
      <w:r>
        <w:rPr>
          <w:rFonts w:ascii="Arial" w:cs="Arial" w:eastAsia="Arial" w:hAnsi="Arial"/>
          <w:color w:val="1A1A1A"/>
          <w:sz w:val="22"/>
          <w:szCs w:val="22"/>
        </w:rPr>
        <w:t xml:space="preserve">Biometric data never transmitted outside the university LAN or shared with any third party</w:t>
      </w:r>
    </w:p>
    <w:p>
      <w:pPr>
        <w:pStyle w:val="ListParagraph"/>
        <w:numPr>
          <w:ilvl w:val="0"/>
          <w:numId w:val="2"/>
        </w:numPr>
        <w:spacing w:after="60" w:before="60"/>
      </w:pPr>
      <w:r>
        <w:rPr>
          <w:rFonts w:ascii="Arial" w:cs="Arial" w:eastAsia="Arial" w:hAnsi="Arial"/>
          <w:color w:val="1A1A1A"/>
          <w:sz w:val="22"/>
          <w:szCs w:val="22"/>
        </w:rPr>
        <w:t xml:space="preserve">All access and modification events recorded in immutable Audit Log, retained for 3 academic years</w:t>
      </w:r>
    </w:p>
    <w:p>
      <w:pPr>
        <w:pStyle w:val="ListParagraph"/>
        <w:numPr>
          <w:ilvl w:val="0"/>
          <w:numId w:val="2"/>
        </w:numPr>
        <w:spacing w:after="60" w:before="60"/>
      </w:pPr>
      <w:r>
        <w:rPr>
          <w:rFonts w:ascii="Arial" w:cs="Arial" w:eastAsia="Arial" w:hAnsi="Arial"/>
          <w:color w:val="1A1A1A"/>
          <w:sz w:val="22"/>
          <w:szCs w:val="22"/>
        </w:rPr>
        <w:t xml:space="preserve">A Privacy Impact Assessment (PIA) shall be maintained and updated before each deployment phase</w:t>
      </w:r>
    </w:p>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13. API Design</w:t>
      </w:r>
    </w:p>
    <w:p>
      <w:pPr>
        <w:spacing w:after="0" w:before="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860"/>
        <w:gridCol w:w="140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W w:type="dxa" w:w="386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3A5C"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POST</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/api/v1/auth/login</w:t>
            </w:r>
          </w:p>
        </w:tc>
        <w:tc>
          <w:tcPr>
            <w:tcW w:type="dxa" w:w="3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Authenticate user; returns JWT token</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Public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/api/v1/courses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new course (Admin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POST</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/api/v1/courses/{id}/enroll</w:t>
            </w:r>
          </w:p>
        </w:tc>
        <w:tc>
          <w:tcPr>
            <w:tcW w:type="dxa" w:w="3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Enroll students in a course</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/api/v1/sessions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Start an attendance session for a specific lecture 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PATCH</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/api/v1/sessions/{id}/end</w:t>
            </w:r>
          </w:p>
        </w:tc>
        <w:tc>
          <w:tcPr>
            <w:tcW w:type="dxa" w:w="3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End active session and trigger final scoring</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/api/v1/courses/{id}/attendance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Retrieve attendance report (filterable by lecture 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Faculty/Admin</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POST</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/api/v1/attendance/override</w:t>
            </w:r>
          </w:p>
        </w:tc>
        <w:tc>
          <w:tcPr>
            <w:tcW w:type="dxa" w:w="3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Submit manual attendance correction with justification</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/api/v1/sentiment/{sessionId}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Retrieve aggregated sentiment timeline for a 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Faculty/Admin</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GET</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/api/v1/reports/export</w:t>
            </w:r>
          </w:p>
        </w:tc>
        <w:tc>
          <w:tcPr>
            <w:tcW w:type="dxa" w:w="3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Export attendance CSV or PDF for a course/date/lecture range</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Faculty/Admin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/api/v1/enrollment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 student biometric (images submitted, embedding stored, images deleted)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GET</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/api/v1/health/nodes</w:t>
            </w:r>
          </w:p>
        </w:tc>
        <w:tc>
          <w:tcPr>
            <w:tcW w:type="dxa" w:w="3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GPU node health and utilization metrics</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/api/v1/audit-log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Query audit log by actor, action, date range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b/>
                <w:bCs/>
                <w:color w:val="1B3A5C"/>
                <w:sz w:val="20"/>
                <w:szCs w:val="20"/>
              </w:rPr>
              <w:t xml:space="preserve">GET</w:t>
            </w:r>
          </w:p>
        </w:tc>
        <w:tc>
          <w:tcPr>
            <w:tcW w:type="dxa" w:w="28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/api/v1/users</w:t>
            </w:r>
          </w:p>
        </w:tc>
        <w:tc>
          <w:tcPr>
            <w:tcW w:type="dxa" w:w="386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List user accounts (Admin only)</w:t>
            </w:r>
          </w:p>
        </w:tc>
        <w:tc>
          <w:tcPr>
            <w:tcW w:type="dxa" w:w="1400"/>
            <w:tcBorders>
              <w:top w:val="single" w:color="CCCCCC" w:sz="1"/>
              <w:left w:val="single" w:color="CCCCCC" w:sz="1"/>
              <w:bottom w:val="single" w:color="CCCCCC" w:sz="1"/>
              <w:right w:val="single" w:color="CCCCCC" w:sz="1"/>
            </w:tcBorders>
            <w:shd w:fill="EBF4FA"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5C"/>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/api/v1/users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new user account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r>
    </w:tbl>
    <w:p>
      <w:r>
        <w:br w:type="page"/>
      </w:r>
    </w:p>
    <w:p>
      <w:pPr>
        <w:pStyle w:val="Heading1"/>
        <w:pBdr>
          <w:bottom w:val="single" w:color="4A90C4" w:sz="10" w:space="4"/>
        </w:pBdr>
        <w:spacing w:after="160" w:before="400"/>
      </w:pPr>
      <w:r>
        <w:rPr>
          <w:rFonts w:ascii="Arial" w:cs="Arial" w:eastAsia="Arial" w:hAnsi="Arial"/>
          <w:b/>
          <w:bCs/>
          <w:color w:val="1B3A5C"/>
          <w:sz w:val="34"/>
          <w:szCs w:val="34"/>
        </w:rPr>
        <w:t xml:space="preserve">14. Consultant Suggestions &amp; Recommendations</w:t>
      </w:r>
    </w:p>
    <w:p>
      <w:pPr>
        <w:spacing w:after="80" w:before="80"/>
      </w:pPr>
      <w:r>
        <w:rPr>
          <w:rFonts w:ascii="Arial" w:cs="Arial" w:eastAsia="Arial" w:hAnsi="Arial"/>
          <w:color w:val="1A1A1A"/>
          <w:sz w:val="22"/>
          <w:szCs w:val="22"/>
        </w:rPr>
        <w:t xml:space="preserve">Based on the developer's progress update and the overall architecture, the following recommendations are made to strengthen the project, close gaps, and avoid common pitfalls in face-recognition-based attendance systems.</w:t>
      </w:r>
    </w:p>
    <w:p>
      <w:pPr>
        <w:spacing w:after="0" w:before="12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W w:type="dxa" w:w="8860"/>
            <w:tcBorders>
              <w:top w:val="single" w:color="4A90C4" w:sz="12"/>
              <w:left w:val="single" w:color="4A90C4" w:sz="12"/>
              <w:bottom w:val="none" w:color="FFFFFF" w:sz="0"/>
              <w:right w:val="none" w:color="FFFFFF" w:sz="0"/>
            </w:tcBorders>
            <w:shd w:fill="D6E8F5" w:val="clear"/>
            <w:tcMar>
              <w:top w:type="dxa" w:w="120"/>
              <w:left w:type="dxa" w:w="180"/>
              <w:bottom w:type="dxa" w:w="8"/>
              <w:right w:type="dxa" w:w="180"/>
            </w:tcMar>
          </w:tcPr>
          <w:p>
            <w:r>
              <w:rPr>
                <w:rFonts w:ascii="Arial" w:cs="Arial" w:eastAsia="Arial" w:hAnsi="Arial"/>
                <w:b/>
                <w:bCs/>
                <w:color w:val="1B3A5C"/>
                <w:sz w:val="22"/>
                <w:szCs w:val="22"/>
              </w:rPr>
              <w:t xml:space="preserve">💡  Suggestion 1: Define Your RBAC Before Building Any More Features</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The developer flagged access control as an open question — this must be resolved before anything else</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Use the Permission Matrix in Section 3.2 as the exact spec; implement it as a middleware layer in your API</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Key rule: Faculty can only act on their own assigned courses. Enforce this at the database query level, not just the UI</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Recommendation: implement a simple JWT-based auth with role claim (admin | faculty) as your very next task</w:t>
            </w:r>
          </w:p>
        </w:tc>
      </w:tr>
      <w:tr>
        <w:tc>
          <w:tcPr>
            <w:tcW w:type="dxa" w:w="8860"/>
            <w:tcBorders>
              <w:top w:val="none" w:color="FFFFFF" w:sz="0"/>
              <w:left w:val="single" w:color="4A90C4" w:sz="12"/>
              <w:bottom w:val="single" w:color="4A90C4" w:sz="12"/>
              <w:right w:val="none" w:color="FFFFFF" w:sz="0"/>
            </w:tcBorders>
            <w:shd w:fill="D6E8F5" w:val="clear"/>
            <w:tcMar>
              <w:top w:type="dxa" w:w="8"/>
              <w:left w:type="dxa" w:w="180"/>
              <w:bottom w:type="dxa" w:w="80"/>
              <w:right w:type="dxa" w:w="180"/>
            </w:tcMar>
          </w:tcPr>
          <w:p>
            <w:r>
              <w:rPr>
                <w:rFonts w:ascii="Arial" w:cs="Arial" w:eastAsia="Arial" w:hAnsi="Arial"/>
                <w:sz w:val="10"/>
                <w:szCs w:val="10"/>
              </w:rPr>
              <w:t xml:space="preserve"/>
            </w:r>
          </w:p>
        </w:tc>
      </w:tr>
    </w:tbl>
    <w:p>
      <w:pPr>
        <w:spacing w:after="0" w:before="12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W w:type="dxa" w:w="8860"/>
            <w:tcBorders>
              <w:top w:val="single" w:color="4A90C4" w:sz="12"/>
              <w:left w:val="single" w:color="4A90C4" w:sz="12"/>
              <w:bottom w:val="none" w:color="FFFFFF" w:sz="0"/>
              <w:right w:val="none" w:color="FFFFFF" w:sz="0"/>
            </w:tcBorders>
            <w:shd w:fill="D6E8F5" w:val="clear"/>
            <w:tcMar>
              <w:top w:type="dxa" w:w="120"/>
              <w:left w:type="dxa" w:w="180"/>
              <w:bottom w:type="dxa" w:w="8"/>
              <w:right w:type="dxa" w:w="180"/>
            </w:tcMar>
          </w:tcPr>
          <w:p>
            <w:r>
              <w:rPr>
                <w:rFonts w:ascii="Arial" w:cs="Arial" w:eastAsia="Arial" w:hAnsi="Arial"/>
                <w:b/>
                <w:bCs/>
                <w:color w:val="1B3A5C"/>
                <w:sz w:val="22"/>
                <w:szCs w:val="22"/>
              </w:rPr>
              <w:t xml:space="preserve">💡  Suggestion 2: Lecture-Based Model Is Good — Formalize It Properly</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Having lecture numbers 1–16 is a strong, real-world design choice — it mirrors actual university policy</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Make the lecture count configurable per course (some courses may have 12 or 18 lectures)</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Add a visual progress bar on the Faculty dashboard: Lecture 7 of 16 — clear and motivating for staff</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Warn (don't block) if Faculty tries to run attendance for a lecture number already completed — allow correction</w:t>
            </w:r>
          </w:p>
        </w:tc>
      </w:tr>
      <w:tr>
        <w:tc>
          <w:tcPr>
            <w:tcW w:type="dxa" w:w="8860"/>
            <w:tcBorders>
              <w:top w:val="none" w:color="FFFFFF" w:sz="0"/>
              <w:left w:val="single" w:color="4A90C4" w:sz="12"/>
              <w:bottom w:val="single" w:color="4A90C4" w:sz="12"/>
              <w:right w:val="none" w:color="FFFFFF" w:sz="0"/>
            </w:tcBorders>
            <w:shd w:fill="D6E8F5" w:val="clear"/>
            <w:tcMar>
              <w:top w:type="dxa" w:w="8"/>
              <w:left w:type="dxa" w:w="180"/>
              <w:bottom w:type="dxa" w:w="80"/>
              <w:right w:type="dxa" w:w="180"/>
            </w:tcMar>
          </w:tcPr>
          <w:p>
            <w:r>
              <w:rPr>
                <w:rFonts w:ascii="Arial" w:cs="Arial" w:eastAsia="Arial" w:hAnsi="Arial"/>
                <w:sz w:val="10"/>
                <w:szCs w:val="10"/>
              </w:rPr>
              <w:t xml:space="preserve"/>
            </w:r>
          </w:p>
        </w:tc>
      </w:tr>
    </w:tbl>
    <w:p>
      <w:pPr>
        <w:spacing w:after="0" w:before="12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W w:type="dxa" w:w="8860"/>
            <w:tcBorders>
              <w:top w:val="single" w:color="4A90C4" w:sz="12"/>
              <w:left w:val="single" w:color="4A90C4" w:sz="12"/>
              <w:bottom w:val="none" w:color="FFFFFF" w:sz="0"/>
              <w:right w:val="none" w:color="FFFFFF" w:sz="0"/>
            </w:tcBorders>
            <w:shd w:fill="D6E8F5" w:val="clear"/>
            <w:tcMar>
              <w:top w:type="dxa" w:w="120"/>
              <w:left w:type="dxa" w:w="180"/>
              <w:bottom w:type="dxa" w:w="8"/>
              <w:right w:type="dxa" w:w="180"/>
            </w:tcMar>
          </w:tcPr>
          <w:p>
            <w:r>
              <w:rPr>
                <w:rFonts w:ascii="Arial" w:cs="Arial" w:eastAsia="Arial" w:hAnsi="Arial"/>
                <w:b/>
                <w:bCs/>
                <w:color w:val="1B3A5C"/>
                <w:sz w:val="22"/>
                <w:szCs w:val="22"/>
              </w:rPr>
              <w:t xml:space="preserve">💡  Suggestion 3: Build the Override Workflow Early</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Overrides are not a nice-to-have — they are legally required for any automated system used in grading</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Every override must have: original value, new value, who made it, when, and written justification</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Faculty should never feel that the system is untrustworthy — a reliable override workflow builds confidence</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Suggestion: add a 'Needs Review' status for low-confidence recognitions, so Faculty can batch-review after each lecture</w:t>
            </w:r>
          </w:p>
        </w:tc>
      </w:tr>
      <w:tr>
        <w:tc>
          <w:tcPr>
            <w:tcW w:type="dxa" w:w="8860"/>
            <w:tcBorders>
              <w:top w:val="none" w:color="FFFFFF" w:sz="0"/>
              <w:left w:val="single" w:color="4A90C4" w:sz="12"/>
              <w:bottom w:val="single" w:color="4A90C4" w:sz="12"/>
              <w:right w:val="none" w:color="FFFFFF" w:sz="0"/>
            </w:tcBorders>
            <w:shd w:fill="D6E8F5" w:val="clear"/>
            <w:tcMar>
              <w:top w:type="dxa" w:w="8"/>
              <w:left w:type="dxa" w:w="180"/>
              <w:bottom w:type="dxa" w:w="80"/>
              <w:right w:type="dxa" w:w="180"/>
            </w:tcMar>
          </w:tcPr>
          <w:p>
            <w:r>
              <w:rPr>
                <w:rFonts w:ascii="Arial" w:cs="Arial" w:eastAsia="Arial" w:hAnsi="Arial"/>
                <w:sz w:val="10"/>
                <w:szCs w:val="10"/>
              </w:rPr>
              <w:t xml:space="preserve"/>
            </w:r>
          </w:p>
        </w:tc>
      </w:tr>
    </w:tbl>
    <w:p>
      <w:pPr>
        <w:spacing w:after="0" w:before="12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W w:type="dxa" w:w="8860"/>
            <w:tcBorders>
              <w:top w:val="single" w:color="4A90C4" w:sz="12"/>
              <w:left w:val="single" w:color="4A90C4" w:sz="12"/>
              <w:bottom w:val="none" w:color="FFFFFF" w:sz="0"/>
              <w:right w:val="none" w:color="FFFFFF" w:sz="0"/>
            </w:tcBorders>
            <w:shd w:fill="D6E8F5" w:val="clear"/>
            <w:tcMar>
              <w:top w:type="dxa" w:w="120"/>
              <w:left w:type="dxa" w:w="180"/>
              <w:bottom w:type="dxa" w:w="8"/>
              <w:right w:type="dxa" w:w="180"/>
            </w:tcMar>
          </w:tcPr>
          <w:p>
            <w:r>
              <w:rPr>
                <w:rFonts w:ascii="Arial" w:cs="Arial" w:eastAsia="Arial" w:hAnsi="Arial"/>
                <w:b/>
                <w:bCs/>
                <w:color w:val="1B3A5C"/>
                <w:sz w:val="22"/>
                <w:szCs w:val="22"/>
              </w:rPr>
              <w:t xml:space="preserve">💡  Suggestion 4: Do Not Store Images — Even Temporarily</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Your current architecture correctly discards images after embedding extraction — protect this at every layer</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If you use any logging or debugging tooling (e.g., saving frames for QA), ensure a hard code-path block in production</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This is not just a privacy best practice — it is a legal requirement under most national biometric data laws</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Have the Admin consent workflow record: student name, date, who captured, and a digital signature or checkbox — this is your audit shield</w:t>
            </w:r>
          </w:p>
        </w:tc>
      </w:tr>
      <w:tr>
        <w:tc>
          <w:tcPr>
            <w:tcW w:type="dxa" w:w="8860"/>
            <w:tcBorders>
              <w:top w:val="none" w:color="FFFFFF" w:sz="0"/>
              <w:left w:val="single" w:color="4A90C4" w:sz="12"/>
              <w:bottom w:val="single" w:color="4A90C4" w:sz="12"/>
              <w:right w:val="none" w:color="FFFFFF" w:sz="0"/>
            </w:tcBorders>
            <w:shd w:fill="D6E8F5" w:val="clear"/>
            <w:tcMar>
              <w:top w:type="dxa" w:w="8"/>
              <w:left w:type="dxa" w:w="180"/>
              <w:bottom w:type="dxa" w:w="80"/>
              <w:right w:type="dxa" w:w="180"/>
            </w:tcMar>
          </w:tcPr>
          <w:p>
            <w:r>
              <w:rPr>
                <w:rFonts w:ascii="Arial" w:cs="Arial" w:eastAsia="Arial" w:hAnsi="Arial"/>
                <w:sz w:val="10"/>
                <w:szCs w:val="10"/>
              </w:rPr>
              <w:t xml:space="preserve"/>
            </w:r>
          </w:p>
        </w:tc>
      </w:tr>
    </w:tbl>
    <w:p>
      <w:pPr>
        <w:spacing w:after="0" w:before="12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W w:type="dxa" w:w="8860"/>
            <w:tcBorders>
              <w:top w:val="single" w:color="4A90C4" w:sz="12"/>
              <w:left w:val="single" w:color="4A90C4" w:sz="12"/>
              <w:bottom w:val="none" w:color="FFFFFF" w:sz="0"/>
              <w:right w:val="none" w:color="FFFFFF" w:sz="0"/>
            </w:tcBorders>
            <w:shd w:fill="D6E8F5" w:val="clear"/>
            <w:tcMar>
              <w:top w:type="dxa" w:w="120"/>
              <w:left w:type="dxa" w:w="180"/>
              <w:bottom w:type="dxa" w:w="8"/>
              <w:right w:type="dxa" w:w="180"/>
            </w:tcMar>
          </w:tcPr>
          <w:p>
            <w:r>
              <w:rPr>
                <w:rFonts w:ascii="Arial" w:cs="Arial" w:eastAsia="Arial" w:hAnsi="Arial"/>
                <w:b/>
                <w:bCs/>
                <w:color w:val="1B3A5C"/>
                <w:sz w:val="22"/>
                <w:szCs w:val="22"/>
              </w:rPr>
              <w:t xml:space="preserve">💡  Suggestion 5: Plan for the 'Unknown Face' Problem Early</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In any real classroom, some students will be unrecognized: new enrollees, lighting issues, face coverings</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Design a clear 'Unknown' state in your attendance output: do not default to Absent for unrecognized faces</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Build a Faculty reconciliation view: a list of Unknown detections per lecture that Faculty can manually resolve</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Consider a minimum confidence threshold configurable by Admin — different classrooms (lighting, distance) need different values</w:t>
            </w:r>
          </w:p>
        </w:tc>
      </w:tr>
      <w:tr>
        <w:tc>
          <w:tcPr>
            <w:tcW w:type="dxa" w:w="8860"/>
            <w:tcBorders>
              <w:top w:val="none" w:color="FFFFFF" w:sz="0"/>
              <w:left w:val="single" w:color="4A90C4" w:sz="12"/>
              <w:bottom w:val="single" w:color="4A90C4" w:sz="12"/>
              <w:right w:val="none" w:color="FFFFFF" w:sz="0"/>
            </w:tcBorders>
            <w:shd w:fill="D6E8F5" w:val="clear"/>
            <w:tcMar>
              <w:top w:type="dxa" w:w="8"/>
              <w:left w:type="dxa" w:w="180"/>
              <w:bottom w:type="dxa" w:w="80"/>
              <w:right w:type="dxa" w:w="180"/>
            </w:tcMar>
          </w:tcPr>
          <w:p>
            <w:r>
              <w:rPr>
                <w:rFonts w:ascii="Arial" w:cs="Arial" w:eastAsia="Arial" w:hAnsi="Arial"/>
                <w:sz w:val="10"/>
                <w:szCs w:val="10"/>
              </w:rPr>
              <w:t xml:space="preserve"/>
            </w:r>
          </w:p>
        </w:tc>
      </w:tr>
    </w:tbl>
    <w:p>
      <w:pPr>
        <w:spacing w:after="0" w:before="12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W w:type="dxa" w:w="8860"/>
            <w:tcBorders>
              <w:top w:val="single" w:color="4A90C4" w:sz="12"/>
              <w:left w:val="single" w:color="4A90C4" w:sz="12"/>
              <w:bottom w:val="none" w:color="FFFFFF" w:sz="0"/>
              <w:right w:val="none" w:color="FFFFFF" w:sz="0"/>
            </w:tcBorders>
            <w:shd w:fill="D6E8F5" w:val="clear"/>
            <w:tcMar>
              <w:top w:type="dxa" w:w="120"/>
              <w:left w:type="dxa" w:w="180"/>
              <w:bottom w:type="dxa" w:w="8"/>
              <w:right w:type="dxa" w:w="180"/>
            </w:tcMar>
          </w:tcPr>
          <w:p>
            <w:r>
              <w:rPr>
                <w:rFonts w:ascii="Arial" w:cs="Arial" w:eastAsia="Arial" w:hAnsi="Arial"/>
                <w:b/>
                <w:bCs/>
                <w:color w:val="1B3A5C"/>
                <w:sz w:val="22"/>
                <w:szCs w:val="22"/>
              </w:rPr>
              <w:t xml:space="preserve">💡  Suggestion 6: Test Recognition Accuracy Before Full Rollout</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Do not assume 98% accuracy without measuring it on your own hardware with your own camera setup</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Build a simple evaluation harness: enroll 20 students, run 3 test sessions, measure Top-1 accuracy and false-positive rate</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Different camera angles, classroom lighting, and student density will affect accuracy significantly</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Set a formal acceptance test: system must achieve ≥98% on a 50-student test set before Phase 2 approval</w:t>
            </w:r>
          </w:p>
        </w:tc>
      </w:tr>
      <w:tr>
        <w:tc>
          <w:tcPr>
            <w:tcW w:type="dxa" w:w="8860"/>
            <w:tcBorders>
              <w:top w:val="none" w:color="FFFFFF" w:sz="0"/>
              <w:left w:val="single" w:color="4A90C4" w:sz="12"/>
              <w:bottom w:val="single" w:color="4A90C4" w:sz="12"/>
              <w:right w:val="none" w:color="FFFFFF" w:sz="0"/>
            </w:tcBorders>
            <w:shd w:fill="D6E8F5" w:val="clear"/>
            <w:tcMar>
              <w:top w:type="dxa" w:w="8"/>
              <w:left w:type="dxa" w:w="180"/>
              <w:bottom w:type="dxa" w:w="80"/>
              <w:right w:type="dxa" w:w="180"/>
            </w:tcMar>
          </w:tcPr>
          <w:p>
            <w:r>
              <w:rPr>
                <w:rFonts w:ascii="Arial" w:cs="Arial" w:eastAsia="Arial" w:hAnsi="Arial"/>
                <w:sz w:val="10"/>
                <w:szCs w:val="10"/>
              </w:rPr>
              <w:t xml:space="preserve"/>
            </w:r>
          </w:p>
        </w:tc>
      </w:tr>
    </w:tbl>
    <w:p>
      <w:pPr>
        <w:spacing w:after="0" w:before="12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W w:type="dxa" w:w="8860"/>
            <w:tcBorders>
              <w:top w:val="single" w:color="4A90C4" w:sz="12"/>
              <w:left w:val="single" w:color="4A90C4" w:sz="12"/>
              <w:bottom w:val="none" w:color="FFFFFF" w:sz="0"/>
              <w:right w:val="none" w:color="FFFFFF" w:sz="0"/>
            </w:tcBorders>
            <w:shd w:fill="D6E8F5" w:val="clear"/>
            <w:tcMar>
              <w:top w:type="dxa" w:w="120"/>
              <w:left w:type="dxa" w:w="180"/>
              <w:bottom w:type="dxa" w:w="8"/>
              <w:right w:type="dxa" w:w="180"/>
            </w:tcMar>
          </w:tcPr>
          <w:p>
            <w:r>
              <w:rPr>
                <w:rFonts w:ascii="Arial" w:cs="Arial" w:eastAsia="Arial" w:hAnsi="Arial"/>
                <w:b/>
                <w:bCs/>
                <w:color w:val="1B3A5C"/>
                <w:sz w:val="22"/>
                <w:szCs w:val="22"/>
              </w:rPr>
              <w:t xml:space="preserve">💡  Suggestion 7: Kafka Is Correct — But Start With Redis if Kafka Is Too Heavy</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Kafka is the right long-term choice for 120 concurrent streams, but has significant operational overhead</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If the system starts with Phase 1 (1–2 classrooms), consider starting with Redis Streams for simplicity</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Design your event producers and consumers against an interface abstraction so the queue backend is swappable</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Migrate to Kafka at Phase 2 when you hit multi-node scale — that is the right inflection point</w:t>
            </w:r>
          </w:p>
        </w:tc>
      </w:tr>
      <w:tr>
        <w:tc>
          <w:tcPr>
            <w:tcW w:type="dxa" w:w="8860"/>
            <w:tcBorders>
              <w:top w:val="none" w:color="FFFFFF" w:sz="0"/>
              <w:left w:val="single" w:color="4A90C4" w:sz="12"/>
              <w:bottom w:val="single" w:color="4A90C4" w:sz="12"/>
              <w:right w:val="none" w:color="FFFFFF" w:sz="0"/>
            </w:tcBorders>
            <w:shd w:fill="D6E8F5" w:val="clear"/>
            <w:tcMar>
              <w:top w:type="dxa" w:w="8"/>
              <w:left w:type="dxa" w:w="180"/>
              <w:bottom w:type="dxa" w:w="80"/>
              <w:right w:type="dxa" w:w="180"/>
            </w:tcMar>
          </w:tcPr>
          <w:p>
            <w:r>
              <w:rPr>
                <w:rFonts w:ascii="Arial" w:cs="Arial" w:eastAsia="Arial" w:hAnsi="Arial"/>
                <w:sz w:val="10"/>
                <w:szCs w:val="10"/>
              </w:rPr>
              <w:t xml:space="preserve"/>
            </w:r>
          </w:p>
        </w:tc>
      </w:tr>
    </w:tbl>
    <w:p>
      <w:pPr>
        <w:spacing w:after="0" w:before="12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8860"/>
      </w:tblGrid>
      <w:tr>
        <w:tc>
          <w:tcPr>
            <w:tcW w:type="dxa" w:w="8860"/>
            <w:tcBorders>
              <w:top w:val="single" w:color="4A90C4" w:sz="12"/>
              <w:left w:val="single" w:color="4A90C4" w:sz="12"/>
              <w:bottom w:val="none" w:color="FFFFFF" w:sz="0"/>
              <w:right w:val="none" w:color="FFFFFF" w:sz="0"/>
            </w:tcBorders>
            <w:shd w:fill="D6E8F5" w:val="clear"/>
            <w:tcMar>
              <w:top w:type="dxa" w:w="120"/>
              <w:left w:type="dxa" w:w="180"/>
              <w:bottom w:type="dxa" w:w="8"/>
              <w:right w:type="dxa" w:w="180"/>
            </w:tcMar>
          </w:tcPr>
          <w:p>
            <w:r>
              <w:rPr>
                <w:rFonts w:ascii="Arial" w:cs="Arial" w:eastAsia="Arial" w:hAnsi="Arial"/>
                <w:b/>
                <w:bCs/>
                <w:color w:val="1B3A5C"/>
                <w:sz w:val="22"/>
                <w:szCs w:val="22"/>
              </w:rPr>
              <w:t xml:space="preserve">💡  Suggestion 8: Add a 'Manual Attendance' Fallback Mode</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Camera failures, power outages, or network drops will happen — the system must not become a single point of failure</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Design a manual entry mode: Faculty can submit attendance manually for any lecture when the camera system is offline</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Manual entries should be clearly flagged in the database (source: manual vs system) and included in override audit trail</w:t>
            </w:r>
          </w:p>
        </w:tc>
      </w:tr>
      <w:tr>
        <w:tc>
          <w:tcPr>
            <w:tcW w:type="dxa" w:w="8860"/>
            <w:tcBorders>
              <w:top w:val="none" w:color="FFFFFF" w:sz="0"/>
              <w:left w:val="single" w:color="4A90C4" w:sz="12"/>
              <w:bottom w:val="none" w:color="FFFFFF" w:sz="0"/>
              <w:right w:val="none" w:color="FFFFFF" w:sz="0"/>
            </w:tcBorders>
            <w:shd w:fill="D6E8F5" w:val="clear"/>
            <w:tcMar>
              <w:top w:type="dxa" w:w="4"/>
              <w:left w:type="dxa" w:w="180"/>
              <w:bottom w:type="dxa" w:w="4"/>
              <w:right w:type="dxa" w:w="180"/>
            </w:tcMar>
          </w:tcPr>
          <w:p>
            <w:r>
              <w:rPr>
                <w:rFonts w:ascii="Arial" w:cs="Arial" w:eastAsia="Arial" w:hAnsi="Arial"/>
                <w:color w:val="1B3A5C"/>
                <w:sz w:val="21"/>
                <w:szCs w:val="21"/>
              </w:rPr>
              <w:t xml:space="preserve">• This is also useful for off-campus sessions, field trips, or seminars in non-camera rooms</w:t>
            </w:r>
          </w:p>
        </w:tc>
      </w:tr>
      <w:tr>
        <w:tc>
          <w:tcPr>
            <w:tcW w:type="dxa" w:w="8860"/>
            <w:tcBorders>
              <w:top w:val="none" w:color="FFFFFF" w:sz="0"/>
              <w:left w:val="single" w:color="4A90C4" w:sz="12"/>
              <w:bottom w:val="single" w:color="4A90C4" w:sz="12"/>
              <w:right w:val="none" w:color="FFFFFF" w:sz="0"/>
            </w:tcBorders>
            <w:shd w:fill="D6E8F5" w:val="clear"/>
            <w:tcMar>
              <w:top w:type="dxa" w:w="8"/>
              <w:left w:type="dxa" w:w="180"/>
              <w:bottom w:type="dxa" w:w="80"/>
              <w:right w:type="dxa" w:w="180"/>
            </w:tcMar>
          </w:tcPr>
          <w:p>
            <w:r>
              <w:rPr>
                <w:rFonts w:ascii="Arial" w:cs="Arial" w:eastAsia="Arial" w:hAnsi="Arial"/>
                <w:sz w:val="10"/>
                <w:szCs w:val="10"/>
              </w:rPr>
              <w:t xml:space="preserve"/>
            </w:r>
          </w:p>
        </w:tc>
      </w:tr>
    </w:tbl>
    <w:p>
      <w:pPr>
        <w:spacing w:after="0" w:before="300"/>
      </w:pPr>
      <w:r>
        <w:t xml:space="preserve"/>
      </w:r>
    </w:p>
    <w:p>
      <w:pPr>
        <w:pBdr>
          <w:top w:val="single" w:color="4A90C4" w:sz="6" w:space="4"/>
        </w:pBdr>
        <w:spacing w:after="80" w:before="300"/>
        <w:jc w:val="center"/>
      </w:pPr>
      <w:r>
        <w:rPr>
          <w:rFonts w:ascii="Arial" w:cs="Arial" w:eastAsia="Arial" w:hAnsi="Arial"/>
          <w:b/>
          <w:bCs/>
          <w:caps/>
          <w:color w:val="2E5F8A"/>
          <w:sz w:val="20"/>
          <w:szCs w:val="20"/>
        </w:rPr>
        <w:t xml:space="preserve">END OF DOCUMENT</w:t>
      </w:r>
    </w:p>
    <w:p>
      <w:pPr>
        <w:spacing w:after="0" w:before="0"/>
        <w:jc w:val="center"/>
      </w:pPr>
      <w:r>
        <w:rPr>
          <w:rFonts w:ascii="Arial" w:cs="Arial" w:eastAsia="Arial" w:hAnsi="Arial"/>
          <w:i/>
          <w:iCs/>
          <w:color w:val="555555"/>
          <w:sz w:val="18"/>
          <w:szCs w:val="18"/>
        </w:rPr>
        <w:t xml:space="preserve">SRS v4.0 — Automatic Attendance &amp; Sentiment Analysis System — Updated Post-Developer Review</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C4" w:sz="6" w:space="2"/>
      </w:pBdr>
      <w:tabs>
        <w:tab w:val="right" w:pos="8860"/>
      </w:tabs>
      <w:spacing w:after="0" w:before="100"/>
    </w:pPr>
    <w:r>
      <w:rPr>
        <w:rFonts w:ascii="Arial" w:cs="Arial" w:eastAsia="Arial" w:hAnsi="Arial"/>
        <w:color w:val="555555"/>
        <w:sz w:val="18"/>
        <w:szCs w:val="18"/>
      </w:rPr>
      <w:t xml:space="preserve">Confidential — Enterprise Analytics Platform</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C4" w:sz="6" w:space="2"/>
      </w:pBdr>
      <w:tabs>
        <w:tab w:val="right" w:pos="8860"/>
      </w:tabs>
      <w:spacing w:after="100" w:before="0"/>
    </w:pPr>
    <w:r>
      <w:rPr>
        <w:rFonts w:ascii="Arial" w:cs="Arial" w:eastAsia="Arial" w:hAnsi="Arial"/>
        <w:color w:val="555555"/>
        <w:sz w:val="18"/>
        <w:szCs w:val="18"/>
      </w:rPr>
      <w:t xml:space="preserve">SRS v4.0 — Automatic Attendance &amp; Sentiment Analysis System</w:t>
    </w:r>
    <w:r>
      <w:rPr>
        <w:rFonts w:ascii="Arial" w:cs="Arial" w:eastAsia="Arial" w:hAnsi="Arial"/>
        <w:color w:val="4A90C4"/>
        <w:sz w:val="18"/>
        <w:szCs w:val="18"/>
      </w:rPr>
      <w:t xml:space="preserve">	Updated Post-Developer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2026-04-20T11:36:26.560Z</dcterms:created>
  <dcterms:modified xsi:type="dcterms:W3CDTF">2026-04-20T11:36:26.560Z</dcterms:modified>
</cp:coreProperties>
</file>

<file path=docProps/custom.xml><?xml version="1.0" encoding="utf-8"?>
<Properties xmlns="http://schemas.openxmlformats.org/officeDocument/2006/custom-properties" xmlns:vt="http://schemas.openxmlformats.org/officeDocument/2006/docPropsVTypes"/>
</file>