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sz w:val="50"/>
          <w:szCs w:val="50"/>
          <w:highlight w:val="cyan"/>
        </w:rPr>
      </w:pPr>
      <w:r w:rsidDel="00000000" w:rsidR="00000000" w:rsidRPr="00000000">
        <w:rPr>
          <w:rFonts w:ascii="Oswald" w:cs="Oswald" w:eastAsia="Oswald" w:hAnsi="Oswald"/>
          <w:b w:val="1"/>
          <w:sz w:val="50"/>
          <w:szCs w:val="50"/>
          <w:highlight w:val="cyan"/>
          <w:rtl w:val="0"/>
        </w:rPr>
        <w:t xml:space="preserve">FE Lab Assignment#2</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40"/>
          <w:szCs w:val="40"/>
          <w:highlight w:val="yellow"/>
          <w:rtl w:val="0"/>
        </w:rPr>
        <w:t xml:space="preserve">23K-2001</w:t>
      </w:r>
    </w:p>
    <w:p w:rsidR="00000000" w:rsidDel="00000000" w:rsidP="00000000" w:rsidRDefault="00000000" w:rsidRPr="00000000" w14:paraId="00000004">
      <w:pPr>
        <w:jc w:val="center"/>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40"/>
          <w:szCs w:val="40"/>
          <w:highlight w:val="yellow"/>
          <w:rtl w:val="0"/>
        </w:rPr>
        <w:t xml:space="preserve">Muzammil Siddiqui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swald" w:cs="Oswald" w:eastAsia="Oswald" w:hAnsi="Oswald"/>
        </w:rPr>
      </w:pPr>
      <w:r w:rsidDel="00000000" w:rsidR="00000000" w:rsidRPr="00000000">
        <w:rPr>
          <w:rFonts w:ascii="Oswald" w:cs="Oswald" w:eastAsia="Oswald" w:hAnsi="Oswald"/>
          <w:rtl w:val="0"/>
        </w:rPr>
        <w:t xml:space="preserve">Ans:1</w:t>
        <w:tab/>
        <w:t xml:space="preserve">The main goal of education as inferred from the passage is to create and enhance the human resources for the progress and prosperity of a nation.</w:t>
      </w:r>
    </w:p>
    <w:p w:rsidR="00000000" w:rsidDel="00000000" w:rsidP="00000000" w:rsidRDefault="00000000" w:rsidRPr="00000000" w14:paraId="00000009">
      <w:pPr>
        <w:rPr>
          <w:rFonts w:ascii="Oswald" w:cs="Oswald" w:eastAsia="Oswald" w:hAnsi="Oswald"/>
        </w:rPr>
      </w:pPr>
      <w:r w:rsidDel="00000000" w:rsidR="00000000" w:rsidRPr="00000000">
        <w:rPr>
          <w:rtl w:val="0"/>
        </w:rPr>
      </w:r>
    </w:p>
    <w:p w:rsidR="00000000" w:rsidDel="00000000" w:rsidP="00000000" w:rsidRDefault="00000000" w:rsidRPr="00000000" w14:paraId="0000000A">
      <w:pPr>
        <w:rPr>
          <w:rFonts w:ascii="Oswald" w:cs="Oswald" w:eastAsia="Oswald" w:hAnsi="Oswald"/>
        </w:rPr>
      </w:pPr>
      <w:r w:rsidDel="00000000" w:rsidR="00000000" w:rsidRPr="00000000">
        <w:rPr>
          <w:rFonts w:ascii="Oswald" w:cs="Oswald" w:eastAsia="Oswald" w:hAnsi="Oswald"/>
          <w:rtl w:val="0"/>
        </w:rPr>
        <w:t xml:space="preserve">Ans:2</w:t>
        <w:tab/>
        <w:t xml:space="preserve">By guiding students in the choice of their careers, students effectively make conscious decisions to continue further education according to their interest and aptitude. Students either opt for long-term academic pursuits or short-term courses for certificates and diplomas. This guidance helps students to acquire practical and marketable skills that contribute to the national economy.</w:t>
      </w:r>
    </w:p>
    <w:p w:rsidR="00000000" w:rsidDel="00000000" w:rsidP="00000000" w:rsidRDefault="00000000" w:rsidRPr="00000000" w14:paraId="0000000B">
      <w:pPr>
        <w:rPr>
          <w:rFonts w:ascii="Oswald" w:cs="Oswald" w:eastAsia="Oswald" w:hAnsi="Oswald"/>
        </w:rPr>
      </w:pPr>
      <w:r w:rsidDel="00000000" w:rsidR="00000000" w:rsidRPr="00000000">
        <w:rPr>
          <w:rtl w:val="0"/>
        </w:rPr>
      </w:r>
    </w:p>
    <w:p w:rsidR="00000000" w:rsidDel="00000000" w:rsidP="00000000" w:rsidRDefault="00000000" w:rsidRPr="00000000" w14:paraId="0000000C">
      <w:pPr>
        <w:rPr>
          <w:rFonts w:ascii="Oswald" w:cs="Oswald" w:eastAsia="Oswald" w:hAnsi="Oswald"/>
        </w:rPr>
      </w:pPr>
      <w:r w:rsidDel="00000000" w:rsidR="00000000" w:rsidRPr="00000000">
        <w:rPr>
          <w:rFonts w:ascii="Oswald" w:cs="Oswald" w:eastAsia="Oswald" w:hAnsi="Oswald"/>
          <w:rtl w:val="0"/>
        </w:rPr>
        <w:t xml:space="preserve">Ans:3</w:t>
        <w:tab/>
        <w:t xml:space="preserve">The question in the passage is answered in a negative way. It is answered by inspecting the approach of highly-developed countries that imply that higher education should be a privilege of only the deserving ones, objecting against extensive enrollment in universities. Conclusively, enhanced human resources cannot be achieved only by means of higher education.</w:t>
      </w:r>
    </w:p>
    <w:p w:rsidR="00000000" w:rsidDel="00000000" w:rsidP="00000000" w:rsidRDefault="00000000" w:rsidRPr="00000000" w14:paraId="0000000D">
      <w:pPr>
        <w:rPr>
          <w:rFonts w:ascii="Oswald" w:cs="Oswald" w:eastAsia="Oswald" w:hAnsi="Oswald"/>
        </w:rPr>
      </w:pPr>
      <w:r w:rsidDel="00000000" w:rsidR="00000000" w:rsidRPr="00000000">
        <w:rPr>
          <w:rtl w:val="0"/>
        </w:rPr>
      </w:r>
    </w:p>
    <w:p w:rsidR="00000000" w:rsidDel="00000000" w:rsidP="00000000" w:rsidRDefault="00000000" w:rsidRPr="00000000" w14:paraId="0000000E">
      <w:pPr>
        <w:rPr>
          <w:rFonts w:ascii="Oswald" w:cs="Oswald" w:eastAsia="Oswald" w:hAnsi="Oswald"/>
        </w:rPr>
      </w:pPr>
      <w:r w:rsidDel="00000000" w:rsidR="00000000" w:rsidRPr="00000000">
        <w:rPr>
          <w:rFonts w:ascii="Oswald" w:cs="Oswald" w:eastAsia="Oswald" w:hAnsi="Oswald"/>
          <w:rtl w:val="0"/>
        </w:rPr>
        <w:t xml:space="preserve">Ans:4</w:t>
        <w:tab/>
        <w:t xml:space="preserve">“</w:t>
      </w:r>
      <w:r w:rsidDel="00000000" w:rsidR="00000000" w:rsidRPr="00000000">
        <w:rPr>
          <w:rFonts w:ascii="Oswald" w:cs="Oswald" w:eastAsia="Oswald" w:hAnsi="Oswald"/>
          <w:rtl w:val="0"/>
        </w:rPr>
        <w:t xml:space="preserve">During the past two decades, there has been a mushroom growth of universities and other degree awarding institutions in Pakistan, which our policy makers consider a source of great pride and prestige.”</w:t>
      </w:r>
    </w:p>
    <w:p w:rsidR="00000000" w:rsidDel="00000000" w:rsidP="00000000" w:rsidRDefault="00000000" w:rsidRPr="00000000" w14:paraId="0000000F">
      <w:pPr>
        <w:rPr>
          <w:rFonts w:ascii="Oswald" w:cs="Oswald" w:eastAsia="Oswald" w:hAnsi="Oswald"/>
        </w:rPr>
      </w:pPr>
      <w:r w:rsidDel="00000000" w:rsidR="00000000" w:rsidRPr="00000000">
        <w:rPr>
          <w:rFonts w:ascii="Oswald" w:cs="Oswald" w:eastAsia="Oswald" w:hAnsi="Oswald"/>
          <w:rtl w:val="0"/>
        </w:rPr>
        <w:t xml:space="preserve">This sentence captures the main point of the passage.</w:t>
      </w:r>
    </w:p>
    <w:p w:rsidR="00000000" w:rsidDel="00000000" w:rsidP="00000000" w:rsidRDefault="00000000" w:rsidRPr="00000000" w14:paraId="00000010">
      <w:pPr>
        <w:rPr>
          <w:rFonts w:ascii="Oswald" w:cs="Oswald" w:eastAsia="Oswald" w:hAnsi="Oswald"/>
        </w:rPr>
      </w:pPr>
      <w:r w:rsidDel="00000000" w:rsidR="00000000" w:rsidRPr="00000000">
        <w:rPr>
          <w:rtl w:val="0"/>
        </w:rPr>
      </w:r>
    </w:p>
    <w:p w:rsidR="00000000" w:rsidDel="00000000" w:rsidP="00000000" w:rsidRDefault="00000000" w:rsidRPr="00000000" w14:paraId="00000011">
      <w:pPr>
        <w:rPr>
          <w:rFonts w:ascii="Oswald" w:cs="Oswald" w:eastAsia="Oswald" w:hAnsi="Oswald"/>
        </w:rPr>
      </w:pPr>
      <w:r w:rsidDel="00000000" w:rsidR="00000000" w:rsidRPr="00000000">
        <w:rPr>
          <w:rFonts w:ascii="Oswald" w:cs="Oswald" w:eastAsia="Oswald" w:hAnsi="Oswald"/>
          <w:rtl w:val="0"/>
        </w:rPr>
        <w:t xml:space="preserve">Ans:5</w:t>
        <w:tab/>
        <w:t xml:space="preserve">The sentence “They consider themselves highly qualified but have no meaningful knowledge.” is redundant in the passage. It reflects repetition with respect to the preceding sentence, disturbing the flow of the passage.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