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01330">
      <w:pPr>
        <w:pStyle w:val="2"/>
        <w:bidi w:val="0"/>
        <w:rPr>
          <w:rFonts w:hint="eastAsia"/>
          <w:lang w:val="en-US" w:eastAsia="zh-CN"/>
        </w:rPr>
      </w:pPr>
      <w:r>
        <w:rPr>
          <w:rFonts w:hint="eastAsia"/>
          <w:lang w:val="en-US" w:eastAsia="zh-CN"/>
        </w:rPr>
        <w:t>C++软光栅渲染</w:t>
      </w:r>
    </w:p>
    <w:p w14:paraId="3043B77C">
      <w:pPr>
        <w:numPr>
          <w:ilvl w:val="0"/>
          <w:numId w:val="1"/>
        </w:numPr>
        <w:rPr>
          <w:rFonts w:hint="eastAsia"/>
          <w:lang w:val="en-US" w:eastAsia="zh-CN"/>
        </w:rPr>
      </w:pPr>
      <w:r>
        <w:rPr>
          <w:rFonts w:hint="eastAsia"/>
          <w:lang w:val="en-US" w:eastAsia="zh-CN"/>
        </w:rPr>
        <w:t>使用布雷斯汉姆算法实现线段绘制以优化性能，主题思想是提前乘除法，以近似减少浮点数运算。如果x增加1那么y会增加y1-y0/x1-x0，但是此时我们不立刻进行增加而是让这个值进行累积当这个值大于0.5那么y+1。</w:t>
      </w:r>
    </w:p>
    <w:p w14:paraId="79AC1CAA">
      <w:pPr>
        <w:numPr>
          <w:ilvl w:val="0"/>
          <w:numId w:val="1"/>
        </w:numPr>
        <w:ind w:left="0" w:leftChars="0" w:firstLine="0" w:firstLineChars="0"/>
        <w:rPr>
          <w:rFonts w:hint="eastAsia"/>
          <w:lang w:val="en-US" w:eastAsia="zh-CN"/>
        </w:rPr>
      </w:pPr>
      <w:r>
        <w:rPr>
          <w:rFonts w:hint="eastAsia"/>
          <w:lang w:val="en-US" w:eastAsia="zh-CN"/>
        </w:rPr>
        <w:t>判断点是否在一个三角形内部的方法有两种，首先非图形学领域中常用的矢量叉积法，直接判断向量叉积的符号是否相同如果相同那么视为在三角形内，其次是现代渲染管线中使用的重心坐标法，计算目标点的重心坐标，如果重心坐标的值均大于0那么则在三角形内部，这个方法在整个过程中只计算了一次叉乘，效率更高的同时还能得到用于插值的参数。</w:t>
      </w:r>
    </w:p>
    <w:p w14:paraId="2EB394A6">
      <w:pPr>
        <w:numPr>
          <w:ilvl w:val="0"/>
          <w:numId w:val="1"/>
        </w:numPr>
        <w:ind w:left="0" w:leftChars="0" w:firstLine="0" w:firstLineChars="0"/>
        <w:rPr>
          <w:rFonts w:hint="default"/>
          <w:lang w:val="en-US" w:eastAsia="zh-CN"/>
        </w:rPr>
      </w:pPr>
      <w:r>
        <w:rPr>
          <w:rFonts w:hint="eastAsia"/>
          <w:lang w:val="en-US" w:eastAsia="zh-CN"/>
        </w:rPr>
        <w:t>光栅化常见的方法有两种，一种是优于CPU的扫描线，另一种是利于GPU并行计算的包围盒。</w:t>
      </w:r>
    </w:p>
    <w:p w14:paraId="403C9183">
      <w:pPr>
        <w:numPr>
          <w:ilvl w:val="0"/>
          <w:numId w:val="1"/>
        </w:numPr>
        <w:ind w:left="0" w:leftChars="0" w:firstLine="0" w:firstLineChars="0"/>
        <w:rPr>
          <w:rFonts w:hint="default"/>
          <w:lang w:val="en-US" w:eastAsia="zh-CN"/>
        </w:rPr>
      </w:pPr>
      <w:r>
        <w:rPr>
          <w:rFonts w:hint="eastAsia"/>
          <w:lang w:val="en-US" w:eastAsia="zh-CN"/>
        </w:rPr>
        <w:t>背面剔除，如果光线和法向量的乘积为负数那么表明光线来源于模型的背面此时我们可以剔除这些不可见的三角形以优化性能</w:t>
      </w:r>
    </w:p>
    <w:p w14:paraId="7CF29185">
      <w:pPr>
        <w:numPr>
          <w:ilvl w:val="0"/>
          <w:numId w:val="1"/>
        </w:numPr>
        <w:ind w:left="0" w:leftChars="0" w:firstLine="0" w:firstLineChars="0"/>
        <w:rPr>
          <w:rFonts w:hint="default"/>
          <w:lang w:val="en-US" w:eastAsia="zh-CN"/>
        </w:rPr>
      </w:pPr>
      <w:r>
        <w:rPr>
          <w:rFonts w:hint="eastAsia"/>
          <w:lang w:val="en-US" w:eastAsia="zh-CN"/>
        </w:rPr>
        <w:t>Z-buffer的作用在于判断像素的覆盖关系，其值是通过三角形顶点插值来进行计算的。其中会记录所有坐标的当前距离相机的距离。</w:t>
      </w:r>
    </w:p>
    <w:p w14:paraId="3D146403">
      <w:pPr>
        <w:numPr>
          <w:ilvl w:val="0"/>
          <w:numId w:val="1"/>
        </w:numPr>
        <w:ind w:left="0" w:leftChars="0" w:firstLine="0" w:firstLineChars="0"/>
        <w:rPr>
          <w:rFonts w:hint="default"/>
          <w:lang w:val="en-US" w:eastAsia="zh-CN"/>
        </w:rPr>
      </w:pPr>
      <w:r>
        <w:rPr>
          <w:rFonts w:hint="eastAsia"/>
          <w:lang w:val="en-US" w:eastAsia="zh-CN"/>
        </w:rPr>
        <w:t>纹理也是通过重心坐标插值来进行计算的。注意重心坐标计算的结果</w:t>
      </w:r>
    </w:p>
    <w:p w14:paraId="0F3BC5E6">
      <w:pPr>
        <w:numPr>
          <w:ilvl w:val="0"/>
          <w:numId w:val="1"/>
        </w:numPr>
        <w:ind w:left="0" w:leftChars="0" w:firstLine="0" w:firstLineChars="0"/>
        <w:rPr>
          <w:rFonts w:hint="default"/>
          <w:lang w:val="en-US" w:eastAsia="zh-CN"/>
        </w:rPr>
      </w:pPr>
      <w:r>
        <w:rPr>
          <w:rFonts w:hint="eastAsia"/>
          <w:lang w:val="en-US" w:eastAsia="zh-CN"/>
        </w:rPr>
        <w:t>缩放和切变都是线性变换直接通过矩阵乘法来获得，旋转也是线性变换，任意的旋转都可以通过三次切变来实现，平移通过在线性变换处理完成后加上一个矩阵来实现。但是这样的做法并不优雅如果我们希望将所有的变换都放到一个一个矩阵中进行呢？引入齐次坐标在原本的坐标向量中增加一个1。齐次坐标除了用来统一计算方式外</w:t>
      </w:r>
    </w:p>
    <w:p w14:paraId="7BBF077B">
      <w:pPr>
        <w:numPr>
          <w:ilvl w:val="0"/>
          <w:numId w:val="1"/>
        </w:numPr>
        <w:ind w:left="0" w:leftChars="0" w:firstLine="0" w:firstLineChars="0"/>
        <w:rPr>
          <w:rFonts w:hint="default"/>
          <w:lang w:val="en-US" w:eastAsia="zh-CN"/>
        </w:rPr>
      </w:pPr>
      <w:r>
        <w:rPr>
          <w:rFonts w:hint="eastAsia"/>
          <w:lang w:val="en-US" w:eastAsia="zh-CN"/>
        </w:rPr>
        <w:t>世界空间移动到观察空间：在OpenGL的渲染的过程中相机的位置通常是不会发生改变的,但是我们需要在相机的视角下进行光照裁剪投影之类的操作如果不进行移动那么后续的每一次计算都需要考虑摄像机的视角问题，所以我们可以直接将模型移动到摄像机空间以优化后续计算。</w:t>
      </w:r>
    </w:p>
    <w:p w14:paraId="56297906">
      <w:pPr>
        <w:numPr>
          <w:ilvl w:val="0"/>
          <w:numId w:val="0"/>
        </w:numPr>
        <w:ind w:leftChars="0"/>
        <w:rPr>
          <w:rFonts w:hint="eastAsia"/>
          <w:lang w:val="en-US" w:eastAsia="zh-CN"/>
        </w:rPr>
      </w:pPr>
      <w:r>
        <w:rPr>
          <w:rFonts w:hint="eastAsia"/>
          <w:lang w:val="en-US" w:eastAsia="zh-CN"/>
        </w:rPr>
        <w:t>如何确定摄像机坐标：将相机与原点的连线作为v轴，取世界坐标的vector.up，与其叉乘得到r轴，在将v轴与r轴叉乘得到u轴。</w:t>
      </w:r>
    </w:p>
    <w:p w14:paraId="21289397">
      <w:pPr>
        <w:numPr>
          <w:ilvl w:val="0"/>
          <w:numId w:val="0"/>
        </w:numPr>
        <w:ind w:leftChars="0"/>
        <w:rPr>
          <w:rFonts w:hint="eastAsia"/>
          <w:lang w:val="en-US" w:eastAsia="zh-CN"/>
        </w:rPr>
      </w:pPr>
      <w:r>
        <w:rPr>
          <w:rFonts w:hint="eastAsia"/>
          <w:lang w:val="en-US" w:eastAsia="zh-CN"/>
        </w:rPr>
        <w:t>通过计算可知实际上每一个点的移动都只需要乘轴移动的逆矩阵。</w:t>
      </w:r>
    </w:p>
    <w:p w14:paraId="3CFC36DC">
      <w:pPr>
        <w:numPr>
          <w:ilvl w:val="0"/>
          <w:numId w:val="0"/>
        </w:numPr>
        <w:ind w:leftChars="0"/>
        <w:rPr>
          <w:rFonts w:hint="default"/>
          <w:lang w:val="en-US" w:eastAsia="zh-CN"/>
        </w:rPr>
      </w:pPr>
      <w:r>
        <w:drawing>
          <wp:inline distT="0" distB="0" distL="114300" distR="114300">
            <wp:extent cx="5274310" cy="2874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874010"/>
                    </a:xfrm>
                    <a:prstGeom prst="rect">
                      <a:avLst/>
                    </a:prstGeom>
                    <a:noFill/>
                    <a:ln>
                      <a:noFill/>
                    </a:ln>
                  </pic:spPr>
                </pic:pic>
              </a:graphicData>
            </a:graphic>
          </wp:inline>
        </w:drawing>
      </w:r>
    </w:p>
    <w:p w14:paraId="0CF7A298">
      <w:pPr>
        <w:numPr>
          <w:ilvl w:val="0"/>
          <w:numId w:val="1"/>
        </w:numPr>
        <w:ind w:left="0" w:leftChars="0" w:firstLine="0" w:firstLineChars="0"/>
        <w:rPr>
          <w:rFonts w:hint="default"/>
          <w:lang w:val="en-US" w:eastAsia="zh-CN"/>
        </w:rPr>
      </w:pPr>
      <w:r>
        <w:rPr>
          <w:rFonts w:hint="eastAsia"/>
          <w:lang w:val="en-US" w:eastAsia="zh-CN"/>
        </w:rPr>
        <w:t>三种最经典的着色模型</w:t>
      </w:r>
    </w:p>
    <w:p w14:paraId="70C78722">
      <w:pPr>
        <w:numPr>
          <w:ilvl w:val="0"/>
          <w:numId w:val="0"/>
        </w:numPr>
        <w:ind w:leftChars="0"/>
        <w:rPr>
          <w:rFonts w:hint="eastAsia"/>
          <w:lang w:val="en-US" w:eastAsia="zh-CN"/>
        </w:rPr>
      </w:pPr>
      <w:r>
        <w:rPr>
          <w:rFonts w:hint="eastAsia"/>
          <w:lang w:val="en-US" w:eastAsia="zh-CN"/>
        </w:rPr>
        <w:t>平面着色：整个图元都填充相同的颜色，效率最高但是效果最烂</w:t>
      </w:r>
    </w:p>
    <w:p w14:paraId="5559E7BA">
      <w:pPr>
        <w:numPr>
          <w:ilvl w:val="0"/>
          <w:numId w:val="0"/>
        </w:numPr>
        <w:ind w:leftChars="0"/>
        <w:rPr>
          <w:rFonts w:hint="eastAsia"/>
          <w:lang w:val="en-US" w:eastAsia="zh-CN"/>
        </w:rPr>
      </w:pPr>
      <w:r>
        <w:rPr>
          <w:rFonts w:hint="eastAsia"/>
          <w:lang w:val="en-US" w:eastAsia="zh-CN"/>
        </w:rPr>
        <w:t>高洛德着色：片元的所有数据都插值进行计算</w:t>
      </w:r>
    </w:p>
    <w:p w14:paraId="7F880E87">
      <w:pPr>
        <w:numPr>
          <w:ilvl w:val="0"/>
          <w:numId w:val="0"/>
        </w:numPr>
        <w:ind w:leftChars="0"/>
        <w:rPr>
          <w:rFonts w:hint="eastAsia"/>
          <w:lang w:val="en-US" w:eastAsia="zh-CN"/>
        </w:rPr>
      </w:pPr>
      <w:r>
        <w:rPr>
          <w:rFonts w:hint="eastAsia"/>
          <w:lang w:val="en-US" w:eastAsia="zh-CN"/>
        </w:rPr>
        <w:t>冯氏着色：只插值计算片元的法向量，其他数据都通过计算得出，效果最好但是效率比较低。</w:t>
      </w:r>
    </w:p>
    <w:p w14:paraId="3A2CC8F5">
      <w:pPr>
        <w:numPr>
          <w:ilvl w:val="0"/>
          <w:numId w:val="0"/>
        </w:numPr>
        <w:ind w:leftChars="0"/>
        <w:rPr>
          <w:rFonts w:hint="default"/>
          <w:lang w:val="en-US" w:eastAsia="zh-CN"/>
        </w:rPr>
      </w:pPr>
      <w:r>
        <w:rPr>
          <w:rFonts w:hint="eastAsia"/>
          <w:lang w:val="en-US" w:eastAsia="zh-CN"/>
        </w:rPr>
        <w:t>10.反射向量的计算公式：入射光线 - 2*（入射光线 * 法向量）*法向量</w:t>
      </w:r>
    </w:p>
    <w:p w14:paraId="27E1A26F">
      <w:pPr>
        <w:numPr>
          <w:ilvl w:val="0"/>
          <w:numId w:val="0"/>
        </w:numPr>
        <w:ind w:leftChars="0"/>
        <w:rPr>
          <w:rFonts w:hint="eastAsia"/>
          <w:lang w:val="en-US" w:eastAsia="zh-CN"/>
        </w:rPr>
      </w:pPr>
      <w:r>
        <w:rPr>
          <w:rFonts w:hint="eastAsia"/>
          <w:lang w:val="en-US" w:eastAsia="zh-CN"/>
        </w:rPr>
        <w:t>11.法线贴图用于采样得到片元具体的法线以便于实现计算每一个片元的实际的光照等信息，只有在冯氏着色中会使用，前面的两种着色方式都不需要使用片元的法向量，只需要在顶点处使用法向量来计算颜色，然后在片元处进行插值即可。</w:t>
      </w:r>
    </w:p>
    <w:p w14:paraId="097E07D4">
      <w:pPr>
        <w:numPr>
          <w:ilvl w:val="0"/>
          <w:numId w:val="0"/>
        </w:numPr>
        <w:ind w:leftChars="0"/>
        <w:rPr>
          <w:rFonts w:hint="eastAsia"/>
          <w:lang w:val="en-US" w:eastAsia="zh-CN"/>
        </w:rPr>
      </w:pPr>
      <w:r>
        <w:rPr>
          <w:rFonts w:hint="eastAsia"/>
          <w:lang w:val="en-US" w:eastAsia="zh-CN"/>
        </w:rPr>
        <w:t>12.遍历三角形中的片元的方法。使用扫描线算法，将三角形分为上下两个部分，分别进行填充，先计算左右的两个点然后填充中间的像素。使用包围盒算法，先计算包围盒然后通过重心坐标判断点是否被三角形覆盖。计算重心的方法有两种思路，一种是公式推导出重心坐标构成的向量垂直于AB，AC，PA的x，y分量构成的向量，另一种是使用面积，而面积可以通过叉乘得到。</w:t>
      </w:r>
      <w:bookmarkStart w:id="0" w:name="_GoBack"/>
      <w:bookmarkEnd w:id="0"/>
    </w:p>
    <w:p w14:paraId="17108311">
      <w:pPr>
        <w:numPr>
          <w:ilvl w:val="0"/>
          <w:numId w:val="0"/>
        </w:numPr>
        <w:ind w:leftChars="0"/>
        <w:rPr>
          <w:rFonts w:hint="default"/>
          <w:lang w:val="en-US" w:eastAsia="zh-CN"/>
        </w:rPr>
      </w:pPr>
      <w:r>
        <w:rPr>
          <w:rFonts w:hint="eastAsia"/>
          <w:lang w:val="en-US" w:eastAsia="zh-CN"/>
        </w:rPr>
        <w:t>13.</w:t>
      </w:r>
    </w:p>
    <w:p w14:paraId="77DF03CD">
      <w:pPr>
        <w:pStyle w:val="2"/>
        <w:bidi w:val="0"/>
        <w:rPr>
          <w:rFonts w:hint="eastAsia"/>
          <w:lang w:val="en-US" w:eastAsia="zh-CN"/>
        </w:rPr>
      </w:pPr>
      <w:r>
        <w:rPr>
          <w:rFonts w:hint="eastAsia"/>
          <w:lang w:val="en-US" w:eastAsia="zh-CN"/>
        </w:rPr>
        <w:t>鸟群算法</w:t>
      </w:r>
    </w:p>
    <w:p w14:paraId="7F3448D9">
      <w:pPr>
        <w:rPr>
          <w:rFonts w:hint="eastAsia"/>
          <w:lang w:val="en-US" w:eastAsia="zh-CN"/>
        </w:rPr>
      </w:pPr>
      <w:r>
        <w:rPr>
          <w:rFonts w:hint="eastAsia"/>
          <w:lang w:val="en-US" w:eastAsia="zh-CN"/>
        </w:rPr>
        <w:t>三条最主要的规则：</w:t>
      </w:r>
    </w:p>
    <w:p w14:paraId="34523A90">
      <w:pPr>
        <w:rPr>
          <w:rFonts w:hint="eastAsia"/>
          <w:lang w:val="en-US" w:eastAsia="zh-CN"/>
        </w:rPr>
      </w:pPr>
      <w:r>
        <w:rPr>
          <w:rFonts w:hint="eastAsia"/>
          <w:lang w:val="en-US" w:eastAsia="zh-CN"/>
        </w:rPr>
        <w:t>分离，对齐，聚集</w:t>
      </w:r>
    </w:p>
    <w:p w14:paraId="0A7470EC">
      <w:pPr>
        <w:rPr>
          <w:rFonts w:hint="default"/>
          <w:lang w:val="en-US" w:eastAsia="zh-CN"/>
        </w:rPr>
      </w:pPr>
      <w:r>
        <w:rPr>
          <w:rFonts w:hint="eastAsia"/>
          <w:lang w:val="en-US" w:eastAsia="zh-CN"/>
        </w:rPr>
        <w:t>分离规则：游戏物体避开彼此，远离拥挤处，四叉树判断</w:t>
      </w:r>
    </w:p>
    <w:p w14:paraId="145FD15F">
      <w:pPr>
        <w:rPr>
          <w:rFonts w:hint="eastAsia"/>
          <w:lang w:val="en-US" w:eastAsia="zh-CN"/>
        </w:rPr>
      </w:pPr>
      <w:r>
        <w:rPr>
          <w:rFonts w:hint="eastAsia"/>
          <w:lang w:val="en-US" w:eastAsia="zh-CN"/>
        </w:rPr>
        <w:t>对齐规则：游戏物体向着整体的平均移动方向移动</w:t>
      </w:r>
    </w:p>
    <w:p w14:paraId="5A57A265">
      <w:pPr>
        <w:rPr>
          <w:rFonts w:hint="default"/>
          <w:lang w:val="en-US" w:eastAsia="zh-CN"/>
        </w:rPr>
      </w:pPr>
      <w:r>
        <w:rPr>
          <w:rFonts w:hint="eastAsia"/>
          <w:lang w:val="en-US" w:eastAsia="zh-CN"/>
        </w:rPr>
        <w:t>聚集规则：游戏物体向着整体的中心进行移动，计算集群的质心</w:t>
      </w:r>
    </w:p>
    <w:p w14:paraId="0C1EB300">
      <w:pPr>
        <w:numPr>
          <w:ilvl w:val="0"/>
          <w:numId w:val="0"/>
        </w:numPr>
        <w:ind w:leftChars="0"/>
        <w:rPr>
          <w:rFonts w:hint="eastAsia"/>
          <w:lang w:val="en-US" w:eastAsia="zh-CN"/>
        </w:rPr>
      </w:pPr>
      <w:r>
        <w:rPr>
          <w:rFonts w:hint="eastAsia"/>
          <w:lang w:val="en-US" w:eastAsia="zh-CN"/>
        </w:rPr>
        <w:t>这三条规则会分别得到一个方向，将这些方向和原始目标方向进行加权就得到的了鸟群的效果。</w:t>
      </w:r>
    </w:p>
    <w:p w14:paraId="6A5BC2F6">
      <w:pPr>
        <w:numPr>
          <w:ilvl w:val="0"/>
          <w:numId w:val="0"/>
        </w:numPr>
        <w:ind w:leftChars="0"/>
        <w:rPr>
          <w:rFonts w:hint="default"/>
          <w:lang w:val="en-US" w:eastAsia="zh-CN"/>
        </w:rPr>
      </w:pPr>
      <w:r>
        <w:rPr>
          <w:rFonts w:hint="eastAsia"/>
          <w:lang w:val="en-US" w:eastAsia="zh-CN"/>
        </w:rPr>
        <w:t>本身没有向着目标方向的精确寻路，只会向着目标方向进行粗略的移动和面对障碍时的被动避障行为。</w:t>
      </w:r>
    </w:p>
    <w:p w14:paraId="783CF637">
      <w:pPr>
        <w:pStyle w:val="2"/>
        <w:bidi w:val="0"/>
        <w:rPr>
          <w:rFonts w:hint="eastAsia"/>
          <w:lang w:val="en-US" w:eastAsia="zh-CN"/>
        </w:rPr>
      </w:pPr>
      <w:r>
        <w:rPr>
          <w:rFonts w:hint="eastAsia"/>
          <w:lang w:val="en-US" w:eastAsia="zh-CN"/>
        </w:rPr>
        <w:t>SteeringBehaviour寻路算法</w:t>
      </w:r>
    </w:p>
    <w:p w14:paraId="49995438">
      <w:pPr>
        <w:rPr>
          <w:rFonts w:hint="eastAsia"/>
          <w:lang w:val="en-US" w:eastAsia="zh-CN"/>
        </w:rPr>
      </w:pPr>
      <w:r>
        <w:rPr>
          <w:rFonts w:hint="eastAsia"/>
          <w:lang w:val="en-US" w:eastAsia="zh-CN"/>
        </w:rPr>
        <w:t>算法是对鸟群算法的优化，使用力来对游戏物体进行驱动，游戏物体实际的移动是多种力的叠加，每一种力进行单独的计算随后叠加。</w:t>
      </w:r>
    </w:p>
    <w:p w14:paraId="28D5CCC4">
      <w:pPr>
        <w:rPr>
          <w:rFonts w:hint="eastAsia"/>
          <w:lang w:val="en-US" w:eastAsia="zh-CN"/>
        </w:rPr>
      </w:pPr>
      <w:r>
        <w:rPr>
          <w:rFonts w:hint="eastAsia"/>
          <w:lang w:val="en-US" w:eastAsia="zh-CN"/>
        </w:rPr>
        <w:t>常见的力有：</w:t>
      </w:r>
    </w:p>
    <w:p w14:paraId="7312D2CC">
      <w:pPr>
        <w:rPr>
          <w:rFonts w:hint="eastAsia"/>
          <w:lang w:val="en-US" w:eastAsia="zh-CN"/>
        </w:rPr>
      </w:pPr>
      <w:r>
        <w:rPr>
          <w:rFonts w:hint="eastAsia"/>
          <w:lang w:val="en-US" w:eastAsia="zh-CN"/>
        </w:rPr>
        <w:t>Seek：让游戏物体靠近目标的力。</w:t>
      </w:r>
    </w:p>
    <w:p w14:paraId="747B05C9">
      <w:pPr>
        <w:rPr>
          <w:rFonts w:hint="eastAsia"/>
          <w:lang w:val="en-US" w:eastAsia="zh-CN"/>
        </w:rPr>
      </w:pPr>
      <w:r>
        <w:rPr>
          <w:rFonts w:hint="eastAsia"/>
          <w:lang w:val="en-US" w:eastAsia="zh-CN"/>
        </w:rPr>
        <w:t>Avoidance：让游戏物体远离障碍，越靠近障碍该力越大</w:t>
      </w:r>
    </w:p>
    <w:p w14:paraId="464F217C">
      <w:pPr>
        <w:rPr>
          <w:rFonts w:hint="eastAsia"/>
          <w:lang w:val="en-US" w:eastAsia="zh-CN"/>
        </w:rPr>
      </w:pPr>
      <w:r>
        <w:rPr>
          <w:rFonts w:hint="eastAsia"/>
          <w:lang w:val="en-US" w:eastAsia="zh-CN"/>
        </w:rPr>
        <w:t>Separate：让游戏物体原理彼此，游戏物体之间越靠近该力越大</w:t>
      </w:r>
    </w:p>
    <w:p w14:paraId="593B55AE">
      <w:pPr>
        <w:pStyle w:val="2"/>
        <w:bidi w:val="0"/>
        <w:rPr>
          <w:rFonts w:hint="eastAsia"/>
          <w:lang w:val="en-US" w:eastAsia="zh-CN"/>
        </w:rPr>
      </w:pPr>
      <w:r>
        <w:rPr>
          <w:rFonts w:hint="eastAsia"/>
          <w:lang w:val="en-US" w:eastAsia="zh-CN"/>
        </w:rPr>
        <w:t>FlowField寻路</w:t>
      </w:r>
    </w:p>
    <w:p w14:paraId="5708996B">
      <w:pPr>
        <w:rPr>
          <w:rFonts w:hint="default"/>
          <w:lang w:val="en-US" w:eastAsia="zh-CN"/>
        </w:rPr>
      </w:pPr>
      <w:r>
        <w:rPr>
          <w:rFonts w:hint="eastAsia"/>
          <w:lang w:val="en-US" w:eastAsia="zh-CN"/>
        </w:rPr>
        <w:t>网格化地图然后通过从起点开始的BFS(使用队列实现，类似于二叉树的层次遍历)来得到所有网格到起点的距离，随后遍历每一个网格到临近的8个网格，将其指向更加接近起点的网格形成向量场，每一个点根据当前的网格的指向进行移动。只是依靠当前位于的节点来计算移动方向的话那么效果并不太好，所以考虑使用游戏物体覆盖的所有的四个网格来双线性插值计算移动的实际方向。</w:t>
      </w:r>
    </w:p>
    <w:p w14:paraId="43BBD0AD">
      <w:pPr>
        <w:pStyle w:val="2"/>
        <w:bidi w:val="0"/>
        <w:rPr>
          <w:rFonts w:hint="eastAsia"/>
          <w:lang w:val="en-US" w:eastAsia="zh-CN"/>
        </w:rPr>
      </w:pPr>
      <w:r>
        <w:rPr>
          <w:rFonts w:hint="eastAsia"/>
          <w:lang w:val="en-US" w:eastAsia="zh-CN"/>
        </w:rPr>
        <w:t>NevMesh寻路</w:t>
      </w:r>
    </w:p>
    <w:p w14:paraId="73B04397">
      <w:pPr>
        <w:rPr>
          <w:rFonts w:hint="default"/>
          <w:lang w:val="en-US" w:eastAsia="zh-CN"/>
        </w:rPr>
      </w:pPr>
      <w:r>
        <w:rPr>
          <w:rFonts w:hint="eastAsia"/>
          <w:lang w:val="en-US" w:eastAsia="zh-CN"/>
        </w:rPr>
        <w:t>分为3步</w:t>
      </w:r>
    </w:p>
    <w:p w14:paraId="65856492">
      <w:pPr>
        <w:rPr>
          <w:rFonts w:hint="eastAsia"/>
          <w:lang w:val="en-US" w:eastAsia="zh-CN"/>
        </w:rPr>
      </w:pPr>
      <w:r>
        <w:rPr>
          <w:rFonts w:hint="eastAsia"/>
          <w:lang w:val="en-US" w:eastAsia="zh-CN"/>
        </w:rPr>
        <w:t>1.构建导航网格：</w:t>
      </w:r>
    </w:p>
    <w:p w14:paraId="6B5605F0">
      <w:pPr>
        <w:rPr>
          <w:rFonts w:hint="eastAsia"/>
          <w:lang w:val="en-US" w:eastAsia="zh-CN"/>
        </w:rPr>
      </w:pPr>
      <w:r>
        <w:rPr>
          <w:rFonts w:hint="eastAsia"/>
          <w:lang w:val="en-US" w:eastAsia="zh-CN"/>
        </w:rPr>
        <w:t>使用德劳内三角剖分，其能实现生成的三角形每一个的外接圆都不包含其他顶点，将希望寻路的范围视为一个三角形，在这个三角形中不断插入障碍顶点，该顶点将当前三角形再分割为三个三角形，如果这三个子三角形的有邻接三角形那么判断该子三角形的外接圆是否包含其他顶点如果包含那么将临界边移动到该插入点和包含的其他顶点。</w:t>
      </w:r>
    </w:p>
    <w:p w14:paraId="073D131A">
      <w:pPr>
        <w:rPr>
          <w:rFonts w:hint="default"/>
          <w:lang w:val="en-US" w:eastAsia="zh-CN"/>
        </w:rPr>
      </w:pPr>
      <w:r>
        <w:rPr>
          <w:rFonts w:hint="eastAsia"/>
          <w:lang w:val="en-US" w:eastAsia="zh-CN"/>
        </w:rPr>
        <w:t>即插入顶点，检查（子三角形的临界三角形）是否满足空圆特性，翻转边</w:t>
      </w:r>
    </w:p>
    <w:p w14:paraId="3EA89419">
      <w:pPr>
        <w:numPr>
          <w:ilvl w:val="0"/>
          <w:numId w:val="0"/>
        </w:numPr>
        <w:rPr>
          <w:rFonts w:hint="eastAsia"/>
          <w:lang w:val="en-US" w:eastAsia="zh-CN"/>
        </w:rPr>
      </w:pPr>
      <w:r>
        <w:rPr>
          <w:rFonts w:hint="eastAsia"/>
          <w:lang w:val="en-US" w:eastAsia="zh-CN"/>
        </w:rPr>
        <w:t xml:space="preserve">2.基于网格寻路 </w:t>
      </w:r>
    </w:p>
    <w:p w14:paraId="342AC8CC">
      <w:pPr>
        <w:numPr>
          <w:ilvl w:val="0"/>
          <w:numId w:val="0"/>
        </w:numPr>
        <w:rPr>
          <w:rFonts w:hint="eastAsia"/>
          <w:lang w:val="en-US" w:eastAsia="zh-CN"/>
        </w:rPr>
      </w:pPr>
      <w:r>
        <w:rPr>
          <w:rFonts w:hint="eastAsia"/>
          <w:lang w:val="en-US" w:eastAsia="zh-CN"/>
        </w:rPr>
        <w:t>使用A*等算法进行构造出来的网格寻路。</w:t>
      </w:r>
    </w:p>
    <w:p w14:paraId="226FDE5A">
      <w:pPr>
        <w:numPr>
          <w:ilvl w:val="0"/>
          <w:numId w:val="2"/>
        </w:numPr>
        <w:rPr>
          <w:rFonts w:hint="eastAsia"/>
          <w:lang w:val="en-US" w:eastAsia="zh-CN"/>
        </w:rPr>
      </w:pPr>
      <w:r>
        <w:rPr>
          <w:rFonts w:hint="eastAsia"/>
          <w:lang w:val="en-US" w:eastAsia="zh-CN"/>
        </w:rPr>
        <w:t>平滑路径</w:t>
      </w:r>
    </w:p>
    <w:p w14:paraId="48C324AB">
      <w:pPr>
        <w:numPr>
          <w:ilvl w:val="0"/>
          <w:numId w:val="0"/>
        </w:numPr>
        <w:rPr>
          <w:rFonts w:hint="eastAsia"/>
          <w:lang w:val="en-US" w:eastAsia="zh-CN"/>
        </w:rPr>
      </w:pPr>
      <w:r>
        <w:rPr>
          <w:rFonts w:hint="eastAsia"/>
          <w:lang w:val="en-US" w:eastAsia="zh-CN"/>
        </w:rPr>
        <w:t>不断移动交替移动顶点，如果出现顶点边交叉那么得到一个拐点，再从此拐点进行下一次移动，最后连接所有顶点得到最后的平滑路径。</w:t>
      </w:r>
    </w:p>
    <w:p w14:paraId="00CCE995">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35D0D1"/>
    <w:multiLevelType w:val="singleLevel"/>
    <w:tmpl w:val="C535D0D1"/>
    <w:lvl w:ilvl="0" w:tentative="0">
      <w:start w:val="3"/>
      <w:numFmt w:val="decimal"/>
      <w:lvlText w:val="%1."/>
      <w:lvlJc w:val="left"/>
      <w:pPr>
        <w:tabs>
          <w:tab w:val="left" w:pos="312"/>
        </w:tabs>
      </w:pPr>
    </w:lvl>
  </w:abstractNum>
  <w:abstractNum w:abstractNumId="1">
    <w:nsid w:val="3DD72AA4"/>
    <w:multiLevelType w:val="singleLevel"/>
    <w:tmpl w:val="3DD72AA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875C5D"/>
    <w:rsid w:val="2A891126"/>
    <w:rsid w:val="2B4C3FD1"/>
    <w:rsid w:val="320008DD"/>
    <w:rsid w:val="32AE5FF2"/>
    <w:rsid w:val="404F2286"/>
    <w:rsid w:val="46E23140"/>
    <w:rsid w:val="4A5D63A7"/>
    <w:rsid w:val="4C672831"/>
    <w:rsid w:val="7E68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1958</Words>
  <Characters>2062</Characters>
  <Lines>0</Lines>
  <Paragraphs>0</Paragraphs>
  <TotalTime>2512</TotalTime>
  <ScaleCrop>false</ScaleCrop>
  <LinksUpToDate>false</LinksUpToDate>
  <CharactersWithSpaces>2067</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2025-08-02T03:20:00Z</dcterms:created>
  <dc:creator>SEED</dc:creator>
  <cp:lastModifiedBy>SEED</cp:lastModifiedBy>
  <dcterms:modified xsi:type="dcterms:W3CDTF">2025-08-11T15:09:02Z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KSOTemplateDocerSaveRecord">
    <vt:lpwstr>eyJoZGlkIjoiMTFjOTA5ZmMzZWJhNDEwMDRhZjQ0MzNlNGIxYjI4MjkifQ==</vt:lpwstr>
  </property>
  <property fmtid="{D5CDD505-2E9C-101B-9397-08002B2CF9AE}" pid="4" name="ICV">
    <vt:lpwstr>F8A6C3B1BBF74ABFBE0DFDBCE06AB674_12</vt:lpwstr>
  </property>
</Properties>
</file>