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Subject 1: </w:t>
      </w:r>
      <w:r w:rsidDel="00000000" w:rsidR="00000000" w:rsidRPr="00000000">
        <w:rPr>
          <w:b w:val="1"/>
          <w:rtl w:val="0"/>
        </w:rPr>
        <w:t xml:space="preserve">Think aloud strategy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 at study: 9:53 pm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Used google chrome.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should I write on the search bar, laptop?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Enter in  all, then section, shop by department then go to electronics, computer and office.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the computer section, I found the laptop category.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found intel i5 option easily and also found 16 gb ram option without any effort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Subject told me it was already sorted. A confusion he made from the term sorting with filtering.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Easily noticed the sort button.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Subject told the first item in the list was not a laptop but was a solid state drive.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Second did not have any reviews. The first one had many reviews.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Easily added to cart.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website lesser than the the mobile application (1 2 times)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Interview subject 1: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items are easily available online.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easily one click and buy an item known as “Buy now”.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Sees similar items which we have previously browsed or purchased.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mobile send notification.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Anywhere we can use the application if it is on the mobile.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Disadvantage: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high compare to store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Depends on my internet connection.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though I searched for a laptop, I found a drive instead.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 application on mobile rather than website.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Too much information on the homepage.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Time ended: 10:20 pm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