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C03" w:rsidRPr="00652C03" w:rsidRDefault="00652C03" w:rsidP="00652C0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652C03">
        <w:rPr>
          <w:rFonts w:asciiTheme="majorBidi" w:hAnsiTheme="majorBidi" w:cstheme="majorBidi"/>
          <w:b/>
          <w:bCs/>
          <w:sz w:val="28"/>
          <w:szCs w:val="28"/>
        </w:rPr>
        <w:t>Распределенные</w:t>
      </w:r>
      <w:proofErr w:type="spellEnd"/>
      <w:r w:rsidRPr="00652C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652C03">
        <w:rPr>
          <w:rFonts w:asciiTheme="majorBidi" w:hAnsiTheme="majorBidi" w:cstheme="majorBidi"/>
          <w:b/>
          <w:bCs/>
          <w:sz w:val="28"/>
          <w:szCs w:val="28"/>
        </w:rPr>
        <w:t>системы</w:t>
      </w:r>
      <w:proofErr w:type="spellEnd"/>
    </w:p>
    <w:p w:rsidR="00176851" w:rsidRPr="00652C03" w:rsidRDefault="00652C03" w:rsidP="00652C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>Основы систем, использующих транзакции. Свойства транзакций.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>Транзакция — группа операций (или эффект от их выполнения), которая рассматривается как единое целое.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 xml:space="preserve">Свойства </w:t>
      </w:r>
      <w:r w:rsidRPr="00652C03">
        <w:rPr>
          <w:rFonts w:asciiTheme="majorBidi" w:hAnsiTheme="majorBidi" w:cstheme="majorBidi"/>
          <w:b/>
          <w:bCs/>
        </w:rPr>
        <w:t>ACID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2007"/>
        <w:gridCol w:w="3640"/>
      </w:tblGrid>
      <w:tr w:rsidR="00652C03" w:rsidRPr="00652C03" w:rsidTr="00652C03">
        <w:tc>
          <w:tcPr>
            <w:tcW w:w="2007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  <w:lang w:val="ru-RU"/>
              </w:rPr>
              <w:t>Свойство</w:t>
            </w:r>
          </w:p>
        </w:tc>
        <w:tc>
          <w:tcPr>
            <w:tcW w:w="3640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  <w:lang w:val="ru-RU"/>
              </w:rPr>
              <w:t>Суть</w:t>
            </w:r>
          </w:p>
        </w:tc>
      </w:tr>
      <w:tr w:rsidR="00652C03" w:rsidRPr="00652C03" w:rsidTr="00652C03">
        <w:tc>
          <w:tcPr>
            <w:tcW w:w="2007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</w:rPr>
              <w:t>Atomicity</w:t>
            </w:r>
            <w:r w:rsidRPr="00652C03">
              <w:rPr>
                <w:rFonts w:asciiTheme="majorBidi" w:hAnsiTheme="majorBidi" w:cstheme="majorBidi"/>
                <w:lang w:val="ru-RU"/>
              </w:rPr>
              <w:t xml:space="preserve"> (Атомарность)</w:t>
            </w:r>
          </w:p>
        </w:tc>
        <w:tc>
          <w:tcPr>
            <w:tcW w:w="3640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  <w:lang w:val="ru-RU"/>
              </w:rPr>
              <w:t>«Всё или ничего». При сбое изменения откатываются (</w:t>
            </w:r>
            <w:r w:rsidRPr="00652C03">
              <w:rPr>
                <w:rFonts w:asciiTheme="majorBidi" w:hAnsiTheme="majorBidi" w:cstheme="majorBidi"/>
              </w:rPr>
              <w:t>ROLLBACK</w:t>
            </w:r>
            <w:r w:rsidRPr="00652C03">
              <w:rPr>
                <w:rFonts w:asciiTheme="majorBidi" w:hAnsiTheme="majorBidi" w:cstheme="majorBidi"/>
                <w:lang w:val="ru-RU"/>
              </w:rPr>
              <w:t>). При успехе — все применяются.</w:t>
            </w:r>
          </w:p>
        </w:tc>
      </w:tr>
      <w:tr w:rsidR="00652C03" w:rsidRPr="00652C03" w:rsidTr="00652C03">
        <w:tc>
          <w:tcPr>
            <w:tcW w:w="2007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</w:rPr>
              <w:t>Consistency</w:t>
            </w:r>
            <w:r w:rsidRPr="00652C03">
              <w:rPr>
                <w:rFonts w:asciiTheme="majorBidi" w:hAnsiTheme="majorBidi" w:cstheme="majorBidi"/>
                <w:lang w:val="ru-RU"/>
              </w:rPr>
              <w:t xml:space="preserve"> (Согласованность)</w:t>
            </w:r>
          </w:p>
        </w:tc>
        <w:tc>
          <w:tcPr>
            <w:tcW w:w="3640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  <w:lang w:val="ru-RU"/>
              </w:rPr>
              <w:t xml:space="preserve">Перевод из одного целостного состояния в другое. Соблюдаются все ограничения (ключи, </w:t>
            </w:r>
            <w:r w:rsidRPr="00652C03">
              <w:rPr>
                <w:rFonts w:asciiTheme="majorBidi" w:hAnsiTheme="majorBidi" w:cstheme="majorBidi"/>
              </w:rPr>
              <w:t>CHECK</w:t>
            </w:r>
            <w:r w:rsidRPr="00652C03">
              <w:rPr>
                <w:rFonts w:asciiTheme="majorBidi" w:hAnsiTheme="majorBidi" w:cstheme="majorBidi"/>
                <w:lang w:val="ru-RU"/>
              </w:rPr>
              <w:t>). Если программист ошибся — СУБД не исправит.</w:t>
            </w:r>
          </w:p>
        </w:tc>
      </w:tr>
      <w:tr w:rsidR="00652C03" w:rsidRPr="00652C03" w:rsidTr="00652C03">
        <w:tc>
          <w:tcPr>
            <w:tcW w:w="2007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</w:rPr>
              <w:t>Isolation</w:t>
            </w:r>
            <w:r w:rsidRPr="00652C03">
              <w:rPr>
                <w:rFonts w:asciiTheme="majorBidi" w:hAnsiTheme="majorBidi" w:cstheme="majorBidi"/>
                <w:lang w:val="ru-RU"/>
              </w:rPr>
              <w:t xml:space="preserve"> (Изолированность)</w:t>
            </w:r>
          </w:p>
        </w:tc>
        <w:tc>
          <w:tcPr>
            <w:tcW w:w="3640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  <w:lang w:val="ru-RU"/>
              </w:rPr>
              <w:t>Иллюзия, что транзакция выполняется одна в системе, даже при параллельной работе.</w:t>
            </w:r>
          </w:p>
        </w:tc>
      </w:tr>
      <w:tr w:rsidR="00652C03" w:rsidRPr="00652C03" w:rsidTr="00652C03">
        <w:tc>
          <w:tcPr>
            <w:tcW w:w="2007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</w:rPr>
              <w:t>Durability</w:t>
            </w:r>
            <w:r w:rsidRPr="00652C03">
              <w:rPr>
                <w:rFonts w:asciiTheme="majorBidi" w:hAnsiTheme="majorBidi" w:cstheme="majorBidi"/>
                <w:lang w:val="ru-RU"/>
              </w:rPr>
              <w:t xml:space="preserve"> (Устойчивость)</w:t>
            </w:r>
          </w:p>
        </w:tc>
        <w:tc>
          <w:tcPr>
            <w:tcW w:w="3640" w:type="dxa"/>
          </w:tcPr>
          <w:p w:rsidR="00652C03" w:rsidRPr="00652C03" w:rsidRDefault="00652C03" w:rsidP="00796BFD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52C03">
              <w:rPr>
                <w:rFonts w:asciiTheme="majorBidi" w:hAnsiTheme="majorBidi" w:cstheme="majorBidi"/>
                <w:lang w:val="ru-RU"/>
              </w:rPr>
              <w:t xml:space="preserve">После </w:t>
            </w:r>
            <w:r w:rsidRPr="00652C03">
              <w:rPr>
                <w:rFonts w:asciiTheme="majorBidi" w:hAnsiTheme="majorBidi" w:cstheme="majorBidi"/>
              </w:rPr>
              <w:t>COMMIT</w:t>
            </w:r>
            <w:r w:rsidRPr="00652C03">
              <w:rPr>
                <w:rFonts w:asciiTheme="majorBidi" w:hAnsiTheme="majorBidi" w:cstheme="majorBidi"/>
                <w:lang w:val="ru-RU"/>
              </w:rPr>
              <w:t xml:space="preserve"> изменения сохраняются навсегда, даже при сбое питания (обеспечивается журналом/</w:t>
            </w:r>
            <w:r w:rsidRPr="00652C03">
              <w:rPr>
                <w:rFonts w:asciiTheme="majorBidi" w:hAnsiTheme="majorBidi" w:cstheme="majorBidi"/>
              </w:rPr>
              <w:t>WAL</w:t>
            </w:r>
            <w:r w:rsidRPr="00652C03">
              <w:rPr>
                <w:rFonts w:asciiTheme="majorBidi" w:hAnsiTheme="majorBidi" w:cstheme="majorBidi"/>
                <w:lang w:val="ru-RU"/>
              </w:rPr>
              <w:t>).</w:t>
            </w:r>
          </w:p>
        </w:tc>
      </w:tr>
    </w:tbl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>Управление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</w:rPr>
        <w:t>BEGIN</w:t>
      </w:r>
      <w:r w:rsidRPr="00652C03">
        <w:rPr>
          <w:rFonts w:asciiTheme="majorBidi" w:hAnsiTheme="majorBidi" w:cstheme="majorBidi"/>
          <w:lang w:val="ru-RU"/>
        </w:rPr>
        <w:t xml:space="preserve"> </w:t>
      </w:r>
      <w:r w:rsidRPr="00652C03">
        <w:rPr>
          <w:rFonts w:asciiTheme="majorBidi" w:hAnsiTheme="majorBidi" w:cstheme="majorBidi"/>
        </w:rPr>
        <w:t>TRANSACTION</w:t>
      </w:r>
      <w:r w:rsidRPr="00652C03">
        <w:rPr>
          <w:rFonts w:asciiTheme="majorBidi" w:hAnsiTheme="majorBidi" w:cstheme="majorBidi"/>
          <w:lang w:val="ru-RU"/>
        </w:rPr>
        <w:t xml:space="preserve"> — начало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</w:rPr>
        <w:t>COMMIT</w:t>
      </w:r>
      <w:r w:rsidRPr="00652C03">
        <w:rPr>
          <w:rFonts w:asciiTheme="majorBidi" w:hAnsiTheme="majorBidi" w:cstheme="majorBidi"/>
          <w:lang w:val="ru-RU"/>
        </w:rPr>
        <w:t xml:space="preserve"> — фиксация (гарантия сохранности)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</w:rPr>
        <w:t>ROLLBACK</w:t>
      </w:r>
      <w:r w:rsidRPr="00652C03">
        <w:rPr>
          <w:rFonts w:asciiTheme="majorBidi" w:hAnsiTheme="majorBidi" w:cstheme="majorBidi"/>
          <w:lang w:val="ru-RU"/>
        </w:rPr>
        <w:t xml:space="preserve"> — откат (явный или автоматический при сбое)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>Связь с отказоустойчивостью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>Транзакции — это избыточность данных через журнал (</w:t>
      </w:r>
      <w:r w:rsidRPr="00652C03">
        <w:rPr>
          <w:rFonts w:asciiTheme="majorBidi" w:hAnsiTheme="majorBidi" w:cstheme="majorBidi"/>
        </w:rPr>
        <w:t>WAL</w:t>
      </w:r>
      <w:r w:rsidRPr="00652C03">
        <w:rPr>
          <w:rFonts w:asciiTheme="majorBidi" w:hAnsiTheme="majorBidi" w:cstheme="majorBidi"/>
          <w:lang w:val="ru-RU"/>
        </w:rPr>
        <w:t>):</w:t>
      </w:r>
    </w:p>
    <w:p w:rsidR="00652C03" w:rsidRPr="00652C03" w:rsidRDefault="00652C03" w:rsidP="00652C0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652C03">
        <w:rPr>
          <w:rFonts w:asciiTheme="majorBidi" w:hAnsiTheme="majorBidi" w:cstheme="majorBidi"/>
          <w:lang w:val="ru-RU"/>
        </w:rPr>
        <w:t>Журнал пишется до изменения основной области.</w:t>
      </w:r>
    </w:p>
    <w:p w:rsidR="00652C03" w:rsidRPr="00652C03" w:rsidRDefault="00652C03" w:rsidP="00652C0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 xml:space="preserve">При сбое: </w:t>
      </w:r>
      <w:r w:rsidRPr="00652C03">
        <w:rPr>
          <w:rFonts w:asciiTheme="majorBidi" w:hAnsiTheme="majorBidi" w:cstheme="majorBidi"/>
        </w:rPr>
        <w:t>REDO</w:t>
      </w:r>
      <w:r w:rsidRPr="00652C03">
        <w:rPr>
          <w:rFonts w:asciiTheme="majorBidi" w:hAnsiTheme="majorBidi" w:cstheme="majorBidi"/>
          <w:lang w:val="ru-RU"/>
        </w:rPr>
        <w:t xml:space="preserve"> (если был </w:t>
      </w:r>
      <w:r w:rsidRPr="00652C03">
        <w:rPr>
          <w:rFonts w:asciiTheme="majorBidi" w:hAnsiTheme="majorBidi" w:cstheme="majorBidi"/>
        </w:rPr>
        <w:t>COMMIT</w:t>
      </w:r>
      <w:r w:rsidRPr="00652C03">
        <w:rPr>
          <w:rFonts w:asciiTheme="majorBidi" w:hAnsiTheme="majorBidi" w:cstheme="majorBidi"/>
          <w:lang w:val="ru-RU"/>
        </w:rPr>
        <w:t xml:space="preserve">) или </w:t>
      </w:r>
      <w:r w:rsidRPr="00652C03">
        <w:rPr>
          <w:rFonts w:asciiTheme="majorBidi" w:hAnsiTheme="majorBidi" w:cstheme="majorBidi"/>
        </w:rPr>
        <w:t>UNDO</w:t>
      </w:r>
      <w:r w:rsidRPr="00652C03">
        <w:rPr>
          <w:rFonts w:asciiTheme="majorBidi" w:hAnsiTheme="majorBidi" w:cstheme="majorBidi"/>
          <w:lang w:val="ru-RU"/>
        </w:rPr>
        <w:t xml:space="preserve"> (если </w:t>
      </w:r>
      <w:r w:rsidRPr="00652C03">
        <w:rPr>
          <w:rFonts w:asciiTheme="majorBidi" w:hAnsiTheme="majorBidi" w:cstheme="majorBidi"/>
        </w:rPr>
        <w:t>COMMIT</w:t>
      </w:r>
      <w:r w:rsidRPr="00652C03">
        <w:rPr>
          <w:rFonts w:asciiTheme="majorBidi" w:hAnsiTheme="majorBidi" w:cstheme="majorBidi"/>
          <w:lang w:val="ru-RU"/>
        </w:rPr>
        <w:t xml:space="preserve"> не было).</w:t>
      </w:r>
    </w:p>
    <w:p w:rsid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>Это выносит логику восстановления на уровень СУБД, избавляя разработчика от написания кода обработки сбоев.</w:t>
      </w:r>
    </w:p>
    <w:p w:rsid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</w:p>
    <w:p w:rsidR="00652C03" w:rsidRDefault="00652C03" w:rsidP="00652C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>Подход к отказоустойчивости для аппаратно</w:t>
      </w:r>
      <w:r>
        <w:rPr>
          <w:rFonts w:asciiTheme="majorBidi" w:hAnsiTheme="majorBidi" w:cstheme="majorBidi"/>
          <w:b/>
          <w:bCs/>
          <w:lang w:val="ru-RU"/>
        </w:rPr>
        <w:t>го обеспечения, схемы дублиров</w:t>
      </w:r>
      <w:r w:rsidRPr="00652C03">
        <w:rPr>
          <w:rFonts w:asciiTheme="majorBidi" w:hAnsiTheme="majorBidi" w:cstheme="majorBidi"/>
          <w:b/>
          <w:bCs/>
          <w:lang w:val="ru-RU"/>
        </w:rPr>
        <w:t>-ия (</w:t>
      </w:r>
      <w:r w:rsidRPr="00652C03">
        <w:rPr>
          <w:rFonts w:asciiTheme="majorBidi" w:hAnsiTheme="majorBidi" w:cstheme="majorBidi"/>
          <w:b/>
          <w:bCs/>
        </w:rPr>
        <w:t>N</w:t>
      </w:r>
      <w:r w:rsidRPr="00652C03">
        <w:rPr>
          <w:rFonts w:asciiTheme="majorBidi" w:hAnsiTheme="majorBidi" w:cstheme="majorBidi"/>
          <w:b/>
          <w:bCs/>
          <w:lang w:val="ru-RU"/>
        </w:rPr>
        <w:t>-плексирование)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>1. Базовый принцип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>Отказоустойчивость аппаратного обеспечения строится на избыточности:</w:t>
      </w:r>
    </w:p>
    <w:p w:rsidR="00652C03" w:rsidRPr="00652C03" w:rsidRDefault="00652C03" w:rsidP="00652C0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>Избыточные данные — копии, дубли</w:t>
      </w:r>
    </w:p>
    <w:p w:rsidR="00652C03" w:rsidRPr="00652C03" w:rsidRDefault="00652C03" w:rsidP="00652C0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lang w:val="ru-RU"/>
        </w:rPr>
      </w:pPr>
      <w:r w:rsidRPr="00652C03">
        <w:rPr>
          <w:rFonts w:asciiTheme="majorBidi" w:hAnsiTheme="majorBidi" w:cstheme="majorBidi"/>
          <w:lang w:val="ru-RU"/>
        </w:rPr>
        <w:t>Избыточный код — логика сравнения и голосования</w:t>
      </w:r>
    </w:p>
    <w:p w:rsidR="00652C03" w:rsidRPr="00652C03" w:rsidRDefault="00652C03" w:rsidP="00652C03">
      <w:pPr>
        <w:spacing w:after="0" w:line="240" w:lineRule="auto"/>
        <w:ind w:left="-432"/>
        <w:jc w:val="both"/>
        <w:rPr>
          <w:rFonts w:asciiTheme="majorBidi" w:hAnsiTheme="majorBidi" w:cstheme="majorBidi"/>
          <w:b/>
          <w:bCs/>
          <w:lang w:val="ru-RU"/>
        </w:rPr>
      </w:pPr>
      <w:r w:rsidRPr="00652C03">
        <w:rPr>
          <w:rFonts w:asciiTheme="majorBidi" w:hAnsiTheme="majorBidi" w:cstheme="majorBidi"/>
          <w:b/>
          <w:bCs/>
          <w:lang w:val="ru-RU"/>
        </w:rPr>
        <w:t xml:space="preserve">2. </w:t>
      </w:r>
      <w:r w:rsidRPr="00652C03">
        <w:rPr>
          <w:rFonts w:asciiTheme="majorBidi" w:hAnsiTheme="majorBidi" w:cstheme="majorBidi"/>
          <w:b/>
          <w:bCs/>
        </w:rPr>
        <w:t>N</w:t>
      </w:r>
      <w:r w:rsidRPr="00652C03">
        <w:rPr>
          <w:rFonts w:asciiTheme="majorBidi" w:hAnsiTheme="majorBidi" w:cstheme="majorBidi"/>
          <w:b/>
          <w:bCs/>
          <w:lang w:val="ru-RU"/>
        </w:rPr>
        <w:t>-плексирование — общая схема</w:t>
      </w:r>
    </w:p>
    <w:p w:rsidR="006B6783" w:rsidRDefault="00652C03" w:rsidP="006B678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lang w:val="ru-RU"/>
        </w:rPr>
      </w:pPr>
      <w:r w:rsidRPr="006B6783">
        <w:rPr>
          <w:rFonts w:asciiTheme="majorBidi" w:hAnsiTheme="majorBidi" w:cstheme="majorBidi"/>
          <w:lang w:val="ru-RU"/>
        </w:rPr>
        <w:t xml:space="preserve">Берется </w:t>
      </w:r>
      <w:r w:rsidRPr="006B6783">
        <w:rPr>
          <w:rFonts w:asciiTheme="majorBidi" w:hAnsiTheme="majorBidi" w:cstheme="majorBidi"/>
        </w:rPr>
        <w:t>N</w:t>
      </w:r>
      <w:r w:rsidRPr="006B6783">
        <w:rPr>
          <w:rFonts w:asciiTheme="majorBidi" w:hAnsiTheme="majorBidi" w:cstheme="majorBidi"/>
          <w:lang w:val="ru-RU"/>
        </w:rPr>
        <w:t xml:space="preserve"> одинаковых модулей, выполняющих одну и ту же операцию параллельно.</w:t>
      </w:r>
    </w:p>
    <w:p w:rsidR="006B6783" w:rsidRDefault="006B6783" w:rsidP="006B678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Резуль</w:t>
      </w:r>
      <w:r w:rsidRPr="006B6783">
        <w:rPr>
          <w:rFonts w:asciiTheme="majorBidi" w:hAnsiTheme="majorBidi" w:cstheme="majorBidi"/>
          <w:lang w:val="ru-RU"/>
        </w:rPr>
        <w:t>-</w:t>
      </w:r>
      <w:r w:rsidR="00652C03" w:rsidRPr="006B6783">
        <w:rPr>
          <w:rFonts w:asciiTheme="majorBidi" w:hAnsiTheme="majorBidi" w:cstheme="majorBidi"/>
          <w:lang w:val="ru-RU"/>
        </w:rPr>
        <w:t>ы сравниваются устройством голосования.</w:t>
      </w:r>
    </w:p>
    <w:p w:rsidR="006B6783" w:rsidRPr="006B6783" w:rsidRDefault="00652C03" w:rsidP="006B678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lang w:val="ru-RU"/>
        </w:rPr>
      </w:pPr>
      <w:r w:rsidRPr="006B6783">
        <w:rPr>
          <w:rFonts w:asciiTheme="majorBidi" w:hAnsiTheme="majorBidi" w:cstheme="majorBidi"/>
          <w:lang w:val="ru-RU"/>
        </w:rPr>
        <w:t>Решение принимается на основе голосования.</w:t>
      </w:r>
    </w:p>
    <w:tbl>
      <w:tblPr>
        <w:tblStyle w:val="TableGrid"/>
        <w:tblW w:w="5557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426"/>
        <w:gridCol w:w="4131"/>
      </w:tblGrid>
      <w:tr w:rsidR="006B6783" w:rsidRPr="006B6783" w:rsidTr="006B6783">
        <w:tc>
          <w:tcPr>
            <w:tcW w:w="1426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Схема</w:t>
            </w:r>
          </w:p>
        </w:tc>
        <w:tc>
          <w:tcPr>
            <w:tcW w:w="4131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Принцип</w:t>
            </w:r>
          </w:p>
        </w:tc>
      </w:tr>
      <w:tr w:rsidR="006B6783" w:rsidRPr="006B6783" w:rsidTr="006B6783">
        <w:tc>
          <w:tcPr>
            <w:tcW w:w="1426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Дуплекс</w:t>
            </w:r>
          </w:p>
        </w:tc>
        <w:tc>
          <w:tcPr>
            <w:tcW w:w="4131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Сравнение двух результатов. При расхождении — ошибка (</w:t>
            </w:r>
            <w:r w:rsidRPr="006B6783">
              <w:rPr>
                <w:rFonts w:asciiTheme="majorBidi" w:hAnsiTheme="majorBidi" w:cstheme="majorBidi"/>
              </w:rPr>
              <w:t>Fail</w:t>
            </w:r>
            <w:r w:rsidRPr="006B6783">
              <w:rPr>
                <w:rFonts w:asciiTheme="majorBidi" w:hAnsiTheme="majorBidi" w:cstheme="majorBidi"/>
                <w:lang w:val="ru-RU"/>
              </w:rPr>
              <w:t>-</w:t>
            </w:r>
            <w:r w:rsidRPr="006B6783">
              <w:rPr>
                <w:rFonts w:asciiTheme="majorBidi" w:hAnsiTheme="majorBidi" w:cstheme="majorBidi"/>
              </w:rPr>
              <w:t>Fast</w:t>
            </w:r>
            <w:r w:rsidRPr="006B6783">
              <w:rPr>
                <w:rFonts w:asciiTheme="majorBidi" w:hAnsiTheme="majorBidi" w:cstheme="majorBidi"/>
                <w:lang w:val="ru-RU"/>
              </w:rPr>
              <w:t>)</w:t>
            </w:r>
          </w:p>
        </w:tc>
      </w:tr>
      <w:tr w:rsidR="006B6783" w:rsidRPr="006B6783" w:rsidTr="006B6783">
        <w:tc>
          <w:tcPr>
            <w:tcW w:w="1426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Триплекс</w:t>
            </w:r>
          </w:p>
        </w:tc>
        <w:tc>
          <w:tcPr>
            <w:tcW w:w="4131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Голосование по большинству (2 из 3). При одном отказе система продолжает работу</w:t>
            </w:r>
          </w:p>
        </w:tc>
      </w:tr>
      <w:tr w:rsidR="006B6783" w:rsidRPr="006B6783" w:rsidTr="006B6783">
        <w:tc>
          <w:tcPr>
            <w:tcW w:w="1426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Квадруплекс</w:t>
            </w:r>
          </w:p>
        </w:tc>
        <w:tc>
          <w:tcPr>
            <w:tcW w:w="4131" w:type="dxa"/>
          </w:tcPr>
          <w:p w:rsidR="006B6783" w:rsidRPr="006B6783" w:rsidRDefault="006B6783" w:rsidP="006534AB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Более сложные схемы голосования</w:t>
            </w:r>
          </w:p>
        </w:tc>
      </w:tr>
    </w:tbl>
    <w:p w:rsidR="00652C03" w:rsidRPr="006B6783" w:rsidRDefault="00652C03" w:rsidP="006B6783">
      <w:pPr>
        <w:spacing w:after="0" w:line="240" w:lineRule="auto"/>
        <w:jc w:val="both"/>
        <w:rPr>
          <w:rFonts w:asciiTheme="majorBidi" w:hAnsiTheme="majorBidi" w:cstheme="majorBidi"/>
          <w:b/>
          <w:bCs/>
          <w:lang w:val="ru-RU"/>
        </w:rPr>
      </w:pPr>
      <w:r w:rsidRPr="006B6783">
        <w:rPr>
          <w:rFonts w:asciiTheme="majorBidi" w:hAnsiTheme="majorBidi" w:cstheme="majorBidi"/>
          <w:b/>
          <w:bCs/>
          <w:lang w:val="ru-RU"/>
        </w:rPr>
        <w:t>3. Стратегии голосования</w:t>
      </w:r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1170"/>
        <w:gridCol w:w="2366"/>
        <w:gridCol w:w="2219"/>
      </w:tblGrid>
      <w:tr w:rsidR="006B6783" w:rsidRPr="006B6783" w:rsidTr="006B6783">
        <w:tc>
          <w:tcPr>
            <w:tcW w:w="1075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Стратегия</w:t>
            </w:r>
          </w:p>
        </w:tc>
        <w:tc>
          <w:tcPr>
            <w:tcW w:w="2429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Принцип</w:t>
            </w:r>
          </w:p>
        </w:tc>
        <w:tc>
          <w:tcPr>
            <w:tcW w:w="2251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Особенность</w:t>
            </w:r>
          </w:p>
        </w:tc>
      </w:tr>
      <w:tr w:rsidR="006B6783" w:rsidRPr="006B6783" w:rsidTr="006B6783">
        <w:tc>
          <w:tcPr>
            <w:tcW w:w="1075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</w:rPr>
              <w:t>Fail</w:t>
            </w:r>
            <w:r w:rsidRPr="006B6783">
              <w:rPr>
                <w:rFonts w:asciiTheme="majorBidi" w:hAnsiTheme="majorBidi" w:cstheme="majorBidi"/>
                <w:lang w:val="ru-RU"/>
              </w:rPr>
              <w:t>-</w:t>
            </w:r>
            <w:r w:rsidRPr="006B6783">
              <w:rPr>
                <w:rFonts w:asciiTheme="majorBidi" w:hAnsiTheme="majorBidi" w:cstheme="majorBidi"/>
              </w:rPr>
              <w:t>Fast</w:t>
            </w:r>
          </w:p>
        </w:tc>
        <w:tc>
          <w:tcPr>
            <w:tcW w:w="2429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>Сист</w:t>
            </w:r>
            <w:r>
              <w:rPr>
                <w:rFonts w:asciiTheme="majorBidi" w:hAnsiTheme="majorBidi" w:cstheme="majorBidi"/>
              </w:rPr>
              <w:t>c</w:t>
            </w:r>
            <w:r w:rsidRPr="006B6783">
              <w:rPr>
                <w:rFonts w:asciiTheme="majorBidi" w:hAnsiTheme="majorBidi" w:cstheme="majorBidi"/>
                <w:lang w:val="ru-RU"/>
              </w:rPr>
              <w:t>.</w:t>
            </w:r>
            <w:r w:rsidRPr="006B6783">
              <w:rPr>
                <w:rFonts w:asciiTheme="majorBidi" w:hAnsiTheme="majorBidi" w:cstheme="majorBidi"/>
                <w:lang w:val="ru-RU"/>
              </w:rPr>
              <w:t xml:space="preserve"> выдает ошибку, если не работает половина модулей</w:t>
            </w:r>
          </w:p>
        </w:tc>
        <w:tc>
          <w:tcPr>
            <w:tcW w:w="2251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Рано сигнализирует об ошибке, выше достоверность</w:t>
            </w:r>
          </w:p>
        </w:tc>
      </w:tr>
      <w:tr w:rsidR="006B6783" w:rsidRPr="00652C03" w:rsidTr="006B6783">
        <w:tc>
          <w:tcPr>
            <w:tcW w:w="1075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</w:rPr>
              <w:t>Fail</w:t>
            </w:r>
            <w:r w:rsidRPr="006B6783">
              <w:rPr>
                <w:rFonts w:asciiTheme="majorBidi" w:hAnsiTheme="majorBidi" w:cstheme="majorBidi"/>
                <w:lang w:val="ru-RU"/>
              </w:rPr>
              <w:t>-</w:t>
            </w:r>
            <w:r w:rsidRPr="006B6783">
              <w:rPr>
                <w:rFonts w:asciiTheme="majorBidi" w:hAnsiTheme="majorBidi" w:cstheme="majorBidi"/>
              </w:rPr>
              <w:t>Soft</w:t>
            </w:r>
          </w:p>
        </w:tc>
        <w:tc>
          <w:tcPr>
            <w:tcW w:w="2429" w:type="dxa"/>
          </w:tcPr>
          <w:p w:rsidR="006B6783" w:rsidRPr="006B678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 xml:space="preserve">Система выдает ошибку, </w:t>
            </w:r>
            <w:r>
              <w:rPr>
                <w:rFonts w:asciiTheme="majorBidi" w:hAnsiTheme="majorBidi" w:cstheme="majorBidi"/>
                <w:lang w:val="ru-RU"/>
              </w:rPr>
              <w:t>только если все модули не рабо</w:t>
            </w:r>
            <w:r w:rsidRPr="006B6783">
              <w:rPr>
                <w:rFonts w:asciiTheme="majorBidi" w:hAnsiTheme="majorBidi" w:cstheme="majorBidi"/>
                <w:lang w:val="ru-RU"/>
              </w:rPr>
              <w:t>-</w:t>
            </w:r>
            <w:r w:rsidRPr="006B6783">
              <w:rPr>
                <w:rFonts w:asciiTheme="majorBidi" w:hAnsiTheme="majorBidi" w:cstheme="majorBidi"/>
                <w:lang w:val="ru-RU"/>
              </w:rPr>
              <w:t>ют</w:t>
            </w:r>
          </w:p>
        </w:tc>
        <w:tc>
          <w:tcPr>
            <w:tcW w:w="2251" w:type="dxa"/>
          </w:tcPr>
          <w:p w:rsidR="006B6783" w:rsidRPr="00652C03" w:rsidRDefault="006B6783" w:rsidP="0034322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>Позже сигнализ</w:t>
            </w:r>
            <w:r w:rsidRPr="006B6783">
              <w:rPr>
                <w:rFonts w:asciiTheme="majorBidi" w:hAnsiTheme="majorBidi" w:cstheme="majorBidi"/>
                <w:lang w:val="ru-RU"/>
              </w:rPr>
              <w:t>-</w:t>
            </w:r>
            <w:r w:rsidRPr="006B6783">
              <w:rPr>
                <w:rFonts w:asciiTheme="majorBidi" w:hAnsiTheme="majorBidi" w:cstheme="majorBidi"/>
                <w:lang w:val="ru-RU"/>
              </w:rPr>
              <w:t>ует, но выше риск пропустить ошибку</w:t>
            </w:r>
          </w:p>
        </w:tc>
      </w:tr>
    </w:tbl>
    <w:p w:rsidR="00652C03" w:rsidRDefault="00652C03" w:rsidP="006B6783">
      <w:pPr>
        <w:spacing w:after="0" w:line="240" w:lineRule="auto"/>
        <w:ind w:right="-432"/>
        <w:jc w:val="both"/>
        <w:rPr>
          <w:rFonts w:asciiTheme="majorBidi" w:hAnsiTheme="majorBidi" w:cstheme="majorBidi"/>
        </w:rPr>
      </w:pPr>
    </w:p>
    <w:p w:rsidR="006B6783" w:rsidRDefault="006B6783" w:rsidP="006B6783">
      <w:pPr>
        <w:pStyle w:val="ListParagraph"/>
        <w:numPr>
          <w:ilvl w:val="0"/>
          <w:numId w:val="1"/>
        </w:numPr>
        <w:spacing w:after="0" w:line="240" w:lineRule="auto"/>
        <w:ind w:left="360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6B6783">
        <w:rPr>
          <w:rFonts w:asciiTheme="majorBidi" w:hAnsiTheme="majorBidi" w:cstheme="majorBidi"/>
          <w:b/>
          <w:bCs/>
          <w:lang w:val="ru-RU"/>
        </w:rPr>
        <w:t>Подход к отказоустойчивости для аппаратного обеспечения, схемы дублирования (Запасная пара)</w:t>
      </w:r>
    </w:p>
    <w:p w:rsidR="006B6783" w:rsidRPr="006B6783" w:rsidRDefault="006B6783" w:rsidP="006B6783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B6783">
        <w:rPr>
          <w:rFonts w:asciiTheme="majorBidi" w:hAnsiTheme="majorBidi" w:cstheme="majorBidi"/>
          <w:lang w:val="ru-RU"/>
        </w:rPr>
        <w:t>Запасная пара — схема, в которой один модуль (или группа модулей) является резервной копией другого и находится в горячем режиме ожидания.</w:t>
      </w:r>
    </w:p>
    <w:p w:rsidR="006B6783" w:rsidRPr="006B6783" w:rsidRDefault="006B6783" w:rsidP="006B6783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B6783">
        <w:rPr>
          <w:rFonts w:asciiTheme="majorBidi" w:hAnsiTheme="majorBidi" w:cstheme="majorBidi"/>
          <w:lang w:val="ru-RU"/>
        </w:rPr>
        <w:t xml:space="preserve">Главное отличие от </w:t>
      </w:r>
      <w:r w:rsidRPr="006B6783">
        <w:rPr>
          <w:rFonts w:asciiTheme="majorBidi" w:hAnsiTheme="majorBidi" w:cstheme="majorBidi"/>
        </w:rPr>
        <w:t>N</w:t>
      </w:r>
      <w:r w:rsidRPr="006B6783">
        <w:rPr>
          <w:rFonts w:asciiTheme="majorBidi" w:hAnsiTheme="majorBidi" w:cstheme="majorBidi"/>
          <w:lang w:val="ru-RU"/>
        </w:rPr>
        <w:t>-плексирования: резервный модуль не участвует в голосовании, пока основной работает.</w:t>
      </w:r>
    </w:p>
    <w:p w:rsidR="006B6783" w:rsidRPr="006B6783" w:rsidRDefault="006B6783" w:rsidP="006B6783">
      <w:pPr>
        <w:spacing w:after="0" w:line="240" w:lineRule="auto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6B6783">
        <w:rPr>
          <w:rFonts w:asciiTheme="majorBidi" w:hAnsiTheme="majorBidi" w:cstheme="majorBidi"/>
          <w:b/>
          <w:bCs/>
          <w:lang w:val="ru-RU"/>
        </w:rPr>
        <w:t>Отличие от N-плексирования</w:t>
      </w:r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1729"/>
        <w:gridCol w:w="1956"/>
        <w:gridCol w:w="2070"/>
      </w:tblGrid>
      <w:tr w:rsidR="006B6783" w:rsidRPr="006B6783" w:rsidTr="006B6783">
        <w:tc>
          <w:tcPr>
            <w:tcW w:w="1729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Характеристика</w:t>
            </w:r>
          </w:p>
        </w:tc>
        <w:tc>
          <w:tcPr>
            <w:tcW w:w="1956" w:type="dxa"/>
          </w:tcPr>
          <w:p w:rsidR="006B6783" w:rsidRPr="006B6783" w:rsidRDefault="006B6783" w:rsidP="00CA3437">
            <w:pPr>
              <w:ind w:right="30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N-плексирование</w:t>
            </w:r>
          </w:p>
        </w:tc>
        <w:tc>
          <w:tcPr>
            <w:tcW w:w="2070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Запасная пара</w:t>
            </w:r>
          </w:p>
        </w:tc>
      </w:tr>
      <w:tr w:rsidR="006B6783" w:rsidRPr="006B6783" w:rsidTr="006B6783">
        <w:tc>
          <w:tcPr>
            <w:tcW w:w="1729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Работа модулей</w:t>
            </w:r>
          </w:p>
        </w:tc>
        <w:tc>
          <w:tcPr>
            <w:tcW w:w="1956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Параллельно</w:t>
            </w:r>
          </w:p>
        </w:tc>
        <w:tc>
          <w:tcPr>
            <w:tcW w:w="2070" w:type="dxa"/>
          </w:tcPr>
          <w:p w:rsidR="006B6783" w:rsidRPr="006B6783" w:rsidRDefault="006B6783" w:rsidP="006B6783">
            <w:pPr>
              <w:ind w:right="-14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Основной работает, резервный ждет</w:t>
            </w:r>
          </w:p>
        </w:tc>
      </w:tr>
      <w:tr w:rsidR="006B6783" w:rsidRPr="006B6783" w:rsidTr="006B6783">
        <w:tc>
          <w:tcPr>
            <w:tcW w:w="1729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Голосование</w:t>
            </w:r>
          </w:p>
        </w:tc>
        <w:tc>
          <w:tcPr>
            <w:tcW w:w="1956" w:type="dxa"/>
          </w:tcPr>
          <w:p w:rsidR="006B6783" w:rsidRPr="006B6783" w:rsidRDefault="006B6783" w:rsidP="006B6783">
            <w:pPr>
              <w:ind w:right="-60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Есть (сравнение результатов)</w:t>
            </w:r>
          </w:p>
        </w:tc>
        <w:tc>
          <w:tcPr>
            <w:tcW w:w="2070" w:type="dxa"/>
          </w:tcPr>
          <w:p w:rsidR="006B6783" w:rsidRPr="006B6783" w:rsidRDefault="006B6783" w:rsidP="006B6783">
            <w:pPr>
              <w:ind w:right="-14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Нет (просто переключение)</w:t>
            </w:r>
          </w:p>
        </w:tc>
      </w:tr>
      <w:tr w:rsidR="006B6783" w:rsidRPr="006B6783" w:rsidTr="006B6783">
        <w:tc>
          <w:tcPr>
            <w:tcW w:w="1729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Стоимость</w:t>
            </w:r>
          </w:p>
        </w:tc>
        <w:tc>
          <w:tcPr>
            <w:tcW w:w="1956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N × цена</w:t>
            </w:r>
          </w:p>
        </w:tc>
        <w:tc>
          <w:tcPr>
            <w:tcW w:w="2070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2 × цена</w:t>
            </w:r>
          </w:p>
        </w:tc>
      </w:tr>
      <w:tr w:rsidR="006B6783" w:rsidRPr="006B6783" w:rsidTr="006B6783">
        <w:tc>
          <w:tcPr>
            <w:tcW w:w="1729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Обнаружение ошибки</w:t>
            </w:r>
          </w:p>
        </w:tc>
        <w:tc>
          <w:tcPr>
            <w:tcW w:w="1956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Сравнением</w:t>
            </w:r>
          </w:p>
        </w:tc>
        <w:tc>
          <w:tcPr>
            <w:tcW w:w="2070" w:type="dxa"/>
          </w:tcPr>
          <w:p w:rsidR="006B6783" w:rsidRPr="006B6783" w:rsidRDefault="006B6783" w:rsidP="006B6783">
            <w:pPr>
              <w:ind w:right="-14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Детектированием отказа основного</w:t>
            </w:r>
          </w:p>
        </w:tc>
      </w:tr>
      <w:tr w:rsidR="006B6783" w:rsidRPr="006B6783" w:rsidTr="006B6783">
        <w:tc>
          <w:tcPr>
            <w:tcW w:w="1729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Время переключения</w:t>
            </w:r>
          </w:p>
        </w:tc>
        <w:tc>
          <w:tcPr>
            <w:tcW w:w="1956" w:type="dxa"/>
          </w:tcPr>
          <w:p w:rsidR="006B6783" w:rsidRPr="006B6783" w:rsidRDefault="006B6783" w:rsidP="00CA3437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Мгновенно</w:t>
            </w:r>
          </w:p>
        </w:tc>
        <w:tc>
          <w:tcPr>
            <w:tcW w:w="2070" w:type="dxa"/>
          </w:tcPr>
          <w:p w:rsidR="006B6783" w:rsidRPr="006B6783" w:rsidRDefault="006B6783" w:rsidP="006B6783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B6783">
              <w:rPr>
                <w:rFonts w:asciiTheme="majorBidi" w:hAnsiTheme="majorBidi" w:cstheme="majorBidi"/>
                <w:lang w:val="ru-RU"/>
              </w:rPr>
              <w:t>Есть задержка (переключение)</w:t>
            </w:r>
          </w:p>
        </w:tc>
      </w:tr>
    </w:tbl>
    <w:p w:rsidR="006E2C0A" w:rsidRP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6E2C0A">
        <w:rPr>
          <w:rFonts w:asciiTheme="majorBidi" w:hAnsiTheme="majorBidi" w:cstheme="majorBidi"/>
          <w:b/>
          <w:bCs/>
          <w:lang w:val="ru-RU"/>
        </w:rPr>
        <w:t>Преимущества и недостатки</w:t>
      </w:r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2515"/>
        <w:gridCol w:w="3240"/>
      </w:tblGrid>
      <w:tr w:rsidR="006E2C0A" w:rsidRPr="006E2C0A" w:rsidTr="006E2C0A">
        <w:tc>
          <w:tcPr>
            <w:tcW w:w="2515" w:type="dxa"/>
          </w:tcPr>
          <w:p w:rsidR="006E2C0A" w:rsidRPr="006E2C0A" w:rsidRDefault="006E2C0A" w:rsidP="0080142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Преимущества</w:t>
            </w:r>
          </w:p>
        </w:tc>
        <w:tc>
          <w:tcPr>
            <w:tcW w:w="3240" w:type="dxa"/>
          </w:tcPr>
          <w:p w:rsidR="006E2C0A" w:rsidRPr="006E2C0A" w:rsidRDefault="006E2C0A" w:rsidP="0080142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Недостатки</w:t>
            </w:r>
          </w:p>
        </w:tc>
      </w:tr>
      <w:tr w:rsidR="006E2C0A" w:rsidRPr="006E2C0A" w:rsidTr="006E2C0A">
        <w:tc>
          <w:tcPr>
            <w:tcW w:w="2515" w:type="dxa"/>
          </w:tcPr>
          <w:p w:rsidR="006E2C0A" w:rsidRPr="006E2C0A" w:rsidRDefault="006E2C0A" w:rsidP="0080142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Дешевле, чем N-плексирование</w:t>
            </w:r>
          </w:p>
        </w:tc>
        <w:tc>
          <w:tcPr>
            <w:tcW w:w="3240" w:type="dxa"/>
          </w:tcPr>
          <w:p w:rsidR="006E2C0A" w:rsidRPr="006E2C0A" w:rsidRDefault="006E2C0A" w:rsidP="0080142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Есть время переключения</w:t>
            </w:r>
          </w:p>
        </w:tc>
      </w:tr>
      <w:tr w:rsidR="006E2C0A" w:rsidRPr="006E2C0A" w:rsidTr="006E2C0A">
        <w:tc>
          <w:tcPr>
            <w:tcW w:w="2515" w:type="dxa"/>
          </w:tcPr>
          <w:p w:rsidR="006E2C0A" w:rsidRPr="006E2C0A" w:rsidRDefault="006E2C0A" w:rsidP="0080142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Проще в реализации</w:t>
            </w:r>
          </w:p>
        </w:tc>
        <w:tc>
          <w:tcPr>
            <w:tcW w:w="3240" w:type="dxa"/>
          </w:tcPr>
          <w:p w:rsidR="006E2C0A" w:rsidRPr="006E2C0A" w:rsidRDefault="006E2C0A" w:rsidP="006E2C0A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При переключении возможна потеря данных</w:t>
            </w:r>
          </w:p>
        </w:tc>
      </w:tr>
      <w:tr w:rsidR="006E2C0A" w:rsidRPr="006E2C0A" w:rsidTr="006E2C0A">
        <w:tc>
          <w:tcPr>
            <w:tcW w:w="2515" w:type="dxa"/>
          </w:tcPr>
          <w:p w:rsidR="006E2C0A" w:rsidRPr="006E2C0A" w:rsidRDefault="006E2C0A" w:rsidP="00801425">
            <w:pPr>
              <w:ind w:right="-432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Резервный модуль не изнашивается</w:t>
            </w:r>
          </w:p>
        </w:tc>
        <w:tc>
          <w:tcPr>
            <w:tcW w:w="3240" w:type="dxa"/>
          </w:tcPr>
          <w:p w:rsidR="006E2C0A" w:rsidRPr="006E2C0A" w:rsidRDefault="006E2C0A" w:rsidP="006E2C0A">
            <w:pPr>
              <w:ind w:right="-14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Нужен механизм обнаружения отказа</w:t>
            </w:r>
          </w:p>
        </w:tc>
      </w:tr>
      <w:tr w:rsidR="006E2C0A" w:rsidRPr="006E2C0A" w:rsidTr="006E2C0A">
        <w:tc>
          <w:tcPr>
            <w:tcW w:w="2515" w:type="dxa"/>
          </w:tcPr>
          <w:p w:rsidR="006E2C0A" w:rsidRPr="006E2C0A" w:rsidRDefault="006E2C0A" w:rsidP="006E2C0A">
            <w:pPr>
              <w:ind w:right="-15"/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Меньше энергопотребления</w:t>
            </w:r>
          </w:p>
        </w:tc>
        <w:tc>
          <w:tcPr>
            <w:tcW w:w="3240" w:type="dxa"/>
          </w:tcPr>
          <w:p w:rsidR="006E2C0A" w:rsidRPr="006E2C0A" w:rsidRDefault="006E2C0A" w:rsidP="006E2C0A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6E2C0A">
              <w:rPr>
                <w:rFonts w:asciiTheme="majorBidi" w:hAnsiTheme="majorBidi" w:cstheme="majorBidi"/>
                <w:lang w:val="ru-RU"/>
              </w:rPr>
              <w:t>Резервный модуль — тоже единая точка отказа</w:t>
            </w:r>
          </w:p>
        </w:tc>
      </w:tr>
    </w:tbl>
    <w:p w:rsidR="006E2C0A" w:rsidRDefault="006E2C0A" w:rsidP="006E2C0A">
      <w:pPr>
        <w:pStyle w:val="ListParagraph"/>
        <w:spacing w:after="0" w:line="240" w:lineRule="auto"/>
        <w:ind w:left="360" w:right="-432"/>
        <w:jc w:val="both"/>
        <w:rPr>
          <w:rFonts w:asciiTheme="majorBidi" w:hAnsiTheme="majorBidi" w:cstheme="majorBidi"/>
          <w:b/>
          <w:bCs/>
          <w:lang w:val="ru-RU"/>
        </w:rPr>
      </w:pPr>
    </w:p>
    <w:p w:rsidR="006E2C0A" w:rsidRDefault="006E2C0A" w:rsidP="006E2C0A">
      <w:pPr>
        <w:pStyle w:val="ListParagraph"/>
        <w:numPr>
          <w:ilvl w:val="0"/>
          <w:numId w:val="1"/>
        </w:numPr>
        <w:spacing w:after="0" w:line="240" w:lineRule="auto"/>
        <w:ind w:left="360"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6E2C0A">
        <w:rPr>
          <w:rFonts w:asciiTheme="majorBidi" w:hAnsiTheme="majorBidi" w:cstheme="majorBidi"/>
          <w:b/>
          <w:bCs/>
          <w:lang w:val="ru-RU"/>
        </w:rPr>
        <w:t>Подход к отказоустойчивости для аппаратного обеспечения, схемы дублирования (Рекурсивное построение)</w:t>
      </w:r>
    </w:p>
    <w:p w:rsidR="006E2C0A" w:rsidRP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E2C0A">
        <w:rPr>
          <w:rFonts w:asciiTheme="majorBidi" w:hAnsiTheme="majorBidi" w:cstheme="majorBidi"/>
          <w:lang w:val="ru-RU"/>
        </w:rPr>
        <w:t>Рекурсивное построение — это многоуровневое дублирование, где:</w:t>
      </w:r>
    </w:p>
    <w:p w:rsidR="006E2C0A" w:rsidRDefault="006E2C0A" w:rsidP="006E2C0A">
      <w:pPr>
        <w:pStyle w:val="ListParagraph"/>
        <w:numPr>
          <w:ilvl w:val="0"/>
          <w:numId w:val="6"/>
        </w:num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E2C0A">
        <w:rPr>
          <w:rFonts w:asciiTheme="majorBidi" w:hAnsiTheme="majorBidi" w:cstheme="majorBidi"/>
          <w:lang w:val="ru-RU"/>
        </w:rPr>
        <w:t>Устройства голосования сами дублируются на нескольких уровнях</w:t>
      </w:r>
    </w:p>
    <w:p w:rsidR="006E2C0A" w:rsidRPr="006E2C0A" w:rsidRDefault="006E2C0A" w:rsidP="006E2C0A">
      <w:pPr>
        <w:pStyle w:val="ListParagraph"/>
        <w:numPr>
          <w:ilvl w:val="0"/>
          <w:numId w:val="6"/>
        </w:num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E2C0A">
        <w:rPr>
          <w:rFonts w:asciiTheme="majorBidi" w:hAnsiTheme="majorBidi" w:cstheme="majorBidi"/>
          <w:lang w:val="ru-RU"/>
        </w:rPr>
        <w:t>Результаты с нижних уровней подаются на верхние для повторного голосования</w:t>
      </w:r>
    </w:p>
    <w:p w:rsidR="006E2C0A" w:rsidRP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b/>
          <w:bCs/>
          <w:lang w:val="ru-RU"/>
        </w:rPr>
      </w:pPr>
      <w:r w:rsidRPr="006E2C0A">
        <w:rPr>
          <w:rFonts w:asciiTheme="majorBidi" w:hAnsiTheme="majorBidi" w:cstheme="majorBidi"/>
          <w:b/>
          <w:bCs/>
          <w:lang w:val="ru-RU"/>
        </w:rPr>
        <w:t>Зачем это нужно</w:t>
      </w:r>
    </w:p>
    <w:p w:rsidR="006E2C0A" w:rsidRP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E2C0A">
        <w:rPr>
          <w:rFonts w:asciiTheme="majorBidi" w:hAnsiTheme="majorBidi" w:cstheme="majorBidi"/>
          <w:lang w:val="ru-RU"/>
        </w:rPr>
        <w:t>Устройство голосования тоже может ошибаться (например, от радиации, сбоя питания, нагрева).</w:t>
      </w:r>
    </w:p>
    <w:p w:rsidR="006E2C0A" w:rsidRP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E2C0A">
        <w:rPr>
          <w:rFonts w:asciiTheme="majorBidi" w:hAnsiTheme="majorBidi" w:cstheme="majorBidi"/>
          <w:lang w:val="ru-RU"/>
        </w:rPr>
        <w:t>Если оставить одно устройство голосования — это единая точка отказа (</w:t>
      </w:r>
      <w:r w:rsidRPr="006E2C0A">
        <w:rPr>
          <w:rFonts w:asciiTheme="majorBidi" w:hAnsiTheme="majorBidi" w:cstheme="majorBidi"/>
        </w:rPr>
        <w:t>single</w:t>
      </w:r>
      <w:r w:rsidRPr="006E2C0A">
        <w:rPr>
          <w:rFonts w:asciiTheme="majorBidi" w:hAnsiTheme="majorBidi" w:cstheme="majorBidi"/>
          <w:lang w:val="ru-RU"/>
        </w:rPr>
        <w:t xml:space="preserve"> </w:t>
      </w:r>
      <w:r w:rsidRPr="006E2C0A">
        <w:rPr>
          <w:rFonts w:asciiTheme="majorBidi" w:hAnsiTheme="majorBidi" w:cstheme="majorBidi"/>
        </w:rPr>
        <w:t>point</w:t>
      </w:r>
      <w:r w:rsidRPr="006E2C0A">
        <w:rPr>
          <w:rFonts w:asciiTheme="majorBidi" w:hAnsiTheme="majorBidi" w:cstheme="majorBidi"/>
          <w:lang w:val="ru-RU"/>
        </w:rPr>
        <w:t xml:space="preserve"> </w:t>
      </w:r>
      <w:r w:rsidRPr="006E2C0A">
        <w:rPr>
          <w:rFonts w:asciiTheme="majorBidi" w:hAnsiTheme="majorBidi" w:cstheme="majorBidi"/>
        </w:rPr>
        <w:t>of</w:t>
      </w:r>
      <w:r w:rsidRPr="006E2C0A">
        <w:rPr>
          <w:rFonts w:asciiTheme="majorBidi" w:hAnsiTheme="majorBidi" w:cstheme="majorBidi"/>
          <w:lang w:val="ru-RU"/>
        </w:rPr>
        <w:t xml:space="preserve"> </w:t>
      </w:r>
      <w:r w:rsidRPr="006E2C0A">
        <w:rPr>
          <w:rFonts w:asciiTheme="majorBidi" w:hAnsiTheme="majorBidi" w:cstheme="majorBidi"/>
        </w:rPr>
        <w:t>failure</w:t>
      </w:r>
      <w:r w:rsidRPr="006E2C0A">
        <w:rPr>
          <w:rFonts w:asciiTheme="majorBidi" w:hAnsiTheme="majorBidi" w:cstheme="majorBidi"/>
          <w:lang w:val="ru-RU"/>
        </w:rPr>
        <w:t>). Откажет оно — рухнет вся система.</w:t>
      </w:r>
    </w:p>
    <w:p w:rsidR="006E2C0A" w:rsidRP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  <w:r w:rsidRPr="006E2C0A">
        <w:rPr>
          <w:rFonts w:asciiTheme="majorBidi" w:hAnsiTheme="majorBidi" w:cstheme="majorBidi"/>
          <w:lang w:val="ru-RU"/>
        </w:rPr>
        <w:t>Решение: дублируем не только модули, но и само голосование.</w:t>
      </w:r>
    </w:p>
    <w:p w:rsidR="006E2C0A" w:rsidRDefault="006E2C0A" w:rsidP="006E2C0A">
      <w:pPr>
        <w:spacing w:after="0" w:line="240" w:lineRule="auto"/>
        <w:ind w:right="-432"/>
        <w:jc w:val="both"/>
        <w:rPr>
          <w:rFonts w:asciiTheme="majorBidi" w:hAnsiTheme="majorBidi" w:cstheme="majorBidi"/>
          <w:lang w:val="ru-RU"/>
        </w:rPr>
      </w:pPr>
    </w:p>
    <w:p w:rsidR="006E2C0A" w:rsidRDefault="006E2C0A" w:rsidP="006E2C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b/>
          <w:bCs/>
          <w:lang w:val="ru-RU"/>
        </w:rPr>
      </w:pPr>
      <w:r w:rsidRPr="006E2C0A">
        <w:rPr>
          <w:rFonts w:asciiTheme="majorBidi" w:hAnsiTheme="majorBidi" w:cstheme="majorBidi"/>
          <w:b/>
          <w:bCs/>
          <w:lang w:val="ru-RU"/>
        </w:rPr>
        <w:lastRenderedPageBreak/>
        <w:t>Методы обеспечения надежности хранения информации;</w:t>
      </w:r>
    </w:p>
    <w:p w:rsidR="006E2C0A" w:rsidRDefault="00E34EC7" w:rsidP="006E2C0A">
      <w:pPr>
        <w:spacing w:after="0" w:line="240" w:lineRule="auto"/>
        <w:ind w:left="-432"/>
        <w:jc w:val="both"/>
        <w:rPr>
          <w:rFonts w:asciiTheme="majorBidi" w:hAnsiTheme="majorBidi" w:cstheme="majorBidi"/>
          <w:lang w:val="ru-RU"/>
        </w:rPr>
      </w:pPr>
      <w:r w:rsidRPr="00E34EC7">
        <w:rPr>
          <w:rFonts w:asciiTheme="majorBidi" w:hAnsiTheme="majorBidi" w:cstheme="majorBidi"/>
          <w:lang w:val="ru-RU"/>
        </w:rPr>
        <w:t>Надежность хранения обеспечивается добавлением служебной информации в каждый блок данных: контрольная сумма (от нарушений целостности), адрес (от ошибок адресации) и копия данных (от физических повреждений). Эти механизмы работают совместно: при чтении проверяется целостность и адрес, при расхождении копий выбирается свежая версия, поврежденная восстанавливается скрытой записью. Промышленная реализация — RAID, где оптимальным балансом является RAID 5 (n дисков, 1 на четность, равномерная нагрузка).</w:t>
      </w:r>
    </w:p>
    <w:p w:rsidR="00E34EC7" w:rsidRPr="00E34EC7" w:rsidRDefault="00E34EC7" w:rsidP="006E2C0A">
      <w:pPr>
        <w:spacing w:after="0" w:line="240" w:lineRule="auto"/>
        <w:ind w:left="-432"/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E34EC7" w:rsidRPr="00E34EC7" w:rsidSect="00652C03">
      <w:pgSz w:w="12240" w:h="15840"/>
      <w:pgMar w:top="720" w:right="720" w:bottom="720" w:left="720" w:header="720" w:footer="720" w:gutter="0"/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5D66"/>
    <w:multiLevelType w:val="hybridMultilevel"/>
    <w:tmpl w:val="266421FA"/>
    <w:lvl w:ilvl="0" w:tplc="E47E6932">
      <w:start w:val="1"/>
      <w:numFmt w:val="decimal"/>
      <w:lvlText w:val="%1."/>
      <w:lvlJc w:val="left"/>
      <w:pPr>
        <w:ind w:left="-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8" w:hanging="360"/>
      </w:pPr>
    </w:lvl>
    <w:lvl w:ilvl="2" w:tplc="0419001B" w:tentative="1">
      <w:start w:val="1"/>
      <w:numFmt w:val="lowerRoman"/>
      <w:lvlText w:val="%3."/>
      <w:lvlJc w:val="right"/>
      <w:pPr>
        <w:ind w:left="1368" w:hanging="180"/>
      </w:pPr>
    </w:lvl>
    <w:lvl w:ilvl="3" w:tplc="0419000F" w:tentative="1">
      <w:start w:val="1"/>
      <w:numFmt w:val="decimal"/>
      <w:lvlText w:val="%4."/>
      <w:lvlJc w:val="left"/>
      <w:pPr>
        <w:ind w:left="2088" w:hanging="360"/>
      </w:pPr>
    </w:lvl>
    <w:lvl w:ilvl="4" w:tplc="04190019" w:tentative="1">
      <w:start w:val="1"/>
      <w:numFmt w:val="lowerLetter"/>
      <w:lvlText w:val="%5."/>
      <w:lvlJc w:val="left"/>
      <w:pPr>
        <w:ind w:left="2808" w:hanging="360"/>
      </w:pPr>
    </w:lvl>
    <w:lvl w:ilvl="5" w:tplc="0419001B" w:tentative="1">
      <w:start w:val="1"/>
      <w:numFmt w:val="lowerRoman"/>
      <w:lvlText w:val="%6."/>
      <w:lvlJc w:val="right"/>
      <w:pPr>
        <w:ind w:left="3528" w:hanging="180"/>
      </w:pPr>
    </w:lvl>
    <w:lvl w:ilvl="6" w:tplc="0419000F" w:tentative="1">
      <w:start w:val="1"/>
      <w:numFmt w:val="decimal"/>
      <w:lvlText w:val="%7."/>
      <w:lvlJc w:val="left"/>
      <w:pPr>
        <w:ind w:left="4248" w:hanging="360"/>
      </w:pPr>
    </w:lvl>
    <w:lvl w:ilvl="7" w:tplc="04190019" w:tentative="1">
      <w:start w:val="1"/>
      <w:numFmt w:val="lowerLetter"/>
      <w:lvlText w:val="%8."/>
      <w:lvlJc w:val="left"/>
      <w:pPr>
        <w:ind w:left="4968" w:hanging="360"/>
      </w:pPr>
    </w:lvl>
    <w:lvl w:ilvl="8" w:tplc="041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1" w15:restartNumberingAfterBreak="0">
    <w:nsid w:val="18356DD5"/>
    <w:multiLevelType w:val="hybridMultilevel"/>
    <w:tmpl w:val="F0A0EF82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2BFC0D4F"/>
    <w:multiLevelType w:val="hybridMultilevel"/>
    <w:tmpl w:val="65587CDE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" w15:restartNumberingAfterBreak="0">
    <w:nsid w:val="38D04B00"/>
    <w:multiLevelType w:val="hybridMultilevel"/>
    <w:tmpl w:val="2A72A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D15F7"/>
    <w:multiLevelType w:val="hybridMultilevel"/>
    <w:tmpl w:val="CB30688A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5" w15:restartNumberingAfterBreak="0">
    <w:nsid w:val="65315EEE"/>
    <w:multiLevelType w:val="hybridMultilevel"/>
    <w:tmpl w:val="4B4855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C03"/>
    <w:rsid w:val="00176851"/>
    <w:rsid w:val="00652C03"/>
    <w:rsid w:val="00681D84"/>
    <w:rsid w:val="006B6783"/>
    <w:rsid w:val="006E2C0A"/>
    <w:rsid w:val="00E3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AE64"/>
  <w15:chartTrackingRefBased/>
  <w15:docId w15:val="{8ECBA717-2B43-4482-8FA0-E0BAC909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C03"/>
    <w:pPr>
      <w:ind w:left="720"/>
      <w:contextualSpacing/>
    </w:pPr>
  </w:style>
  <w:style w:type="table" w:styleId="TableGrid">
    <w:name w:val="Table Grid"/>
    <w:basedOn w:val="TableNormal"/>
    <w:uiPriority w:val="39"/>
    <w:rsid w:val="00652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3</cp:revision>
  <dcterms:created xsi:type="dcterms:W3CDTF">2026-06-23T22:50:00Z</dcterms:created>
  <dcterms:modified xsi:type="dcterms:W3CDTF">2026-06-25T12:01:00Z</dcterms:modified>
</cp:coreProperties>
</file>