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F87" w:rsidRPr="007B3A4D" w:rsidRDefault="007B3A4D" w:rsidP="007B3A4D">
      <w:pPr>
        <w:spacing w:after="100" w:afterAutospacing="1" w:line="240" w:lineRule="auto"/>
        <w:ind w:right="-360"/>
        <w:outlineLvl w:val="1"/>
        <w:rPr>
          <w:rFonts w:ascii="Segoe UI" w:eastAsia="Times New Roman" w:hAnsi="Segoe UI" w:cs="Segoe UI"/>
          <w:color w:val="1D2125"/>
          <w:sz w:val="32"/>
          <w:szCs w:val="32"/>
        </w:rPr>
      </w:pPr>
      <w:r w:rsidRPr="007B3A4D">
        <w:rPr>
          <w:rFonts w:ascii="Segoe UI" w:eastAsia="Times New Roman" w:hAnsi="Segoe UI" w:cs="Segoe UI"/>
          <w:color w:val="1D2125"/>
          <w:sz w:val="32"/>
          <w:szCs w:val="32"/>
          <w:lang w:val="ru-RU"/>
        </w:rPr>
        <w:t xml:space="preserve">ТЕСТ по ТЕМЕ 1. Сущность и значение права. </w:t>
      </w:r>
      <w:r w:rsidRPr="007B3A4D">
        <w:rPr>
          <w:rFonts w:ascii="Segoe UI" w:eastAsia="Times New Roman" w:hAnsi="Segoe UI" w:cs="Segoe UI"/>
          <w:color w:val="1D2125"/>
          <w:sz w:val="32"/>
          <w:szCs w:val="32"/>
        </w:rPr>
        <w:t>Структура права - 6.04.2024г.</w:t>
      </w:r>
      <w:bookmarkStart w:id="0" w:name="_GoBack"/>
      <w:bookmarkEnd w:id="0"/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1. Система общеобязательных правил поведения (норм), установленных или санкционированных государством и охраняемых его принудительной силой – это: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право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юридическая обязанность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государственное управление</w:t>
      </w: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конституционный строй</w:t>
      </w: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Ответ: (2.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юридическая обязанность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)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2. Регулирование и защита общественных отношений является: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целью государства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назначением права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функцией права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задачей правоохранительных органов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Ответ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: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функцией права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3. Акт правотворческих органов государства, принимаемый в особом порядке в конкретной письменной форме и содержащий нормы права называется: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акт применения права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уголовно-процессуальный акт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акт ревизии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нормативно-правовой акт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Ответ: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нормативно-правовой акт</w:t>
      </w:r>
    </w:p>
    <w:p w:rsidR="002D65E6" w:rsidRDefault="002D65E6">
      <w:pPr>
        <w:rPr>
          <w:lang w:val="ru-RU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4. Нормативно-правовые акты по юридической силе классифицируют на: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законы и договоры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кодексы и приказы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акты правительства и указы Президента</w:t>
      </w: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законы и подзаконные акты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Ответ:  4) законы и подзаконные акты</w:t>
      </w:r>
    </w:p>
    <w:p w:rsid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5. Общественное отношение, урегулированное нормами права называется: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правоотношение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субъективное право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правотворчество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правонарушение</w:t>
      </w: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92F87" w:rsidRPr="00792F87" w:rsidRDefault="00792F87" w:rsidP="00792F87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Ответ:</w:t>
      </w:r>
      <w:r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792F87">
        <w:rPr>
          <w:rFonts w:ascii="Segoe UI" w:hAnsi="Segoe UI" w:cs="Segoe UI"/>
          <w:color w:val="1D2125"/>
          <w:sz w:val="23"/>
          <w:szCs w:val="23"/>
          <w:lang w:val="ru-RU"/>
        </w:rPr>
        <w:t>правоотношение</w:t>
      </w:r>
    </w:p>
    <w:p w:rsidR="00792F87" w:rsidRPr="00792F87" w:rsidRDefault="00792F87" w:rsidP="00792F87">
      <w:pPr>
        <w:spacing w:after="0"/>
        <w:jc w:val="right"/>
        <w:rPr>
          <w:lang w:val="ru-RU"/>
        </w:rPr>
      </w:pPr>
      <w:r>
        <w:t>Muzamil</w:t>
      </w:r>
      <w:r w:rsidRPr="00792F87">
        <w:rPr>
          <w:lang w:val="ru-RU"/>
        </w:rPr>
        <w:t xml:space="preserve"> </w:t>
      </w:r>
      <w:r>
        <w:t>Mia</w:t>
      </w:r>
    </w:p>
    <w:p w:rsidR="00792F87" w:rsidRPr="00792F87" w:rsidRDefault="00792F87" w:rsidP="00792F87">
      <w:pPr>
        <w:spacing w:after="0"/>
        <w:jc w:val="right"/>
      </w:pPr>
      <w:r>
        <w:t>06.04.2024</w:t>
      </w:r>
    </w:p>
    <w:sectPr w:rsidR="00792F87" w:rsidRPr="00792F87" w:rsidSect="00792F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92"/>
    <w:rsid w:val="002D65E6"/>
    <w:rsid w:val="00792F87"/>
    <w:rsid w:val="007B3A4D"/>
    <w:rsid w:val="00D1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9771"/>
  <w15:chartTrackingRefBased/>
  <w15:docId w15:val="{0BADE4C4-9B1D-40CD-8D46-9DFCA28B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2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B3A4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4</cp:revision>
  <dcterms:created xsi:type="dcterms:W3CDTF">2024-04-06T18:09:00Z</dcterms:created>
  <dcterms:modified xsi:type="dcterms:W3CDTF">2024-04-06T18:20:00Z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