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 Ninh Moulding JSC - Company Profile 2026</w:t>
      </w:r>
    </w:p>
    <w:p>
      <w:r>
        <w:t>Bac Ninh Moulding JSC is a tier-two injection moulding supplier serving consumer electronics and industrial controls customers across Europe and North America. Established 2011. 240 employees across two sites in Bac Ninh Province, Vietnam.</w:t>
      </w:r>
    </w:p>
    <w:p>
      <w:pPr>
        <w:pStyle w:val="Heading2"/>
      </w:pPr>
      <w:r>
        <w:t>Manufacturing capability</w:t>
      </w:r>
    </w:p>
    <w:p>
      <w:pPr>
        <w:pStyle w:val="ListBullet"/>
      </w:pPr>
      <w:r>
        <w:t>18 injection moulding machines, 50 to 650 tonne clamping force.</w:t>
      </w:r>
    </w:p>
    <w:p>
      <w:pPr>
        <w:pStyle w:val="ListBullet"/>
      </w:pPr>
      <w:r>
        <w:t>In-house tool room: 2+2 and 4-cavity tools, P20 and H13 steel.</w:t>
      </w:r>
    </w:p>
    <w:p>
      <w:pPr>
        <w:pStyle w:val="ListBullet"/>
      </w:pPr>
      <w:r>
        <w:t>Secondary operations: pad printing, ultrasonic welding, heat staking.</w:t>
      </w:r>
    </w:p>
    <w:p>
      <w:pPr>
        <w:pStyle w:val="ListBullet"/>
      </w:pPr>
      <w:r>
        <w:t>Cleanroom assembly cell, ISO Class 8, commissioned 2024.</w:t>
      </w:r>
    </w:p>
    <w:p>
      <w:pPr>
        <w:pStyle w:val="Heading2"/>
      </w:pPr>
      <w:r>
        <w:t>Commercial terms</w:t>
      </w:r>
    </w:p>
    <w:p>
      <w:pPr>
        <w:pStyle w:val="ListBullet"/>
      </w:pPr>
      <w:r>
        <w:t>Minimum order quantity: 10,000 pieces per part number.</w:t>
      </w:r>
    </w:p>
    <w:p>
      <w:pPr>
        <w:pStyle w:val="ListBullet"/>
      </w:pPr>
      <w:r>
        <w:t>Typical production lead time: 40 days from tool sign-off.</w:t>
      </w:r>
    </w:p>
    <w:p>
      <w:pPr>
        <w:pStyle w:val="ListBullet"/>
      </w:pPr>
      <w:r>
        <w:t>Monthly capacity: 90,000 pieces for this product family.</w:t>
      </w:r>
    </w:p>
    <w:p>
      <w:pPr>
        <w:pStyle w:val="ListBullet"/>
      </w:pPr>
      <w:r>
        <w:t>Standard payment terms: T/T 40% advance, balance against documents.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ISO 9001:2015 - certificate VN-QMS-11482, valid to March 2028.</w:t>
      </w:r>
    </w:p>
    <w:p>
      <w:pPr>
        <w:pStyle w:val="ListBullet"/>
      </w:pPr>
      <w:r>
        <w:t>ISO 14001:2015 - certificate VN-EMS-3391, valid to March 2028.</w:t>
      </w:r>
    </w:p>
    <w:p>
      <w:pPr>
        <w:pStyle w:val="ListBullet"/>
      </w:pPr>
      <w:r>
        <w:t>IATF 16949 - in progress, audit scheduled Q4 2026.</w:t>
      </w:r>
    </w:p>
    <w:p>
      <w:pPr>
        <w:pStyle w:val="ListBullet"/>
      </w:pPr>
      <w:r>
        <w:t>RoHS and REACH declarations available on request.</w:t>
      </w:r>
    </w:p>
    <w:p>
      <w:pPr>
        <w:pStyle w:val="Heading2"/>
      </w:pPr>
      <w:r>
        <w:t>Quality performance, rolling 12 months</w:t>
      </w:r>
    </w:p>
    <w:p>
      <w:pPr>
        <w:pStyle w:val="ListBullet"/>
      </w:pPr>
      <w:r>
        <w:t>On-time delivery: 94.2%.</w:t>
      </w:r>
    </w:p>
    <w:p>
      <w:pPr>
        <w:pStyle w:val="ListBullet"/>
      </w:pPr>
      <w:r>
        <w:t>Parts per million defective: 830.</w:t>
      </w:r>
    </w:p>
    <w:p>
      <w:pPr>
        <w:pStyle w:val="ListBullet"/>
      </w:pPr>
      <w:r>
        <w:t>Customer complaints closed within 30 days: 100%.</w:t>
      </w:r>
    </w:p>
    <w:p>
      <w:r>
        <w:t>Contact: Nguyen Thi Hoa, Export Sales - export@bacninhmoulding.vn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2026-08-12T09:00:00Z</dcterms:created>
  <dcterms:modified xsi:type="dcterms:W3CDTF">2026-08-12T09:00:00Z</dcterms:modified>
  <cp:category/>
</cp:coreProperties>
</file>