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0D01A9" w14:textId="77777777" w:rsidR="00953BD4" w:rsidRPr="00CE5A07" w:rsidRDefault="009D4131" w:rsidP="00B91508">
      <w:pPr>
        <w:pStyle w:val="Title"/>
        <w:jc w:val="center"/>
        <w:rPr>
          <w:rFonts w:ascii="Times New Roman" w:hAnsi="Times New Roman" w:cs="Times New Roman"/>
          <w:u w:val="thick"/>
        </w:rPr>
      </w:pPr>
      <w:r w:rsidRPr="00CE5A07">
        <w:rPr>
          <w:rFonts w:ascii="Times New Roman" w:hAnsi="Times New Roman" w:cs="Times New Roman"/>
          <w:u w:val="thick"/>
        </w:rPr>
        <w:t>LCM Implementation and Performance Evaluation</w:t>
      </w:r>
    </w:p>
    <w:p w14:paraId="6C059BEA" w14:textId="25EB49BC" w:rsidR="00953BD4" w:rsidRPr="00CD76DF" w:rsidRDefault="009D4131">
      <w:pPr>
        <w:rPr>
          <w:rFonts w:ascii="Times New Roman" w:hAnsi="Times New Roman" w:cs="Times New Roman"/>
          <w:b/>
          <w:bCs/>
        </w:rPr>
      </w:pPr>
      <w:r w:rsidRPr="00CD76DF">
        <w:rPr>
          <w:rFonts w:ascii="Times New Roman" w:hAnsi="Times New Roman" w:cs="Times New Roman"/>
          <w:b/>
          <w:bCs/>
        </w:rPr>
        <w:t xml:space="preserve">M2 DKAI | </w:t>
      </w:r>
      <w:proofErr w:type="spellStart"/>
      <w:r w:rsidRPr="00CD76DF">
        <w:rPr>
          <w:rFonts w:ascii="Times New Roman" w:hAnsi="Times New Roman" w:cs="Times New Roman"/>
          <w:b/>
          <w:bCs/>
        </w:rPr>
        <w:t>Université</w:t>
      </w:r>
      <w:proofErr w:type="spellEnd"/>
      <w:r w:rsidRPr="00CD76DF">
        <w:rPr>
          <w:rFonts w:ascii="Times New Roman" w:hAnsi="Times New Roman" w:cs="Times New Roman"/>
          <w:b/>
          <w:bCs/>
        </w:rPr>
        <w:t xml:space="preserve"> Paris-Saclay</w:t>
      </w:r>
    </w:p>
    <w:p w14:paraId="2E3B5306" w14:textId="77777777" w:rsidR="00953BD4" w:rsidRPr="00CD76DF" w:rsidRDefault="009D4131">
      <w:pPr>
        <w:rPr>
          <w:rFonts w:ascii="Times New Roman" w:hAnsi="Times New Roman" w:cs="Times New Roman"/>
          <w:b/>
          <w:bCs/>
        </w:rPr>
      </w:pPr>
      <w:r w:rsidRPr="00CD76DF">
        <w:rPr>
          <w:rFonts w:ascii="Times New Roman" w:hAnsi="Times New Roman" w:cs="Times New Roman"/>
          <w:b/>
          <w:bCs/>
        </w:rPr>
        <w:t>Exercise 5 Question 4</w:t>
      </w:r>
    </w:p>
    <w:p w14:paraId="34ECE020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 xml:space="preserve">The Java implementation was tested on all 14 supplied datasets at minimum support thresholds of 80%, 60%, and 40%. BMS, T10, and </w:t>
      </w:r>
      <w:r w:rsidRPr="00CD76DF">
        <w:rPr>
          <w:rFonts w:ascii="Times New Roman" w:hAnsi="Times New Roman" w:cs="Times New Roman"/>
        </w:rPr>
        <w:t>retail were also tested at 2%, 1%, and 0.5%. Of the 51 combinations, 46 completed and five reached the 30-second limit. Lower support increased the number of closed itemsets and the runtime in several datasets.</w:t>
      </w:r>
    </w:p>
    <w:p w14:paraId="7E5F0862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Algorithm and implementation</w:t>
      </w:r>
    </w:p>
    <w:p w14:paraId="1ED192DC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LCM mines freque</w:t>
      </w:r>
      <w:r w:rsidRPr="00CD76DF">
        <w:rPr>
          <w:rFonts w:ascii="Times New Roman" w:hAnsi="Times New Roman" w:cs="Times New Roman"/>
        </w:rPr>
        <w:t>nt closed itemsets. The support of an itemset is the number of transactions containing all its items. An itemset is closed when no proper superset has the same support. A support percentage is converted to an absolute threshold by multiplying the transacti</w:t>
      </w:r>
      <w:r w:rsidRPr="00CD76DF">
        <w:rPr>
          <w:rFonts w:ascii="Times New Roman" w:hAnsi="Times New Roman" w:cs="Times New Roman"/>
        </w:rPr>
        <w:t>on count by the percentage and rounding up.</w:t>
      </w:r>
    </w:p>
    <w:p w14:paraId="68FBD41E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The implementation uses depth-</w:t>
      </w:r>
      <w:bookmarkStart w:id="0" w:name="_GoBack"/>
      <w:bookmarkEnd w:id="0"/>
      <w:r w:rsidRPr="00CD76DF">
        <w:rPr>
          <w:rFonts w:ascii="Times New Roman" w:hAnsi="Times New Roman" w:cs="Times New Roman"/>
        </w:rPr>
        <w:t>first search with prefix-preserving closure extension. At each recursive step, it scans the supporting transactions and counts each item. Items present in every supporting transactio</w:t>
      </w:r>
      <w:r w:rsidRPr="00CD76DF">
        <w:rPr>
          <w:rFonts w:ascii="Times New Roman" w:hAnsi="Times New Roman" w:cs="Times New Roman"/>
        </w:rPr>
        <w:t>n form the closure. A branch is rejected when the closure introduces an item smaller than the extension index that was absent from the parent. This prevents duplicate enumeration.</w:t>
      </w:r>
    </w:p>
    <w:p w14:paraId="200566B5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Local vertical occurrence lists are built from the horizontal transaction ro</w:t>
      </w:r>
      <w:r w:rsidRPr="00CD76DF">
        <w:rPr>
          <w:rFonts w:ascii="Times New Roman" w:hAnsi="Times New Roman" w:cs="Times New Roman"/>
        </w:rPr>
        <w:t>ws, using occurrence delivery. Recursion follows frequent extension items that are greater than the current extension index and are absent from the closure. The empty itemset is excluded from output.</w:t>
      </w:r>
    </w:p>
    <w:p w14:paraId="0A41DF23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Correctness checks</w:t>
      </w:r>
    </w:p>
    <w:p w14:paraId="1C19E9BB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LCMTest compared the implementation w</w:t>
      </w:r>
      <w:r w:rsidRPr="00CD76DF">
        <w:rPr>
          <w:rFonts w:ascii="Times New Roman" w:hAnsi="Times New Roman" w:cs="Times New Roman"/>
        </w:rPr>
        <w:t>ith an independent brute-force enumerator on 100 seeded random databases. All 657 comparisons passed, checking the itemsets, supports, and absence of duplicates. On the supplied lazaar.txt dataset, absolute minimum support 3 produced the single nonempty cl</w:t>
      </w:r>
      <w:r w:rsidRPr="00CD76DF">
        <w:rPr>
          <w:rFonts w:ascii="Times New Roman" w:hAnsi="Times New Roman" w:cs="Times New Roman"/>
        </w:rPr>
        <w:t>osed itemset {1}, with support 3.</w:t>
      </w:r>
    </w:p>
    <w:p w14:paraId="29285E43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Experimental setup</w:t>
      </w:r>
    </w:p>
    <w:p w14:paraId="0CB4F414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The tests ran on Windows using Eclipse Temurin OpenJDK 17.0.20.1, with a maximum Java heap of 1 GiB. Each combination used one untimed warm-up followed by three measured mining runs. The reported runtime</w:t>
      </w:r>
      <w:r w:rsidRPr="00CD76DF">
        <w:rPr>
          <w:rFonts w:ascii="Times New Roman" w:hAnsi="Times New Roman" w:cs="Times New Roman"/>
        </w:rPr>
        <w:t xml:space="preserve"> is the median of these three runs. File loading was measured separately, and pattern-file output was disabled during the benchmark.</w:t>
      </w:r>
    </w:p>
    <w:p w14:paraId="15045E89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The main benchmark command was java -Xmx1g LCM --benchmark datasets 80,60,40 3 my-results.csv. The additional command was j</w:t>
      </w:r>
      <w:r w:rsidRPr="00CD76DF">
        <w:rPr>
          <w:rFonts w:ascii="Times New Roman" w:hAnsi="Times New Roman" w:cs="Times New Roman"/>
        </w:rPr>
        <w:t>ava -Xmx1g LCM --benchmark sparse-datasets 2,1,0.5 3 my-sparse-results.csv. Each warm-up or measured mining run had an approximate 30-second limit. Timeout rows have no completed pattern count or valid timing median.</w:t>
      </w:r>
    </w:p>
    <w:p w14:paraId="63AB7B3E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Sources</w:t>
      </w:r>
    </w:p>
    <w:p w14:paraId="44A3F2AF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Measurements: my-results.csv an</w:t>
      </w:r>
      <w:r w:rsidRPr="00CD76DF">
        <w:rPr>
          <w:rFonts w:ascii="Times New Roman" w:hAnsi="Times New Roman" w:cs="Times New Roman"/>
        </w:rPr>
        <w:t>d my-sparse-results.csv. Algorithm reference: Takeaki Uno, LCM documentation, https://research.nii.ac.jp/~uno/code/lcm.html. Course material: cours2-fim.pdf and fim-td3.pdf.</w:t>
      </w:r>
    </w:p>
    <w:p w14:paraId="60A1F266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br w:type="page"/>
      </w:r>
    </w:p>
    <w:p w14:paraId="3FDD1031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lastRenderedPageBreak/>
        <w:t>Runtime results</w:t>
      </w:r>
    </w:p>
    <w:p w14:paraId="1EC2F92D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 xml:space="preserve">Each support column lists the closed itemset count on the first </w:t>
      </w:r>
      <w:r w:rsidRPr="00CD76DF">
        <w:rPr>
          <w:rFonts w:ascii="Times New Roman" w:hAnsi="Times New Roman" w:cs="Times New Roman"/>
        </w:rPr>
        <w:t>line and the median mining time in milliseconds on the second line. TIMEOUT means a required run reached the 30-second limit; no completed count is available.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080"/>
        <w:gridCol w:w="2174"/>
        <w:gridCol w:w="2174"/>
        <w:gridCol w:w="2203"/>
      </w:tblGrid>
      <w:tr w:rsidR="00953BD4" w:rsidRPr="00CD76DF" w14:paraId="543E9FCE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DF0DD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Dataset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E2CFF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Trans.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0FCE4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80% support</w:t>
            </w:r>
            <w:r w:rsidRPr="00CD76DF">
              <w:rPr>
                <w:rFonts w:ascii="Times New Roman" w:hAnsi="Times New Roman" w:cs="Times New Roman"/>
                <w:b/>
                <w:sz w:val="20"/>
              </w:rPr>
              <w:br/>
              <w:t>Count and time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90E5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60% support</w:t>
            </w:r>
            <w:r w:rsidRPr="00CD76DF">
              <w:rPr>
                <w:rFonts w:ascii="Times New Roman" w:hAnsi="Times New Roman" w:cs="Times New Roman"/>
                <w:b/>
                <w:sz w:val="20"/>
              </w:rPr>
              <w:br/>
              <w:t>Count and time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D6167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40% support</w:t>
            </w:r>
            <w:r w:rsidRPr="00CD76DF">
              <w:rPr>
                <w:rFonts w:ascii="Times New Roman" w:hAnsi="Times New Roman" w:cs="Times New Roman"/>
                <w:b/>
                <w:sz w:val="20"/>
              </w:rPr>
              <w:br/>
              <w:t>Count and time</w:t>
            </w:r>
          </w:p>
        </w:tc>
      </w:tr>
      <w:tr w:rsidR="00953BD4" w:rsidRPr="00CD76DF" w14:paraId="4296B65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5978D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anneal.txt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3BD68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812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64008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1,395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60.842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36505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19,383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607.134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7633C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143,829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3400.266 ms</w:t>
            </w:r>
          </w:p>
        </w:tc>
      </w:tr>
      <w:tr w:rsidR="00953BD4" w:rsidRPr="00CD76DF" w14:paraId="2CDD741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BECA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BMS.txt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A1D48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59602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21B17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6.864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60338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6.574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64838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5.456 ms</w:t>
            </w:r>
          </w:p>
        </w:tc>
      </w:tr>
      <w:tr w:rsidR="00953BD4" w:rsidRPr="00CD76DF" w14:paraId="3062D24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C92C4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chess.txt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74A4F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3196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AA21F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5,083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611.610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A6EE7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98,392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13720.387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D86A3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TIMEOUT</w:t>
            </w:r>
          </w:p>
        </w:tc>
      </w:tr>
      <w:tr w:rsidR="00953BD4" w:rsidRPr="00CD76DF" w14:paraId="6A595A2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A27C4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connect.txt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4691A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67557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0D2FA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TIMEOUT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A9412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TIMEOUT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F2273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TIMEOUT</w:t>
            </w:r>
          </w:p>
        </w:tc>
      </w:tr>
      <w:tr w:rsidR="00953BD4" w:rsidRPr="00CD76DF" w14:paraId="3C5F2C3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5B710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kr-vs-kp.txt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C8934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3196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83FB3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5,695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</w:r>
            <w:r w:rsidRPr="00CD76DF">
              <w:rPr>
                <w:rFonts w:ascii="Times New Roman" w:hAnsi="Times New Roman" w:cs="Times New Roman"/>
                <w:sz w:val="20"/>
              </w:rPr>
              <w:t>751.264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070A9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108,551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12538.428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ECF30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TIMEOUT</w:t>
            </w:r>
          </w:p>
        </w:tc>
      </w:tr>
      <w:tr w:rsidR="00953BD4" w:rsidRPr="00CD76DF" w14:paraId="0419A7B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03AA2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lazaar.txt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62DF9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E6A1E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0.000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9F7BD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0.001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1C46E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5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0.003 ms</w:t>
            </w:r>
          </w:p>
        </w:tc>
      </w:tr>
      <w:tr w:rsidR="00953BD4" w:rsidRPr="00CD76DF" w14:paraId="1B208AF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33B8B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lymph.txt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02235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148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1582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80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1.175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F64A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507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4.063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B5B75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2,551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19.526 ms</w:t>
            </w:r>
          </w:p>
        </w:tc>
      </w:tr>
      <w:tr w:rsidR="00953BD4" w:rsidRPr="00CD76DF" w14:paraId="66EC919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227C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mushroom.txt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7D972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8124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DC18F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4.529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747F1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19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8.879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BCD8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107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38.244 ms</w:t>
            </w:r>
          </w:p>
        </w:tc>
      </w:tr>
      <w:tr w:rsidR="00953BD4" w:rsidRPr="00CD76DF" w14:paraId="2ECFFF6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9657C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pumsb_star.txt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6F88C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49046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9FD09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8.307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D0481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68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450.120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2B894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2,610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14043.450 ms</w:t>
            </w:r>
          </w:p>
        </w:tc>
      </w:tr>
      <w:tr w:rsidR="00953BD4" w:rsidRPr="00CD76DF" w14:paraId="30FF601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4D825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retail.txt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4EE38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88162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387AD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7.087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8CD91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7.217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305BA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2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18.600 ms</w:t>
            </w:r>
          </w:p>
        </w:tc>
      </w:tr>
      <w:tr w:rsidR="00953BD4" w:rsidRPr="00CD76DF" w14:paraId="04FDC53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598E3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soybean.txt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70A17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630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AF517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19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0.327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939F1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67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0.872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8A12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294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2.738 ms</w:t>
            </w:r>
          </w:p>
        </w:tc>
      </w:tr>
      <w:tr w:rsidR="00953BD4" w:rsidRPr="00CD76DF" w14:paraId="3CAC38B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44978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T10.txt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3CAF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100000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BF956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8.138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94A82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7.864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C3724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8.335 ms</w:t>
            </w:r>
          </w:p>
        </w:tc>
      </w:tr>
      <w:tr w:rsidR="00953BD4" w:rsidRPr="00CD76DF" w14:paraId="317E9DB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C01D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Tic-Tac-Tae.txt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EE723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958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5F1F3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0.043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AEA6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0.031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BF910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8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0.084 ms</w:t>
            </w:r>
          </w:p>
        </w:tc>
      </w:tr>
      <w:tr w:rsidR="00953BD4" w:rsidRPr="00CD76DF" w14:paraId="207C811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A3E9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vote.txt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E1C73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435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65CD2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0.010 ms</w:t>
            </w:r>
          </w:p>
        </w:tc>
        <w:tc>
          <w:tcPr>
            <w:tcW w:w="21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8D47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3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</w:r>
            <w:r w:rsidRPr="00CD76DF">
              <w:rPr>
                <w:rFonts w:ascii="Times New Roman" w:hAnsi="Times New Roman" w:cs="Times New Roman"/>
                <w:sz w:val="20"/>
              </w:rPr>
              <w:t>0.052 ms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F9DFB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79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0.419 ms</w:t>
            </w:r>
          </w:p>
        </w:tc>
      </w:tr>
    </w:tbl>
    <w:p w14:paraId="6370760A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Complete results, including minimum and maximum times, absolute support thresholds, transaction and item counts, and loading times, are recorded in my-results.csv.</w:t>
      </w:r>
    </w:p>
    <w:p w14:paraId="6C6D4A0D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br w:type="page"/>
      </w:r>
    </w:p>
    <w:p w14:paraId="37BECE8F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lastRenderedPageBreak/>
        <w:t>Additional sparse dataset tests</w:t>
      </w:r>
    </w:p>
    <w:p w14:paraId="2E0704EA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 xml:space="preserve">All nine additional </w:t>
      </w:r>
      <w:r w:rsidRPr="00CD76DF">
        <w:rPr>
          <w:rFonts w:ascii="Times New Roman" w:hAnsi="Times New Roman" w:cs="Times New Roman"/>
        </w:rPr>
        <w:t>combinations completed. Each cell shows the closed itemset count and median mining time in milliseconds. The same warm-up, three repetitions, heap limit, and timeout policy were used.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34"/>
        <w:gridCol w:w="2534"/>
        <w:gridCol w:w="2563"/>
      </w:tblGrid>
      <w:tr w:rsidR="00953BD4" w:rsidRPr="00CD76DF" w14:paraId="58801C13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44AFD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Dataset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DBEC6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2% support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C9D3B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1% support</w:t>
            </w:r>
          </w:p>
        </w:tc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981C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b/>
                <w:sz w:val="20"/>
              </w:rPr>
              <w:t>0.5% support</w:t>
            </w:r>
          </w:p>
        </w:tc>
      </w:tr>
      <w:tr w:rsidR="00953BD4" w:rsidRPr="00CD76DF" w14:paraId="3E2DD2A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1DDB1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BMS.txt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2B282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22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10.261 ms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EB96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77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</w:r>
            <w:r w:rsidRPr="00CD76DF">
              <w:rPr>
                <w:rFonts w:ascii="Times New Roman" w:hAnsi="Times New Roman" w:cs="Times New Roman"/>
                <w:sz w:val="20"/>
              </w:rPr>
              <w:t>8.484 ms</w:t>
            </w:r>
          </w:p>
        </w:tc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8A278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201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12.492 ms</w:t>
            </w:r>
          </w:p>
        </w:tc>
      </w:tr>
      <w:tr w:rsidR="00953BD4" w:rsidRPr="00CD76DF" w14:paraId="594E902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70A49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T10.txt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28682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155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48.966 ms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F09F6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385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68.106 ms</w:t>
            </w:r>
          </w:p>
        </w:tc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E8F4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1,073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83.812 ms</w:t>
            </w:r>
          </w:p>
        </w:tc>
      </w:tr>
      <w:tr w:rsidR="00953BD4" w:rsidRPr="00CD76DF" w14:paraId="528BC0C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D6597" w14:textId="77777777" w:rsidR="00953BD4" w:rsidRPr="00CD76DF" w:rsidRDefault="009D41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retail.txt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F17FD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55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42.387 ms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81F5A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159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42.898 ms</w:t>
            </w:r>
          </w:p>
        </w:tc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77C63" w14:textId="77777777" w:rsidR="00953BD4" w:rsidRPr="00CD76DF" w:rsidRDefault="009D4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76DF">
              <w:rPr>
                <w:rFonts w:ascii="Times New Roman" w:hAnsi="Times New Roman" w:cs="Times New Roman"/>
                <w:sz w:val="20"/>
              </w:rPr>
              <w:t>580</w:t>
            </w:r>
            <w:r w:rsidRPr="00CD76DF">
              <w:rPr>
                <w:rFonts w:ascii="Times New Roman" w:hAnsi="Times New Roman" w:cs="Times New Roman"/>
                <w:sz w:val="20"/>
              </w:rPr>
              <w:br/>
              <w:t>90.838 ms</w:t>
            </w:r>
          </w:p>
        </w:tc>
      </w:tr>
    </w:tbl>
    <w:p w14:paraId="566E56F9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 xml:space="preserve">BMS and T10 had zero patterns at the three higher thresholds. At 0.5%, they produced 201 and 1,073 closed itemsets. </w:t>
      </w:r>
      <w:r w:rsidRPr="00CD76DF">
        <w:rPr>
          <w:rFonts w:ascii="Times New Roman" w:hAnsi="Times New Roman" w:cs="Times New Roman"/>
        </w:rPr>
        <w:t>Retail grew from two patterns at 40% to 580 at 0.5%. The lower thresholds therefore provide nontrivial mining workloads.</w:t>
      </w:r>
    </w:p>
    <w:p w14:paraId="620B6466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Discussion</w:t>
      </w:r>
    </w:p>
    <w:p w14:paraId="6A178401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 xml:space="preserve">Anneal produced 1,395 closed itemsets in 60.842 ms at 80%, compared with 143,829 in 3,400.266 ms at 40%. Its median runtime </w:t>
      </w:r>
      <w:r w:rsidRPr="00CD76DF">
        <w:rPr>
          <w:rFonts w:ascii="Times New Roman" w:hAnsi="Times New Roman" w:cs="Times New Roman"/>
        </w:rPr>
        <w:t>increased about 55.9 times. Chess and kr-vs-kp produced 98,392 and 108,551 patterns at 60%, taking 13,720.387 ms and 12,538.428 ms. Both timed out at 40%; connect timed out at all three higher thresholds.</w:t>
      </w:r>
    </w:p>
    <w:p w14:paraId="23300A3C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Transaction count alone does not explain runtime. T</w:t>
      </w:r>
      <w:r w:rsidRPr="00CD76DF">
        <w:rPr>
          <w:rFonts w:ascii="Times New Roman" w:hAnsi="Times New Roman" w:cs="Times New Roman"/>
        </w:rPr>
        <w:t>10 has 100,000 transactions, yet its higher-threshold runs produced no patterns and took about 8 ms. At 0.5%, it produced 1,073 patterns in 83.812 ms. Pumsb_star, with 49,046 transactions, took 14,043.450 ms to produce 2,610 patterns at 40%. Item distribut</w:t>
      </w:r>
      <w:r w:rsidRPr="00CD76DF">
        <w:rPr>
          <w:rFonts w:ascii="Times New Roman" w:hAnsi="Times New Roman" w:cs="Times New Roman"/>
        </w:rPr>
        <w:t>ions and conditional-database processing affect the workload.</w:t>
      </w:r>
    </w:p>
    <w:p w14:paraId="05055A8B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Lower support increased pattern counts in the sparse tests, but runtime was not strictly monotonic. BMS took 10.261 ms at 2% and 8.484 ms at 1%, before increasing to 12.492 ms at 0.5%. Timing va</w:t>
      </w:r>
      <w:r w:rsidRPr="00CD76DF">
        <w:rPr>
          <w:rFonts w:ascii="Times New Roman" w:hAnsi="Times New Roman" w:cs="Times New Roman"/>
        </w:rPr>
        <w:t>riation and JVM effects may contribute. Three repetitions reduce sensitivity to a single extreme result, but do not establish timing stability.</w:t>
      </w:r>
    </w:p>
    <w:p w14:paraId="396F498F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Implementation limits</w:t>
      </w:r>
    </w:p>
    <w:p w14:paraId="7D65BC3A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This teaching implementation uses LCM search and occurrence delivery, but omits production</w:t>
      </w:r>
      <w:r w:rsidRPr="00CD76DF">
        <w:rPr>
          <w:rFonts w:ascii="Times New Roman" w:hAnsi="Times New Roman" w:cs="Times New Roman"/>
        </w:rPr>
        <w:t xml:space="preserve"> optimizations such as weighted transaction merging, sweep pointers, and specialized bitmaps. The original optimized LCM complexity guarantee should not be claimed for this Java version. Memory consumption was not profiled; 1 GiB is the maximum heap settin</w:t>
      </w:r>
      <w:r w:rsidRPr="00CD76DF">
        <w:rPr>
          <w:rFonts w:ascii="Times New Roman" w:hAnsi="Times New Roman" w:cs="Times New Roman"/>
        </w:rPr>
        <w:t>g, not measured memory usage.</w:t>
      </w:r>
    </w:p>
    <w:p w14:paraId="42F2EFA3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TIMEOUT rows have no completed pattern count or valid timing median. Times are rounded to three decimal places, so 0.000 ms means a value below the rounding precision rather than zero work. File loading and pattern-file output</w:t>
      </w:r>
      <w:r w:rsidRPr="00CD76DF">
        <w:rPr>
          <w:rFonts w:ascii="Times New Roman" w:hAnsi="Times New Roman" w:cs="Times New Roman"/>
        </w:rPr>
        <w:t xml:space="preserve"> are excluded from mining times.</w:t>
      </w:r>
    </w:p>
    <w:p w14:paraId="7CE00FB6" w14:textId="77777777" w:rsidR="00953BD4" w:rsidRPr="00CD76DF" w:rsidRDefault="009D4131">
      <w:pPr>
        <w:pStyle w:val="Heading1"/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Conclusion</w:t>
      </w:r>
    </w:p>
    <w:p w14:paraId="3AC7AE9B" w14:textId="77777777" w:rsidR="00953BD4" w:rsidRPr="00CD76DF" w:rsidRDefault="009D4131">
      <w:pPr>
        <w:rPr>
          <w:rFonts w:ascii="Times New Roman" w:hAnsi="Times New Roman" w:cs="Times New Roman"/>
        </w:rPr>
      </w:pPr>
      <w:r w:rsidRPr="00CD76DF">
        <w:rPr>
          <w:rFonts w:ascii="Times New Roman" w:hAnsi="Times New Roman" w:cs="Times New Roman"/>
        </w:rPr>
        <w:t>The implementation passed 657 exhaustive correctness comparisons and completed 46 of 51 benchmark combinations. Lower support often expanded the output and increased runtime. The sparse tests strengthened the eva</w:t>
      </w:r>
      <w:r w:rsidRPr="00CD76DF">
        <w:rPr>
          <w:rFonts w:ascii="Times New Roman" w:hAnsi="Times New Roman" w:cs="Times New Roman"/>
        </w:rPr>
        <w:t>luation by measuring BMS, T10, and retail when they produced substantial numbers of patterns.</w:t>
      </w:r>
    </w:p>
    <w:sectPr w:rsidR="00953BD4" w:rsidRPr="00CD76DF" w:rsidSect="009D4131">
      <w:pgSz w:w="12240" w:h="15840"/>
      <w:pgMar w:top="1008" w:right="1008" w:bottom="1008" w:left="1008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DBF"/>
    <w:rsid w:val="0029639D"/>
    <w:rsid w:val="00326F90"/>
    <w:rsid w:val="00917A28"/>
    <w:rsid w:val="00953BD4"/>
    <w:rsid w:val="009D4131"/>
    <w:rsid w:val="00AA1D8D"/>
    <w:rsid w:val="00B47730"/>
    <w:rsid w:val="00B91508"/>
    <w:rsid w:val="00CB0664"/>
    <w:rsid w:val="00CD76DF"/>
    <w:rsid w:val="00CE5A07"/>
    <w:rsid w:val="00E13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F71E5"/>
  <w14:defaultImageDpi w14:val="300"/>
  <w15:docId w15:val="{E15200EA-1A89-4159-B136-75B60ABD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800FCB-D885-414D-865D-528E11003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 Implementation and Performance Evaluation</dc:title>
  <dc:subject/>
  <dc:creator>Muzna Farooq</dc:creator>
  <cp:keywords/>
  <dc:description>generated by python-docx</dc:description>
  <cp:lastModifiedBy>Farooq Muzna</cp:lastModifiedBy>
  <cp:revision>12</cp:revision>
  <dcterms:created xsi:type="dcterms:W3CDTF">2013-12-23T23:15:00Z</dcterms:created>
  <dcterms:modified xsi:type="dcterms:W3CDTF">2026-10-13T22:33:00Z</dcterms:modified>
  <cp:category/>
</cp:coreProperties>
</file>