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SETU Approval Note</w:t>
      </w:r>
    </w:p>
    <w:p>
      <w:r>
        <w:t>Company: SETU</w:t>
      </w:r>
    </w:p>
    <w:p>
      <w:r>
        <w:t>Reviewer: Parvez</w:t>
      </w:r>
    </w:p>
    <w:p>
      <w:r>
        <w:t>Department: Procurement</w:t>
      </w:r>
    </w:p>
    <w:p>
      <w:pPr>
        <w:jc w:val="center"/>
      </w:pPr>
      <w:r>
        <w:br/>
        <w:t>Generated: 08 September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Total Findings: 2</w:t>
      </w:r>
    </w:p>
    <w:p>
      <w:pPr>
        <w:pStyle w:val="Heading1"/>
      </w:pPr>
      <w: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pump p101</w:t>
            </w:r>
          </w:p>
        </w:tc>
        <w:tc>
          <w:tcPr>
            <w:tcW w:type="dxa" w:w="2880"/>
          </w:tcPr>
          <w:p>
            <w:r>
              <w:t>12kw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sensor s22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</w:tbl>
    <w:p>
      <w:pPr>
        <w:pStyle w:val="Heading1"/>
      </w:pPr>
      <w:r>
        <w:t>Status Distribution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Recommendations</w:t>
      </w:r>
    </w:p>
    <w:p>
      <w:pPr>
        <w:pStyle w:val="ListBullet"/>
      </w:pPr>
      <w:r>
        <w:t>me</w:t>
      </w:r>
    </w:p>
    <w:p>
      <w:pPr>
        <w:pStyle w:val="ListBullet"/>
      </w:pPr>
      <w:r>
        <w:t>abdul</w:t>
      </w:r>
    </w:p>
    <w:p>
      <w:pPr>
        <w:pStyle w:val="ListBullet"/>
      </w:pPr>
      <w:r>
        <w:t>muzz</w:t>
      </w:r>
    </w:p>
    <w:p>
      <w:r>
        <w:br w:type="page"/>
      </w:r>
    </w:p>
    <w:p>
      <w:pPr>
        <w:pStyle w:val="Heading1"/>
      </w:pPr>
      <w:r>
        <w:t>Approval</w:t>
      </w:r>
    </w:p>
    <w:p>
      <w:r>
        <w:br/>
        <w:br/>
      </w:r>
    </w:p>
    <w:p>
      <w:r>
        <w:t>________________________</w:t>
      </w:r>
    </w:p>
    <w:p>
      <w:r>
        <w:t>Authorized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