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CC6F8" w14:textId="7C741C55" w:rsidR="008B2647" w:rsidRDefault="008B2647" w:rsidP="008B2647">
      <w:pPr>
        <w:rPr>
          <w:rFonts w:ascii="Times New Roman" w:eastAsia="Times New Roman" w:hAnsi="Times New Roman" w:cs="Times New Roman"/>
          <w:b/>
          <w:bCs/>
          <w:kern w:val="36"/>
          <w:sz w:val="36"/>
          <w:szCs w:val="36"/>
          <w:lang w:val="en-US" w:eastAsia="en-IN"/>
          <w14:ligatures w14:val="none"/>
        </w:rPr>
      </w:pPr>
      <w:r w:rsidRPr="008B2647">
        <w:rPr>
          <w:rFonts w:ascii="Times New Roman" w:eastAsia="Times New Roman" w:hAnsi="Times New Roman" w:cs="Times New Roman"/>
          <w:b/>
          <w:bCs/>
          <w:kern w:val="36"/>
          <w:sz w:val="36"/>
          <w:szCs w:val="36"/>
          <w:lang w:val="en-US" w:eastAsia="en-IN"/>
          <w14:ligatures w14:val="none"/>
        </w:rPr>
        <w:t>NSAP - Indira Gandhi National Old Age Pension Scheme</w:t>
      </w:r>
      <w:r w:rsidRPr="008B2647">
        <w:rPr>
          <w:rFonts w:ascii="Times New Roman" w:eastAsia="Times New Roman" w:hAnsi="Times New Roman" w:cs="Times New Roman"/>
          <w:b/>
          <w:bCs/>
          <w:kern w:val="36"/>
          <w:sz w:val="36"/>
          <w:szCs w:val="36"/>
          <w:lang w:val="en-US" w:eastAsia="en-IN"/>
          <w14:ligatures w14:val="none"/>
        </w:rPr>
        <w:t>:</w:t>
      </w:r>
    </w:p>
    <w:p w14:paraId="0D6FDF58" w14:textId="17D7ED31" w:rsidR="008B2647" w:rsidRPr="008B2647" w:rsidRDefault="008B2647" w:rsidP="008B2647">
      <w:pPr>
        <w:rPr>
          <w:rFonts w:ascii="Times New Roman" w:eastAsia="Times New Roman" w:hAnsi="Times New Roman" w:cs="Times New Roman"/>
          <w:b/>
          <w:bCs/>
          <w:kern w:val="36"/>
          <w:sz w:val="36"/>
          <w:szCs w:val="36"/>
          <w:lang w:eastAsia="en-IN"/>
          <w14:ligatures w14:val="none"/>
        </w:rPr>
      </w:pPr>
      <w:r>
        <w:rPr>
          <w:rFonts w:ascii="Arial" w:hAnsi="Arial" w:cs="Arial"/>
          <w:noProof/>
          <w:color w:val="565656"/>
          <w:sz w:val="20"/>
          <w:szCs w:val="20"/>
        </w:rPr>
        <w:drawing>
          <wp:inline distT="0" distB="0" distL="0" distR="0" wp14:anchorId="51B32972" wp14:editId="02B939AA">
            <wp:extent cx="4324350" cy="1866900"/>
            <wp:effectExtent l="0" t="0" r="0" b="0"/>
            <wp:docPr id="90059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9976" name="Picture 90059976"/>
                    <pic:cNvPicPr/>
                  </pic:nvPicPr>
                  <pic:blipFill>
                    <a:blip r:embed="rId5">
                      <a:extLst>
                        <a:ext uri="{28A0092B-C50C-407E-A947-70E740481C1C}">
                          <a14:useLocalDpi xmlns:a14="http://schemas.microsoft.com/office/drawing/2010/main" val="0"/>
                        </a:ext>
                      </a:extLst>
                    </a:blip>
                    <a:stretch>
                      <a:fillRect/>
                    </a:stretch>
                  </pic:blipFill>
                  <pic:spPr>
                    <a:xfrm>
                      <a:off x="0" y="0"/>
                      <a:ext cx="4324350" cy="1866900"/>
                    </a:xfrm>
                    <a:prstGeom prst="rect">
                      <a:avLst/>
                    </a:prstGeom>
                  </pic:spPr>
                </pic:pic>
              </a:graphicData>
            </a:graphic>
          </wp:inline>
        </w:drawing>
      </w:r>
    </w:p>
    <w:p w14:paraId="2719F71B" w14:textId="3394D573" w:rsidR="008B2647" w:rsidRPr="008B2647" w:rsidRDefault="008B2647" w:rsidP="008B2647">
      <w:pPr>
        <w:rPr>
          <w:rFonts w:ascii="Times New Roman" w:eastAsia="Times New Roman" w:hAnsi="Times New Roman" w:cs="Times New Roman"/>
          <w:kern w:val="36"/>
          <w:sz w:val="32"/>
          <w:szCs w:val="32"/>
          <w:lang w:eastAsia="en-IN"/>
          <w14:ligatures w14:val="none"/>
        </w:rPr>
      </w:pPr>
      <w:r w:rsidRPr="008B2647">
        <w:rPr>
          <w:rFonts w:ascii="Times New Roman" w:eastAsia="Times New Roman" w:hAnsi="Times New Roman" w:cs="Times New Roman"/>
          <w:kern w:val="36"/>
          <w:sz w:val="32"/>
          <w:szCs w:val="32"/>
          <w:lang w:val="en-US" w:eastAsia="en-IN"/>
          <w14:ligatures w14:val="none"/>
        </w:rPr>
        <w:t>The scheme is implemented as part of the National Social Assistance Program (NSAP) of the Ministry of Rural Development, Government of India. It is a non-contributory scheme and provides a monthly income for citizens or to refugees above 60 years, who have no other source of income.</w:t>
      </w:r>
    </w:p>
    <w:p w14:paraId="2A298693" w14:textId="77777777" w:rsidR="008B2647" w:rsidRPr="008B2647" w:rsidRDefault="008B2647" w:rsidP="008B2647">
      <w:pPr>
        <w:rPr>
          <w:rFonts w:ascii="Times New Roman" w:eastAsia="Times New Roman" w:hAnsi="Times New Roman" w:cs="Times New Roman"/>
          <w:b/>
          <w:bCs/>
          <w:kern w:val="36"/>
          <w:sz w:val="32"/>
          <w:szCs w:val="32"/>
          <w:lang w:eastAsia="en-IN"/>
          <w14:ligatures w14:val="none"/>
        </w:rPr>
      </w:pPr>
      <w:r w:rsidRPr="008B2647">
        <w:rPr>
          <w:rFonts w:ascii="Times New Roman" w:eastAsia="Times New Roman" w:hAnsi="Times New Roman" w:cs="Times New Roman"/>
          <w:b/>
          <w:bCs/>
          <w:kern w:val="36"/>
          <w:sz w:val="32"/>
          <w:szCs w:val="32"/>
          <w:lang w:val="en-US" w:eastAsia="en-IN"/>
          <w14:ligatures w14:val="none"/>
        </w:rPr>
        <w:t>Eligibility</w:t>
      </w:r>
    </w:p>
    <w:p w14:paraId="161C7EFC" w14:textId="6FCD7B42" w:rsidR="008B2647" w:rsidRPr="008B2647" w:rsidRDefault="008B2647" w:rsidP="008B2647">
      <w:pPr>
        <w:numPr>
          <w:ilvl w:val="0"/>
          <w:numId w:val="3"/>
        </w:numPr>
        <w:tabs>
          <w:tab w:val="left" w:pos="720"/>
        </w:tabs>
        <w:rPr>
          <w:rFonts w:ascii="Times New Roman" w:eastAsia="Times New Roman" w:hAnsi="Times New Roman" w:cs="Times New Roman"/>
          <w:kern w:val="36"/>
          <w:sz w:val="32"/>
          <w:szCs w:val="32"/>
          <w:lang w:eastAsia="en-IN"/>
          <w14:ligatures w14:val="none"/>
        </w:rPr>
      </w:pPr>
      <w:r w:rsidRPr="008B2647">
        <w:rPr>
          <w:rFonts w:ascii="Times New Roman" w:eastAsia="Times New Roman" w:hAnsi="Times New Roman" w:cs="Times New Roman"/>
          <w:kern w:val="36"/>
          <w:sz w:val="32"/>
          <w:szCs w:val="32"/>
          <w:lang w:val="en-US" w:eastAsia="en-IN"/>
          <w14:ligatures w14:val="none"/>
        </w:rPr>
        <w:t>Age: 60 years and above</w:t>
      </w:r>
    </w:p>
    <w:p w14:paraId="5E404B42" w14:textId="77777777" w:rsidR="008B2647" w:rsidRPr="008B2647" w:rsidRDefault="008B2647" w:rsidP="008B2647">
      <w:pPr>
        <w:numPr>
          <w:ilvl w:val="0"/>
          <w:numId w:val="3"/>
        </w:numPr>
        <w:tabs>
          <w:tab w:val="left" w:pos="720"/>
        </w:tabs>
        <w:rPr>
          <w:rFonts w:ascii="Times New Roman" w:eastAsia="Times New Roman" w:hAnsi="Times New Roman" w:cs="Times New Roman"/>
          <w:kern w:val="36"/>
          <w:sz w:val="32"/>
          <w:szCs w:val="32"/>
          <w:lang w:eastAsia="en-IN"/>
          <w14:ligatures w14:val="none"/>
        </w:rPr>
      </w:pPr>
      <w:r w:rsidRPr="008B2647">
        <w:rPr>
          <w:rFonts w:ascii="Times New Roman" w:eastAsia="Times New Roman" w:hAnsi="Times New Roman" w:cs="Times New Roman"/>
          <w:kern w:val="36"/>
          <w:sz w:val="32"/>
          <w:szCs w:val="32"/>
          <w:lang w:val="en-US" w:eastAsia="en-IN"/>
          <w14:ligatures w14:val="none"/>
        </w:rPr>
        <w:t>Should be Below Poverty Line (BPL).</w:t>
      </w:r>
    </w:p>
    <w:p w14:paraId="63940847" w14:textId="77777777" w:rsidR="008B2647" w:rsidRPr="008B2647" w:rsidRDefault="008B2647" w:rsidP="008B2647">
      <w:pPr>
        <w:rPr>
          <w:rFonts w:ascii="Times New Roman" w:eastAsia="Times New Roman" w:hAnsi="Times New Roman" w:cs="Times New Roman"/>
          <w:b/>
          <w:bCs/>
          <w:kern w:val="36"/>
          <w:sz w:val="32"/>
          <w:szCs w:val="32"/>
          <w:lang w:eastAsia="en-IN"/>
          <w14:ligatures w14:val="none"/>
        </w:rPr>
      </w:pPr>
      <w:r w:rsidRPr="008B2647">
        <w:rPr>
          <w:rFonts w:ascii="Times New Roman" w:eastAsia="Times New Roman" w:hAnsi="Times New Roman" w:cs="Times New Roman"/>
          <w:b/>
          <w:bCs/>
          <w:kern w:val="36"/>
          <w:sz w:val="32"/>
          <w:szCs w:val="32"/>
          <w:lang w:val="en-US" w:eastAsia="en-IN"/>
          <w14:ligatures w14:val="none"/>
        </w:rPr>
        <w:t>Benefits</w:t>
      </w:r>
    </w:p>
    <w:p w14:paraId="410E7BD0" w14:textId="77777777" w:rsidR="008B2647" w:rsidRPr="008B2647" w:rsidRDefault="008B2647" w:rsidP="008B2647">
      <w:pPr>
        <w:rPr>
          <w:rFonts w:ascii="Times New Roman" w:eastAsia="Times New Roman" w:hAnsi="Times New Roman" w:cs="Times New Roman"/>
          <w:kern w:val="36"/>
          <w:sz w:val="32"/>
          <w:szCs w:val="32"/>
          <w:lang w:eastAsia="en-IN"/>
          <w14:ligatures w14:val="none"/>
        </w:rPr>
      </w:pPr>
      <w:r w:rsidRPr="008B2647">
        <w:rPr>
          <w:rFonts w:ascii="Times New Roman" w:eastAsia="Times New Roman" w:hAnsi="Times New Roman" w:cs="Times New Roman"/>
          <w:kern w:val="36"/>
          <w:sz w:val="32"/>
          <w:szCs w:val="32"/>
          <w:lang w:val="en-US" w:eastAsia="en-IN"/>
          <w14:ligatures w14:val="none"/>
        </w:rPr>
        <w:t>A monthly pension of Rs 600 - Rs 1000 depending upon the state share of the pension.</w:t>
      </w:r>
    </w:p>
    <w:p w14:paraId="63B0A33E" w14:textId="77777777" w:rsidR="008B2647" w:rsidRPr="008B2647" w:rsidRDefault="008B2647" w:rsidP="008B2647">
      <w:pPr>
        <w:rPr>
          <w:rFonts w:ascii="Times New Roman" w:eastAsia="Times New Roman" w:hAnsi="Times New Roman" w:cs="Times New Roman"/>
          <w:b/>
          <w:bCs/>
          <w:kern w:val="36"/>
          <w:sz w:val="32"/>
          <w:szCs w:val="32"/>
          <w:lang w:eastAsia="en-IN"/>
          <w14:ligatures w14:val="none"/>
        </w:rPr>
      </w:pPr>
      <w:r w:rsidRPr="008B2647">
        <w:rPr>
          <w:rFonts w:ascii="Times New Roman" w:eastAsia="Times New Roman" w:hAnsi="Times New Roman" w:cs="Times New Roman"/>
          <w:b/>
          <w:bCs/>
          <w:kern w:val="36"/>
          <w:sz w:val="32"/>
          <w:szCs w:val="32"/>
          <w:lang w:val="en-US" w:eastAsia="en-IN"/>
          <w14:ligatures w14:val="none"/>
        </w:rPr>
        <w:t>How to apply</w:t>
      </w:r>
    </w:p>
    <w:p w14:paraId="0A7362B6" w14:textId="77777777" w:rsidR="008B2647" w:rsidRPr="008B2647" w:rsidRDefault="008B2647" w:rsidP="008B2647">
      <w:pPr>
        <w:rPr>
          <w:rFonts w:ascii="Times New Roman" w:eastAsia="Times New Roman" w:hAnsi="Times New Roman" w:cs="Times New Roman"/>
          <w:kern w:val="36"/>
          <w:sz w:val="32"/>
          <w:szCs w:val="32"/>
          <w:lang w:eastAsia="en-IN"/>
          <w14:ligatures w14:val="none"/>
        </w:rPr>
      </w:pPr>
      <w:r w:rsidRPr="008B2647">
        <w:rPr>
          <w:rFonts w:ascii="Times New Roman" w:eastAsia="Times New Roman" w:hAnsi="Times New Roman" w:cs="Times New Roman"/>
          <w:kern w:val="36"/>
          <w:sz w:val="32"/>
          <w:szCs w:val="32"/>
          <w:lang w:val="en-US" w:eastAsia="en-IN"/>
          <w14:ligatures w14:val="none"/>
        </w:rPr>
        <w:t>Given below are the steps that the applicant must follow to apply to the IGNOAP Scheme.</w:t>
      </w:r>
    </w:p>
    <w:p w14:paraId="079E83C9" w14:textId="77777777" w:rsidR="008B2647" w:rsidRPr="008B2647" w:rsidRDefault="008B2647" w:rsidP="008B2647">
      <w:pPr>
        <w:numPr>
          <w:ilvl w:val="0"/>
          <w:numId w:val="4"/>
        </w:numPr>
        <w:tabs>
          <w:tab w:val="left" w:pos="720"/>
        </w:tabs>
        <w:rPr>
          <w:rFonts w:ascii="Times New Roman" w:eastAsia="Times New Roman" w:hAnsi="Times New Roman" w:cs="Times New Roman"/>
          <w:kern w:val="36"/>
          <w:sz w:val="32"/>
          <w:szCs w:val="32"/>
          <w:lang w:eastAsia="en-IN"/>
          <w14:ligatures w14:val="none"/>
        </w:rPr>
      </w:pPr>
      <w:r w:rsidRPr="008B2647">
        <w:rPr>
          <w:rFonts w:ascii="Times New Roman" w:eastAsia="Times New Roman" w:hAnsi="Times New Roman" w:cs="Times New Roman"/>
          <w:kern w:val="36"/>
          <w:sz w:val="32"/>
          <w:szCs w:val="32"/>
          <w:lang w:val="en-US" w:eastAsia="en-IN"/>
          <w14:ligatures w14:val="none"/>
        </w:rPr>
        <w:t>To apply to this scheme, the applicants in the rural area must visit the Block Development Office and the District Social Welfare Officer to apply for the IGNOAP scheme in the urban area.</w:t>
      </w:r>
    </w:p>
    <w:p w14:paraId="67327B2D" w14:textId="19A8FA27" w:rsidR="008B2647" w:rsidRPr="008B2647" w:rsidRDefault="008B2647" w:rsidP="008B2647">
      <w:pPr>
        <w:numPr>
          <w:ilvl w:val="0"/>
          <w:numId w:val="4"/>
        </w:numPr>
        <w:tabs>
          <w:tab w:val="left" w:pos="720"/>
        </w:tabs>
        <w:rPr>
          <w:rFonts w:ascii="Times New Roman" w:eastAsia="Times New Roman" w:hAnsi="Times New Roman" w:cs="Times New Roman"/>
          <w:kern w:val="36"/>
          <w:sz w:val="32"/>
          <w:szCs w:val="32"/>
          <w:lang w:eastAsia="en-IN"/>
          <w14:ligatures w14:val="none"/>
        </w:rPr>
      </w:pPr>
      <w:r w:rsidRPr="008B2647">
        <w:rPr>
          <w:rFonts w:ascii="Times New Roman" w:eastAsia="Times New Roman" w:hAnsi="Times New Roman" w:cs="Times New Roman"/>
          <w:kern w:val="36"/>
          <w:sz w:val="32"/>
          <w:szCs w:val="32"/>
          <w:lang w:val="en-US" w:eastAsia="en-IN"/>
          <w14:ligatures w14:val="none"/>
        </w:rPr>
        <w:t>Visit the Social Welfare Department in your area and get the application form. Provide appropriate details in the form when filling it. The form contains the following fields:</w:t>
      </w:r>
      <w:r w:rsidRPr="008B2647">
        <w:rPr>
          <w:rFonts w:ascii="Times New Roman" w:eastAsia="Times New Roman" w:hAnsi="Times New Roman" w:cs="Times New Roman"/>
          <w:kern w:val="36"/>
          <w:sz w:val="32"/>
          <w:szCs w:val="32"/>
          <w:lang w:val="en-US" w:eastAsia="en-IN"/>
          <w14:ligatures w14:val="none"/>
        </w:rPr>
        <w:br/>
        <w:t>• State/District/Block</w:t>
      </w:r>
      <w:r w:rsidRPr="008B2647">
        <w:rPr>
          <w:rFonts w:ascii="Times New Roman" w:eastAsia="Times New Roman" w:hAnsi="Times New Roman" w:cs="Times New Roman"/>
          <w:kern w:val="36"/>
          <w:sz w:val="32"/>
          <w:szCs w:val="32"/>
          <w:lang w:val="en-US" w:eastAsia="en-IN"/>
          <w14:ligatures w14:val="none"/>
        </w:rPr>
        <w:br/>
      </w:r>
      <w:r w:rsidRPr="008B2647">
        <w:rPr>
          <w:rFonts w:ascii="Times New Roman" w:eastAsia="Times New Roman" w:hAnsi="Times New Roman" w:cs="Times New Roman"/>
          <w:kern w:val="36"/>
          <w:sz w:val="32"/>
          <w:szCs w:val="32"/>
          <w:lang w:val="en-US" w:eastAsia="en-IN"/>
          <w14:ligatures w14:val="none"/>
        </w:rPr>
        <w:lastRenderedPageBreak/>
        <w:t>• Name of the village panchayat</w:t>
      </w:r>
      <w:r w:rsidRPr="008B2647">
        <w:rPr>
          <w:rFonts w:ascii="Times New Roman" w:eastAsia="Times New Roman" w:hAnsi="Times New Roman" w:cs="Times New Roman"/>
          <w:kern w:val="36"/>
          <w:sz w:val="32"/>
          <w:szCs w:val="32"/>
          <w:lang w:val="en-US" w:eastAsia="en-IN"/>
          <w14:ligatures w14:val="none"/>
        </w:rPr>
        <w:br/>
        <w:t>• Society name</w:t>
      </w:r>
      <w:r w:rsidRPr="008B2647">
        <w:rPr>
          <w:rFonts w:ascii="Times New Roman" w:eastAsia="Times New Roman" w:hAnsi="Times New Roman" w:cs="Times New Roman"/>
          <w:kern w:val="36"/>
          <w:sz w:val="32"/>
          <w:szCs w:val="32"/>
          <w:lang w:val="en-US" w:eastAsia="en-IN"/>
          <w14:ligatures w14:val="none"/>
        </w:rPr>
        <w:br/>
        <w:t>• Beneficiary name</w:t>
      </w:r>
      <w:r w:rsidRPr="008B2647">
        <w:rPr>
          <w:rFonts w:ascii="Times New Roman" w:eastAsia="Times New Roman" w:hAnsi="Times New Roman" w:cs="Times New Roman"/>
          <w:kern w:val="36"/>
          <w:sz w:val="32"/>
          <w:szCs w:val="32"/>
          <w:lang w:val="en-US" w:eastAsia="en-IN"/>
          <w14:ligatures w14:val="none"/>
        </w:rPr>
        <w:br/>
        <w:t>• Heir’s name</w:t>
      </w:r>
      <w:r w:rsidRPr="008B2647">
        <w:rPr>
          <w:rFonts w:ascii="Times New Roman" w:eastAsia="Times New Roman" w:hAnsi="Times New Roman" w:cs="Times New Roman"/>
          <w:kern w:val="36"/>
          <w:sz w:val="32"/>
          <w:szCs w:val="32"/>
          <w:lang w:val="en-US" w:eastAsia="en-IN"/>
          <w14:ligatures w14:val="none"/>
        </w:rPr>
        <w:br/>
        <w:t>• House number</w:t>
      </w:r>
      <w:r w:rsidRPr="008B2647">
        <w:rPr>
          <w:rFonts w:ascii="Times New Roman" w:eastAsia="Times New Roman" w:hAnsi="Times New Roman" w:cs="Times New Roman"/>
          <w:kern w:val="36"/>
          <w:sz w:val="32"/>
          <w:szCs w:val="32"/>
          <w:lang w:val="en-US" w:eastAsia="en-IN"/>
          <w14:ligatures w14:val="none"/>
        </w:rPr>
        <w:br/>
        <w:t>• Gender</w:t>
      </w:r>
      <w:r w:rsidRPr="008B2647">
        <w:rPr>
          <w:rFonts w:ascii="Times New Roman" w:eastAsia="Times New Roman" w:hAnsi="Times New Roman" w:cs="Times New Roman"/>
          <w:kern w:val="36"/>
          <w:sz w:val="32"/>
          <w:szCs w:val="32"/>
          <w:lang w:val="en-US" w:eastAsia="en-IN"/>
          <w14:ligatures w14:val="none"/>
        </w:rPr>
        <w:br/>
        <w:t>• Age in years</w:t>
      </w:r>
      <w:r w:rsidRPr="008B2647">
        <w:rPr>
          <w:rFonts w:ascii="Times New Roman" w:eastAsia="Times New Roman" w:hAnsi="Times New Roman" w:cs="Times New Roman"/>
          <w:kern w:val="36"/>
          <w:sz w:val="32"/>
          <w:szCs w:val="32"/>
          <w:lang w:val="en-US" w:eastAsia="en-IN"/>
          <w14:ligatures w14:val="none"/>
        </w:rPr>
        <w:br/>
        <w:t>• Date of birth</w:t>
      </w:r>
      <w:r w:rsidRPr="008B2647">
        <w:rPr>
          <w:rFonts w:ascii="Times New Roman" w:eastAsia="Times New Roman" w:hAnsi="Times New Roman" w:cs="Times New Roman"/>
          <w:kern w:val="36"/>
          <w:sz w:val="32"/>
          <w:szCs w:val="32"/>
          <w:lang w:val="en-US" w:eastAsia="en-IN"/>
          <w14:ligatures w14:val="none"/>
        </w:rPr>
        <w:br/>
        <w:t>• Birth certificate</w:t>
      </w:r>
      <w:r w:rsidRPr="008B2647">
        <w:rPr>
          <w:rFonts w:ascii="Times New Roman" w:eastAsia="Times New Roman" w:hAnsi="Times New Roman" w:cs="Times New Roman"/>
          <w:kern w:val="36"/>
          <w:sz w:val="32"/>
          <w:szCs w:val="32"/>
          <w:lang w:val="en-US" w:eastAsia="en-IN"/>
          <w14:ligatures w14:val="none"/>
        </w:rPr>
        <w:br/>
        <w:t>• Annual income and certificate /BPL card</w:t>
      </w:r>
      <w:r w:rsidRPr="008B2647">
        <w:rPr>
          <w:rFonts w:ascii="Times New Roman" w:eastAsia="Times New Roman" w:hAnsi="Times New Roman" w:cs="Times New Roman"/>
          <w:kern w:val="36"/>
          <w:sz w:val="32"/>
          <w:szCs w:val="32"/>
          <w:lang w:val="en-US" w:eastAsia="en-IN"/>
          <w14:ligatures w14:val="none"/>
        </w:rPr>
        <w:br/>
        <w:t>• Domicile certificate</w:t>
      </w:r>
      <w:r w:rsidRPr="008B2647">
        <w:rPr>
          <w:rFonts w:ascii="Times New Roman" w:eastAsia="Times New Roman" w:hAnsi="Times New Roman" w:cs="Times New Roman"/>
          <w:kern w:val="36"/>
          <w:sz w:val="32"/>
          <w:szCs w:val="32"/>
          <w:lang w:val="en-US" w:eastAsia="en-IN"/>
          <w14:ligatures w14:val="none"/>
        </w:rPr>
        <w:br/>
        <w:t>• Certificate issuance date</w:t>
      </w:r>
      <w:r w:rsidRPr="008B2647">
        <w:rPr>
          <w:rFonts w:ascii="Times New Roman" w:eastAsia="Times New Roman" w:hAnsi="Times New Roman" w:cs="Times New Roman"/>
          <w:kern w:val="36"/>
          <w:sz w:val="32"/>
          <w:szCs w:val="32"/>
          <w:lang w:val="en-US" w:eastAsia="en-IN"/>
          <w14:ligatures w14:val="none"/>
        </w:rPr>
        <w:br/>
        <w:t>• EPIC Number</w:t>
      </w:r>
    </w:p>
    <w:p w14:paraId="16AC604A" w14:textId="77777777" w:rsidR="008B2647" w:rsidRPr="008B2647" w:rsidRDefault="008B2647" w:rsidP="008B2647">
      <w:pPr>
        <w:rPr>
          <w:rFonts w:ascii="Times New Roman" w:eastAsia="Times New Roman" w:hAnsi="Times New Roman" w:cs="Times New Roman"/>
          <w:kern w:val="36"/>
          <w:sz w:val="32"/>
          <w:szCs w:val="32"/>
          <w:lang w:eastAsia="en-IN"/>
          <w14:ligatures w14:val="none"/>
        </w:rPr>
      </w:pPr>
      <w:r w:rsidRPr="008B2647">
        <w:rPr>
          <w:rFonts w:ascii="Times New Roman" w:eastAsia="Times New Roman" w:hAnsi="Times New Roman" w:cs="Times New Roman"/>
          <w:kern w:val="36"/>
          <w:sz w:val="32"/>
          <w:szCs w:val="32"/>
          <w:lang w:val="en-US" w:eastAsia="en-IN"/>
          <w14:ligatures w14:val="none"/>
        </w:rPr>
        <w:t>Some of the mandatory documents include BPL card, photo, Aadhaar Number, Bank Pass Book, Age proof certificate. The duly filled form must be attached with the supporting documents and submitted to the social welfare officer. The application will be thoroughly scrutinized and verified by the social welfare officer. The Social Welfare Department will then recommend the beneficiaries to the district social welfare officer. If the verification process is complete and the form is sanctioned by the district social welfare officer, the final sanction would be done by District Level Sanctioning Committee.</w:t>
      </w:r>
    </w:p>
    <w:p w14:paraId="6DF6C2C8" w14:textId="77777777" w:rsidR="008B2647" w:rsidRPr="008B2647" w:rsidRDefault="008B2647" w:rsidP="008B2647">
      <w:pPr>
        <w:rPr>
          <w:rFonts w:ascii="Times New Roman" w:eastAsia="Times New Roman" w:hAnsi="Times New Roman" w:cs="Times New Roman"/>
          <w:kern w:val="36"/>
          <w:sz w:val="32"/>
          <w:szCs w:val="32"/>
          <w:lang w:eastAsia="en-IN"/>
          <w14:ligatures w14:val="none"/>
        </w:rPr>
      </w:pPr>
      <w:r w:rsidRPr="008B2647">
        <w:rPr>
          <w:rFonts w:ascii="Times New Roman" w:eastAsia="Times New Roman" w:hAnsi="Times New Roman" w:cs="Times New Roman"/>
          <w:kern w:val="36"/>
          <w:sz w:val="32"/>
          <w:szCs w:val="32"/>
          <w:lang w:val="en-US" w:eastAsia="en-IN"/>
          <w14:ligatures w14:val="none"/>
        </w:rPr>
        <w:t>LINK:</w:t>
      </w:r>
      <w:r w:rsidRPr="008B2647">
        <w:rPr>
          <w:rFonts w:ascii="Times New Roman" w:eastAsia="Times New Roman" w:hAnsi="Times New Roman" w:cs="Times New Roman"/>
          <w:kern w:val="36"/>
          <w:sz w:val="32"/>
          <w:szCs w:val="32"/>
          <w:lang w:val="en-US" w:eastAsia="en-IN"/>
          <w14:ligatures w14:val="none"/>
        </w:rPr>
        <w:br/>
      </w:r>
      <w:hyperlink r:id="rId6" w:history="1">
        <w:r w:rsidRPr="008B2647">
          <w:rPr>
            <w:rStyle w:val="Hyperlink"/>
            <w:rFonts w:ascii="Times New Roman" w:eastAsia="Times New Roman" w:hAnsi="Times New Roman" w:cs="Times New Roman"/>
            <w:kern w:val="36"/>
            <w:sz w:val="32"/>
            <w:szCs w:val="32"/>
            <w:lang w:val="en-US" w:eastAsia="en-IN"/>
            <w14:ligatures w14:val="none"/>
          </w:rPr>
          <w:t>https://www.tnesevai.tn.gov.in/Pages/ServiceList.aspx</w:t>
        </w:r>
      </w:hyperlink>
    </w:p>
    <w:p w14:paraId="14978F5F" w14:textId="77777777" w:rsidR="00CF28B3" w:rsidRPr="008B2647" w:rsidRDefault="00CF28B3" w:rsidP="008B2647">
      <w:pPr>
        <w:rPr>
          <w:rFonts w:ascii="Times New Roman" w:hAnsi="Times New Roman" w:cs="Times New Roman"/>
          <w:sz w:val="32"/>
          <w:szCs w:val="32"/>
        </w:rPr>
      </w:pPr>
    </w:p>
    <w:sectPr w:rsidR="00CF28B3" w:rsidRPr="008B2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4249"/>
    <w:multiLevelType w:val="multilevel"/>
    <w:tmpl w:val="4F58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66B57"/>
    <w:multiLevelType w:val="multilevel"/>
    <w:tmpl w:val="91E8E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622B01"/>
    <w:multiLevelType w:val="hybridMultilevel"/>
    <w:tmpl w:val="21589B50"/>
    <w:lvl w:ilvl="0" w:tplc="F7425E46">
      <w:start w:val="1"/>
      <w:numFmt w:val="bullet"/>
      <w:lvlText w:val="•"/>
      <w:lvlJc w:val="left"/>
      <w:pPr>
        <w:tabs>
          <w:tab w:val="num" w:pos="720"/>
        </w:tabs>
        <w:ind w:left="720" w:hanging="360"/>
      </w:pPr>
      <w:rPr>
        <w:rFonts w:ascii="Times New Roman" w:hAnsi="Times New Roman" w:hint="default"/>
      </w:rPr>
    </w:lvl>
    <w:lvl w:ilvl="1" w:tplc="34586630" w:tentative="1">
      <w:start w:val="1"/>
      <w:numFmt w:val="bullet"/>
      <w:lvlText w:val="•"/>
      <w:lvlJc w:val="left"/>
      <w:pPr>
        <w:tabs>
          <w:tab w:val="num" w:pos="1440"/>
        </w:tabs>
        <w:ind w:left="1440" w:hanging="360"/>
      </w:pPr>
      <w:rPr>
        <w:rFonts w:ascii="Times New Roman" w:hAnsi="Times New Roman" w:hint="default"/>
      </w:rPr>
    </w:lvl>
    <w:lvl w:ilvl="2" w:tplc="9CB8C19A" w:tentative="1">
      <w:start w:val="1"/>
      <w:numFmt w:val="bullet"/>
      <w:lvlText w:val="•"/>
      <w:lvlJc w:val="left"/>
      <w:pPr>
        <w:tabs>
          <w:tab w:val="num" w:pos="2160"/>
        </w:tabs>
        <w:ind w:left="2160" w:hanging="360"/>
      </w:pPr>
      <w:rPr>
        <w:rFonts w:ascii="Times New Roman" w:hAnsi="Times New Roman" w:hint="default"/>
      </w:rPr>
    </w:lvl>
    <w:lvl w:ilvl="3" w:tplc="C89ECAEE" w:tentative="1">
      <w:start w:val="1"/>
      <w:numFmt w:val="bullet"/>
      <w:lvlText w:val="•"/>
      <w:lvlJc w:val="left"/>
      <w:pPr>
        <w:tabs>
          <w:tab w:val="num" w:pos="2880"/>
        </w:tabs>
        <w:ind w:left="2880" w:hanging="360"/>
      </w:pPr>
      <w:rPr>
        <w:rFonts w:ascii="Times New Roman" w:hAnsi="Times New Roman" w:hint="default"/>
      </w:rPr>
    </w:lvl>
    <w:lvl w:ilvl="4" w:tplc="A0F420EE" w:tentative="1">
      <w:start w:val="1"/>
      <w:numFmt w:val="bullet"/>
      <w:lvlText w:val="•"/>
      <w:lvlJc w:val="left"/>
      <w:pPr>
        <w:tabs>
          <w:tab w:val="num" w:pos="3600"/>
        </w:tabs>
        <w:ind w:left="3600" w:hanging="360"/>
      </w:pPr>
      <w:rPr>
        <w:rFonts w:ascii="Times New Roman" w:hAnsi="Times New Roman" w:hint="default"/>
      </w:rPr>
    </w:lvl>
    <w:lvl w:ilvl="5" w:tplc="ACF0E4DA" w:tentative="1">
      <w:start w:val="1"/>
      <w:numFmt w:val="bullet"/>
      <w:lvlText w:val="•"/>
      <w:lvlJc w:val="left"/>
      <w:pPr>
        <w:tabs>
          <w:tab w:val="num" w:pos="4320"/>
        </w:tabs>
        <w:ind w:left="4320" w:hanging="360"/>
      </w:pPr>
      <w:rPr>
        <w:rFonts w:ascii="Times New Roman" w:hAnsi="Times New Roman" w:hint="default"/>
      </w:rPr>
    </w:lvl>
    <w:lvl w:ilvl="6" w:tplc="0B2E5888" w:tentative="1">
      <w:start w:val="1"/>
      <w:numFmt w:val="bullet"/>
      <w:lvlText w:val="•"/>
      <w:lvlJc w:val="left"/>
      <w:pPr>
        <w:tabs>
          <w:tab w:val="num" w:pos="5040"/>
        </w:tabs>
        <w:ind w:left="5040" w:hanging="360"/>
      </w:pPr>
      <w:rPr>
        <w:rFonts w:ascii="Times New Roman" w:hAnsi="Times New Roman" w:hint="default"/>
      </w:rPr>
    </w:lvl>
    <w:lvl w:ilvl="7" w:tplc="BC709C3C" w:tentative="1">
      <w:start w:val="1"/>
      <w:numFmt w:val="bullet"/>
      <w:lvlText w:val="•"/>
      <w:lvlJc w:val="left"/>
      <w:pPr>
        <w:tabs>
          <w:tab w:val="num" w:pos="5760"/>
        </w:tabs>
        <w:ind w:left="5760" w:hanging="360"/>
      </w:pPr>
      <w:rPr>
        <w:rFonts w:ascii="Times New Roman" w:hAnsi="Times New Roman" w:hint="default"/>
      </w:rPr>
    </w:lvl>
    <w:lvl w:ilvl="8" w:tplc="29482EF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35E7599"/>
    <w:multiLevelType w:val="hybridMultilevel"/>
    <w:tmpl w:val="8C003CC4"/>
    <w:lvl w:ilvl="0" w:tplc="7442666E">
      <w:start w:val="1"/>
      <w:numFmt w:val="bullet"/>
      <w:lvlText w:val="•"/>
      <w:lvlJc w:val="left"/>
      <w:pPr>
        <w:tabs>
          <w:tab w:val="num" w:pos="720"/>
        </w:tabs>
        <w:ind w:left="720" w:hanging="360"/>
      </w:pPr>
      <w:rPr>
        <w:rFonts w:ascii="Times New Roman" w:hAnsi="Times New Roman" w:hint="default"/>
      </w:rPr>
    </w:lvl>
    <w:lvl w:ilvl="1" w:tplc="11CC2F64" w:tentative="1">
      <w:start w:val="1"/>
      <w:numFmt w:val="bullet"/>
      <w:lvlText w:val="•"/>
      <w:lvlJc w:val="left"/>
      <w:pPr>
        <w:tabs>
          <w:tab w:val="num" w:pos="1440"/>
        </w:tabs>
        <w:ind w:left="1440" w:hanging="360"/>
      </w:pPr>
      <w:rPr>
        <w:rFonts w:ascii="Times New Roman" w:hAnsi="Times New Roman" w:hint="default"/>
      </w:rPr>
    </w:lvl>
    <w:lvl w:ilvl="2" w:tplc="5DAC1878" w:tentative="1">
      <w:start w:val="1"/>
      <w:numFmt w:val="bullet"/>
      <w:lvlText w:val="•"/>
      <w:lvlJc w:val="left"/>
      <w:pPr>
        <w:tabs>
          <w:tab w:val="num" w:pos="2160"/>
        </w:tabs>
        <w:ind w:left="2160" w:hanging="360"/>
      </w:pPr>
      <w:rPr>
        <w:rFonts w:ascii="Times New Roman" w:hAnsi="Times New Roman" w:hint="default"/>
      </w:rPr>
    </w:lvl>
    <w:lvl w:ilvl="3" w:tplc="F21E18E8" w:tentative="1">
      <w:start w:val="1"/>
      <w:numFmt w:val="bullet"/>
      <w:lvlText w:val="•"/>
      <w:lvlJc w:val="left"/>
      <w:pPr>
        <w:tabs>
          <w:tab w:val="num" w:pos="2880"/>
        </w:tabs>
        <w:ind w:left="2880" w:hanging="360"/>
      </w:pPr>
      <w:rPr>
        <w:rFonts w:ascii="Times New Roman" w:hAnsi="Times New Roman" w:hint="default"/>
      </w:rPr>
    </w:lvl>
    <w:lvl w:ilvl="4" w:tplc="BBC8683A" w:tentative="1">
      <w:start w:val="1"/>
      <w:numFmt w:val="bullet"/>
      <w:lvlText w:val="•"/>
      <w:lvlJc w:val="left"/>
      <w:pPr>
        <w:tabs>
          <w:tab w:val="num" w:pos="3600"/>
        </w:tabs>
        <w:ind w:left="3600" w:hanging="360"/>
      </w:pPr>
      <w:rPr>
        <w:rFonts w:ascii="Times New Roman" w:hAnsi="Times New Roman" w:hint="default"/>
      </w:rPr>
    </w:lvl>
    <w:lvl w:ilvl="5" w:tplc="00E49790" w:tentative="1">
      <w:start w:val="1"/>
      <w:numFmt w:val="bullet"/>
      <w:lvlText w:val="•"/>
      <w:lvlJc w:val="left"/>
      <w:pPr>
        <w:tabs>
          <w:tab w:val="num" w:pos="4320"/>
        </w:tabs>
        <w:ind w:left="4320" w:hanging="360"/>
      </w:pPr>
      <w:rPr>
        <w:rFonts w:ascii="Times New Roman" w:hAnsi="Times New Roman" w:hint="default"/>
      </w:rPr>
    </w:lvl>
    <w:lvl w:ilvl="6" w:tplc="DCDC81FE" w:tentative="1">
      <w:start w:val="1"/>
      <w:numFmt w:val="bullet"/>
      <w:lvlText w:val="•"/>
      <w:lvlJc w:val="left"/>
      <w:pPr>
        <w:tabs>
          <w:tab w:val="num" w:pos="5040"/>
        </w:tabs>
        <w:ind w:left="5040" w:hanging="360"/>
      </w:pPr>
      <w:rPr>
        <w:rFonts w:ascii="Times New Roman" w:hAnsi="Times New Roman" w:hint="default"/>
      </w:rPr>
    </w:lvl>
    <w:lvl w:ilvl="7" w:tplc="6AB894C8" w:tentative="1">
      <w:start w:val="1"/>
      <w:numFmt w:val="bullet"/>
      <w:lvlText w:val="•"/>
      <w:lvlJc w:val="left"/>
      <w:pPr>
        <w:tabs>
          <w:tab w:val="num" w:pos="5760"/>
        </w:tabs>
        <w:ind w:left="5760" w:hanging="360"/>
      </w:pPr>
      <w:rPr>
        <w:rFonts w:ascii="Times New Roman" w:hAnsi="Times New Roman" w:hint="default"/>
      </w:rPr>
    </w:lvl>
    <w:lvl w:ilvl="8" w:tplc="4BF2FA32" w:tentative="1">
      <w:start w:val="1"/>
      <w:numFmt w:val="bullet"/>
      <w:lvlText w:val="•"/>
      <w:lvlJc w:val="left"/>
      <w:pPr>
        <w:tabs>
          <w:tab w:val="num" w:pos="6480"/>
        </w:tabs>
        <w:ind w:left="6480" w:hanging="360"/>
      </w:pPr>
      <w:rPr>
        <w:rFonts w:ascii="Times New Roman" w:hAnsi="Times New Roman" w:hint="default"/>
      </w:rPr>
    </w:lvl>
  </w:abstractNum>
  <w:num w:numId="1" w16cid:durableId="1719472565">
    <w:abstractNumId w:val="1"/>
  </w:num>
  <w:num w:numId="2" w16cid:durableId="68961900">
    <w:abstractNumId w:val="0"/>
  </w:num>
  <w:num w:numId="3" w16cid:durableId="15280225">
    <w:abstractNumId w:val="2"/>
  </w:num>
  <w:num w:numId="4" w16cid:durableId="12789528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647"/>
    <w:rsid w:val="008B2647"/>
    <w:rsid w:val="00CF28B3"/>
    <w:rsid w:val="00F80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2C822"/>
  <w15:chartTrackingRefBased/>
  <w15:docId w15:val="{4176EC55-B498-40A7-97BA-8B2E1E5F9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647"/>
    <w:rPr>
      <w:kern w:val="2"/>
      <w14:ligatures w14:val="standardContextual"/>
    </w:rPr>
  </w:style>
  <w:style w:type="paragraph" w:styleId="Heading1">
    <w:name w:val="heading 1"/>
    <w:basedOn w:val="Normal"/>
    <w:link w:val="Heading1Char"/>
    <w:uiPriority w:val="9"/>
    <w:qFormat/>
    <w:rsid w:val="008B26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unhideWhenUsed/>
    <w:qFormat/>
    <w:rsid w:val="008B26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64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B2647"/>
    <w:rPr>
      <w:rFonts w:asciiTheme="majorHAnsi" w:eastAsiaTheme="majorEastAsia" w:hAnsiTheme="majorHAnsi" w:cstheme="majorBidi"/>
      <w:color w:val="1F3763" w:themeColor="accent1" w:themeShade="7F"/>
      <w:kern w:val="2"/>
      <w:sz w:val="24"/>
      <w:szCs w:val="24"/>
      <w14:ligatures w14:val="standardContextual"/>
    </w:rPr>
  </w:style>
  <w:style w:type="character" w:styleId="Strong">
    <w:name w:val="Strong"/>
    <w:basedOn w:val="DefaultParagraphFont"/>
    <w:uiPriority w:val="22"/>
    <w:qFormat/>
    <w:rsid w:val="008B2647"/>
    <w:rPr>
      <w:b/>
      <w:bCs/>
    </w:rPr>
  </w:style>
  <w:style w:type="character" w:styleId="Hyperlink">
    <w:name w:val="Hyperlink"/>
    <w:basedOn w:val="DefaultParagraphFont"/>
    <w:uiPriority w:val="99"/>
    <w:unhideWhenUsed/>
    <w:rsid w:val="008B2647"/>
    <w:rPr>
      <w:color w:val="0000FF"/>
      <w:u w:val="single"/>
    </w:rPr>
  </w:style>
  <w:style w:type="paragraph" w:styleId="NormalWeb">
    <w:name w:val="Normal (Web)"/>
    <w:basedOn w:val="Normal"/>
    <w:uiPriority w:val="99"/>
    <w:unhideWhenUsed/>
    <w:rsid w:val="008B26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8B2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07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nesevai.tn.gov.in/Pages/ServiceList.aspx"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2024-01-09T06:57:00Z</dcterms:created>
  <dcterms:modified xsi:type="dcterms:W3CDTF">2024-01-09T07:11:00Z</dcterms:modified>
</cp:coreProperties>
</file>