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E5FAE" w14:textId="0A8FD067" w:rsidR="00EA4D75" w:rsidRDefault="00446704">
      <w:hyperlink r:id="rId4" w:history="1">
        <w:r w:rsidRPr="00446704">
          <w:rPr>
            <w:rStyle w:val="Hyperlink"/>
          </w:rPr>
          <w:t>https://www.mvtec.com/research-teaching/datasets/mvtec-d2s</w:t>
        </w:r>
      </w:hyperlink>
    </w:p>
    <w:sectPr w:rsidR="00EA4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704"/>
    <w:rsid w:val="00446704"/>
    <w:rsid w:val="00BB3141"/>
    <w:rsid w:val="00CD6357"/>
    <w:rsid w:val="00EA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ED0AA"/>
  <w15:chartTrackingRefBased/>
  <w15:docId w15:val="{486966A6-DDFD-47A6-9D59-CF7864A87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70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70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70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7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70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70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70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70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70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70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704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7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7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mvtec.com/research-teaching/datasets/mvtec-d2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u2023481</dc:creator>
  <cp:keywords/>
  <dc:description/>
  <cp:lastModifiedBy>u2023481</cp:lastModifiedBy>
  <cp:revision>1</cp:revision>
  <dcterms:created xsi:type="dcterms:W3CDTF">2026-05-10T10:00:00Z</dcterms:created>
  <dcterms:modified xsi:type="dcterms:W3CDTF">2026-05-10T10:01:00Z</dcterms:modified>
</cp:coreProperties>
</file>