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B365D"/>
          <w:sz w:val="26"/>
        </w:rPr>
        <w:t>SIMATS ENGINEERING</w:t>
        <w:br/>
        <w:t>DEPARTMENT OF COMPUTER SCIENCE &amp; ENGINEERING</w:t>
        <w:br/>
      </w:r>
    </w:p>
    <w:p>
      <w:pPr>
        <w:spacing w:after="160"/>
        <w:jc w:val="center"/>
      </w:pPr>
      <w:r>
        <w:rPr>
          <w:rFonts w:ascii="Times New Roman" w:hAnsi="Times New Roman"/>
          <w:b/>
          <w:color w:val="005588"/>
          <w:sz w:val="21"/>
        </w:rPr>
        <w:t>COURSE NAME: Computer Vision with OpenCV    COURSE CODE: DSA02</w:t>
        <w:br/>
        <w:t>COURSE OUTCOME COVERED: CO2: Apply image processing and feature extraction techniques, including edge detection, motion estimation, and optical flow, for analyzing images.. (BL3)</w:t>
        <w:br/>
        <w:t>ASSESSMENT TOOL 3 (CLASS TEST) | Weightage: 20% | Total Marks: 20</w:t>
      </w:r>
    </w:p>
    <w:tbl>
      <w:tblPr>
        <w:tblW w:type="auto" w:w="0"/>
        <w:jc w:val="center"/>
        <w:tblLayout w:type="fixed"/>
        <w:tblLook w:firstColumn="1" w:firstRow="1" w:lastColumn="0" w:lastRow="0" w:noHBand="0" w:noVBand="1" w:val="04A0"/>
      </w:tblPr>
      <w:tblGrid>
        <w:gridCol w:w="10080"/>
      </w:tblGrid>
      <w:tr>
        <w:tc>
          <w:tcPr>
            <w:tcW w:type="dxa" w:w="9936"/>
            <w:shd w:fill="F9FAFB"/>
            <w:tcMar>
              <w:top w:w="80" w:type="dxa"/>
              <w:bottom w:w="80" w:type="dxa"/>
              <w:left w:w="120" w:type="dxa"/>
              <w:right w:w="120" w:type="dxa"/>
            </w:tcMar>
            <w:tcBorders>
              <w:left w:val="single" w:sz="18" w:space="0" w:color="1B365D"/>
              <w:top w:val="single" w:sz="6" w:space="0" w:color="D0D7DE"/>
              <w:right w:val="single" w:sz="6" w:space="0" w:color="D0D7DE"/>
              <w:bottom w:val="single" w:sz="6" w:space="0" w:color="D0D7DE"/>
            </w:tcBorders>
          </w:tcPr>
          <w:p>
            <w:pPr>
              <w:spacing w:before="80" w:after="80"/>
            </w:pPr>
            <w:r>
              <w:rPr>
                <w:rFonts w:ascii="Times New Roman" w:hAnsi="Times New Roman"/>
                <w:b/>
                <w:color w:val="1B365D"/>
                <w:sz w:val="21"/>
              </w:rPr>
              <w:t>Code of Conduct:</w:t>
              <w:br/>
            </w:r>
            <w:r>
              <w:rPr>
                <w:rFonts w:ascii="Times New Roman" w:hAnsi="Times New Roman"/>
                <w:sz w:val="21"/>
              </w:rPr>
              <w:t xml:space="preserve">I </w:t>
            </w:r>
            <w:r>
              <w:rPr>
                <w:rFonts w:ascii="Times New Roman" w:hAnsi="Times New Roman"/>
                <w:b/>
                <w:color w:val="003366"/>
                <w:sz w:val="21"/>
                <w:u w:val="single"/>
              </w:rPr>
              <w:t>Gadwal Mohammad Muzammil - 192424279</w:t>
            </w:r>
            <w:r>
              <w:rPr>
                <w:rFonts w:ascii="Times New Roman" w:hAnsi="Times New Roman"/>
                <w:sz w:val="21"/>
              </w:rPr>
              <w:t xml:space="preserve"> (Name / Reg No) certify that this submission is my original work and that I have adhered to the guidelines specified for this assessment. I understand that any violation of academic integrity rules will result in disciplinary action.</w:t>
              <w:br/>
              <w:t xml:space="preserve">Signature of the student: </w:t>
            </w:r>
            <w:r>
              <w:rPr>
                <w:rFonts w:ascii="Times New Roman" w:hAnsi="Times New Roman"/>
                <w:b/>
                <w:i/>
                <w:sz w:val="21"/>
              </w:rPr>
              <w:t>G. M. Muzammil</w:t>
            </w:r>
          </w:p>
        </w:tc>
      </w:tr>
    </w:tbl>
    <w:p>
      <w:pPr>
        <w:spacing w:after="80"/>
      </w:pPr>
    </w:p>
    <w:p>
      <w:pPr>
        <w:spacing w:before="120" w:after="80"/>
      </w:pPr>
      <w:r>
        <w:rPr>
          <w:rFonts w:ascii="Times New Roman" w:hAnsi="Times New Roman"/>
          <w:b/>
          <w:color w:val="1B365D"/>
          <w:sz w:val="22"/>
        </w:rPr>
        <w:t>RUBRICS FOR CALCULATION</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584"/>
            <w:shd w:fill="1B365D"/>
            <w:tcMar>
              <w:top w:w="60" w:type="dxa"/>
              <w:bottom w:w="60" w:type="dxa"/>
              <w:left w:w="60" w:type="dxa"/>
              <w:right w:w="60" w:type="dxa"/>
            </w:tcMar>
          </w:tcPr>
          <w:p>
            <w:pPr>
              <w:jc w:val="center"/>
            </w:pPr>
            <w:r>
              <w:rPr>
                <w:rFonts w:ascii="Times New Roman" w:hAnsi="Times New Roman"/>
                <w:b/>
                <w:color w:val="FFFFFF"/>
                <w:sz w:val="17"/>
              </w:rPr>
              <w:t>Criteria</w:t>
            </w:r>
          </w:p>
        </w:tc>
        <w:tc>
          <w:tcPr>
            <w:tcW w:type="dxa" w:w="1008"/>
            <w:shd w:fill="1B365D"/>
            <w:tcMar>
              <w:top w:w="60" w:type="dxa"/>
              <w:bottom w:w="60" w:type="dxa"/>
              <w:left w:w="60" w:type="dxa"/>
              <w:right w:w="60" w:type="dxa"/>
            </w:tcMar>
          </w:tcPr>
          <w:p>
            <w:pPr>
              <w:jc w:val="center"/>
            </w:pPr>
            <w:r>
              <w:rPr>
                <w:rFonts w:ascii="Times New Roman" w:hAnsi="Times New Roman"/>
                <w:b/>
                <w:color w:val="FFFFFF"/>
                <w:sz w:val="17"/>
              </w:rPr>
              <w:t>Weightage</w:t>
            </w:r>
          </w:p>
        </w:tc>
        <w:tc>
          <w:tcPr>
            <w:tcW w:type="dxa" w:w="1728"/>
            <w:shd w:fill="1B365D"/>
            <w:tcMar>
              <w:top w:w="60" w:type="dxa"/>
              <w:bottom w:w="60" w:type="dxa"/>
              <w:left w:w="60" w:type="dxa"/>
              <w:right w:w="60" w:type="dxa"/>
            </w:tcMar>
          </w:tcPr>
          <w:p>
            <w:pPr>
              <w:jc w:val="center"/>
            </w:pPr>
            <w:r>
              <w:rPr>
                <w:rFonts w:ascii="Times New Roman" w:hAnsi="Times New Roman"/>
                <w:b/>
                <w:color w:val="FFFFFF"/>
                <w:sz w:val="17"/>
              </w:rPr>
              <w:t>Level 4 (Exemplary)</w:t>
            </w:r>
          </w:p>
        </w:tc>
        <w:tc>
          <w:tcPr>
            <w:tcW w:type="dxa" w:w="1728"/>
            <w:shd w:fill="1B365D"/>
            <w:tcMar>
              <w:top w:w="60" w:type="dxa"/>
              <w:bottom w:w="60" w:type="dxa"/>
              <w:left w:w="60" w:type="dxa"/>
              <w:right w:w="60" w:type="dxa"/>
            </w:tcMar>
          </w:tcPr>
          <w:p>
            <w:pPr>
              <w:jc w:val="center"/>
            </w:pPr>
            <w:r>
              <w:rPr>
                <w:rFonts w:ascii="Times New Roman" w:hAnsi="Times New Roman"/>
                <w:b/>
                <w:color w:val="FFFFFF"/>
                <w:sz w:val="17"/>
              </w:rPr>
              <w:t>Level 3 (Proficient)</w:t>
            </w:r>
          </w:p>
        </w:tc>
        <w:tc>
          <w:tcPr>
            <w:tcW w:type="dxa" w:w="1728"/>
            <w:shd w:fill="1B365D"/>
            <w:tcMar>
              <w:top w:w="60" w:type="dxa"/>
              <w:bottom w:w="60" w:type="dxa"/>
              <w:left w:w="60" w:type="dxa"/>
              <w:right w:w="60" w:type="dxa"/>
            </w:tcMar>
          </w:tcPr>
          <w:p>
            <w:pPr>
              <w:jc w:val="center"/>
            </w:pPr>
            <w:r>
              <w:rPr>
                <w:rFonts w:ascii="Times New Roman" w:hAnsi="Times New Roman"/>
                <w:b/>
                <w:color w:val="FFFFFF"/>
                <w:sz w:val="17"/>
              </w:rPr>
              <w:t>Level 2 (Developing)</w:t>
            </w:r>
          </w:p>
        </w:tc>
        <w:tc>
          <w:tcPr>
            <w:tcW w:type="dxa" w:w="1440"/>
            <w:shd w:fill="1B365D"/>
            <w:tcMar>
              <w:top w:w="60" w:type="dxa"/>
              <w:bottom w:w="60" w:type="dxa"/>
              <w:left w:w="60" w:type="dxa"/>
              <w:right w:w="60" w:type="dxa"/>
            </w:tcMar>
          </w:tcPr>
          <w:p>
            <w:pPr>
              <w:jc w:val="center"/>
            </w:pPr>
            <w:r>
              <w:rPr>
                <w:rFonts w:ascii="Times New Roman" w:hAnsi="Times New Roman"/>
                <w:b/>
                <w:color w:val="FFFFFF"/>
                <w:sz w:val="17"/>
              </w:rPr>
              <w:t>Level 1 (Beginning)</w:t>
            </w:r>
          </w:p>
        </w:tc>
        <w:tc>
          <w:tcPr>
            <w:tcW w:type="dxa" w:w="720"/>
            <w:shd w:fill="1B365D"/>
            <w:tcMar>
              <w:top w:w="60" w:type="dxa"/>
              <w:bottom w:w="60" w:type="dxa"/>
              <w:left w:w="60" w:type="dxa"/>
              <w:right w:w="60" w:type="dxa"/>
            </w:tcMar>
          </w:tcPr>
          <w:p>
            <w:pPr>
              <w:jc w:val="center"/>
            </w:pPr>
            <w:r>
              <w:rPr>
                <w:rFonts w:ascii="Times New Roman" w:hAnsi="Times New Roman"/>
                <w:b/>
                <w:color w:val="FFFFFF"/>
                <w:sz w:val="17"/>
              </w:rPr>
              <w:t>Marks</w:t>
            </w:r>
          </w:p>
        </w:tc>
      </w:tr>
      <w:tr>
        <w:tc>
          <w:tcPr>
            <w:tcW w:type="dxa" w:w="1584"/>
            <w:shd w:fill="F4F6F9"/>
            <w:tcMar>
              <w:top w:w="50" w:type="dxa"/>
              <w:bottom w:w="50" w:type="dxa"/>
              <w:left w:w="50" w:type="dxa"/>
              <w:right w:w="50" w:type="dxa"/>
            </w:tcMar>
          </w:tcPr>
          <w:p>
            <w:pPr>
              <w:spacing w:after="0"/>
            </w:pPr>
            <w:r>
              <w:rPr>
                <w:rFonts w:ascii="Times New Roman" w:hAnsi="Times New Roman"/>
                <w:sz w:val="16"/>
              </w:rPr>
              <w:t>Understanding of Concepts</w:t>
            </w:r>
          </w:p>
        </w:tc>
        <w:tc>
          <w:tcPr>
            <w:tcW w:type="dxa" w:w="1008"/>
            <w:shd w:fill="F4F6F9"/>
            <w:tcMar>
              <w:top w:w="50" w:type="dxa"/>
              <w:bottom w:w="50" w:type="dxa"/>
              <w:left w:w="50" w:type="dxa"/>
              <w:right w:w="50" w:type="dxa"/>
            </w:tcMar>
          </w:tcPr>
          <w:p>
            <w:pPr>
              <w:spacing w:after="0"/>
            </w:pPr>
            <w:r>
              <w:rPr>
                <w:rFonts w:ascii="Times New Roman" w:hAnsi="Times New Roman"/>
                <w:sz w:val="16"/>
              </w:rPr>
              <w:t>25%</w:t>
            </w:r>
          </w:p>
        </w:tc>
        <w:tc>
          <w:tcPr>
            <w:tcW w:type="dxa" w:w="1728"/>
            <w:shd w:fill="F4F6F9"/>
            <w:tcMar>
              <w:top w:w="50" w:type="dxa"/>
              <w:bottom w:w="50" w:type="dxa"/>
              <w:left w:w="50" w:type="dxa"/>
              <w:right w:w="50" w:type="dxa"/>
            </w:tcMar>
          </w:tcPr>
          <w:p>
            <w:pPr>
              <w:spacing w:after="0"/>
            </w:pPr>
            <w:r>
              <w:rPr>
                <w:rFonts w:ascii="Times New Roman" w:hAnsi="Times New Roman"/>
                <w:sz w:val="16"/>
              </w:rPr>
              <w:t>Demonstrates thorough, accurate understanding of concepts</w:t>
            </w:r>
          </w:p>
        </w:tc>
        <w:tc>
          <w:tcPr>
            <w:tcW w:type="dxa" w:w="1728"/>
            <w:shd w:fill="F4F6F9"/>
            <w:tcMar>
              <w:top w:w="50" w:type="dxa"/>
              <w:bottom w:w="50" w:type="dxa"/>
              <w:left w:w="50" w:type="dxa"/>
              <w:right w:w="50" w:type="dxa"/>
            </w:tcMar>
          </w:tcPr>
          <w:p>
            <w:pPr>
              <w:spacing w:after="0"/>
            </w:pPr>
            <w:r>
              <w:rPr>
                <w:rFonts w:ascii="Times New Roman" w:hAnsi="Times New Roman"/>
                <w:sz w:val="16"/>
              </w:rPr>
              <w:t>Good understanding with minor gaps</w:t>
            </w:r>
          </w:p>
        </w:tc>
        <w:tc>
          <w:tcPr>
            <w:tcW w:type="dxa" w:w="1728"/>
            <w:shd w:fill="F4F6F9"/>
            <w:tcMar>
              <w:top w:w="50" w:type="dxa"/>
              <w:bottom w:w="50" w:type="dxa"/>
              <w:left w:w="50" w:type="dxa"/>
              <w:right w:w="50" w:type="dxa"/>
            </w:tcMar>
          </w:tcPr>
          <w:p>
            <w:pPr>
              <w:spacing w:after="0"/>
            </w:pPr>
            <w:r>
              <w:rPr>
                <w:rFonts w:ascii="Times New Roman" w:hAnsi="Times New Roman"/>
                <w:sz w:val="16"/>
              </w:rPr>
              <w:t>Basic understanding with some misconceptions</w:t>
            </w:r>
          </w:p>
        </w:tc>
        <w:tc>
          <w:tcPr>
            <w:tcW w:type="dxa" w:w="1440"/>
            <w:shd w:fill="F4F6F9"/>
            <w:tcMar>
              <w:top w:w="50" w:type="dxa"/>
              <w:bottom w:w="50" w:type="dxa"/>
              <w:left w:w="50" w:type="dxa"/>
              <w:right w:w="50" w:type="dxa"/>
            </w:tcMar>
          </w:tcPr>
          <w:p>
            <w:pPr>
              <w:spacing w:after="0"/>
            </w:pPr>
            <w:r>
              <w:rPr>
                <w:rFonts w:ascii="Times New Roman" w:hAnsi="Times New Roman"/>
                <w:sz w:val="16"/>
              </w:rPr>
              <w:t>Poor understanding; major misconceptions</w:t>
            </w:r>
          </w:p>
        </w:tc>
        <w:tc>
          <w:tcPr>
            <w:tcW w:type="dxa" w:w="720"/>
            <w:shd w:fill="F4F6F9"/>
            <w:tcMar>
              <w:top w:w="50" w:type="dxa"/>
              <w:bottom w:w="50" w:type="dxa"/>
              <w:left w:w="50" w:type="dxa"/>
              <w:right w:w="50" w:type="dxa"/>
            </w:tcMar>
          </w:tcPr>
          <w:p>
            <w:pPr>
              <w:spacing w:after="0"/>
            </w:pPr>
            <w:r>
              <w:rPr>
                <w:rFonts w:ascii="Times New Roman" w:hAnsi="Times New Roman"/>
                <w:sz w:val="16"/>
              </w:rPr>
            </w:r>
          </w:p>
        </w:tc>
      </w:tr>
      <w:tr>
        <w:tc>
          <w:tcPr>
            <w:tcW w:type="dxa" w:w="1584"/>
            <w:shd w:fill="FFFFFF"/>
            <w:tcMar>
              <w:top w:w="50" w:type="dxa"/>
              <w:bottom w:w="50" w:type="dxa"/>
              <w:left w:w="50" w:type="dxa"/>
              <w:right w:w="50" w:type="dxa"/>
            </w:tcMar>
          </w:tcPr>
          <w:p>
            <w:pPr>
              <w:spacing w:after="0"/>
            </w:pPr>
            <w:r>
              <w:rPr>
                <w:rFonts w:ascii="Times New Roman" w:hAnsi="Times New Roman"/>
                <w:sz w:val="16"/>
              </w:rPr>
              <w:t>Explanation</w:t>
            </w:r>
          </w:p>
        </w:tc>
        <w:tc>
          <w:tcPr>
            <w:tcW w:type="dxa" w:w="1008"/>
            <w:shd w:fill="FFFFFF"/>
            <w:tcMar>
              <w:top w:w="50" w:type="dxa"/>
              <w:bottom w:w="50" w:type="dxa"/>
              <w:left w:w="50" w:type="dxa"/>
              <w:right w:w="50" w:type="dxa"/>
            </w:tcMar>
          </w:tcPr>
          <w:p>
            <w:pPr>
              <w:spacing w:after="0"/>
            </w:pPr>
            <w:r>
              <w:rPr>
                <w:rFonts w:ascii="Times New Roman" w:hAnsi="Times New Roman"/>
                <w:sz w:val="16"/>
              </w:rPr>
              <w:t>25%</w:t>
            </w:r>
          </w:p>
        </w:tc>
        <w:tc>
          <w:tcPr>
            <w:tcW w:type="dxa" w:w="1728"/>
            <w:shd w:fill="FFFFFF"/>
            <w:tcMar>
              <w:top w:w="50" w:type="dxa"/>
              <w:bottom w:w="50" w:type="dxa"/>
              <w:left w:w="50" w:type="dxa"/>
              <w:right w:w="50" w:type="dxa"/>
            </w:tcMar>
          </w:tcPr>
          <w:p>
            <w:pPr>
              <w:spacing w:after="0"/>
            </w:pPr>
            <w:r>
              <w:rPr>
                <w:rFonts w:ascii="Times New Roman" w:hAnsi="Times New Roman"/>
                <w:sz w:val="16"/>
              </w:rPr>
              <w:t>Detailed, well-explained answers with relevant examples</w:t>
            </w:r>
          </w:p>
        </w:tc>
        <w:tc>
          <w:tcPr>
            <w:tcW w:type="dxa" w:w="1728"/>
            <w:shd w:fill="FFFFFF"/>
            <w:tcMar>
              <w:top w:w="50" w:type="dxa"/>
              <w:bottom w:w="50" w:type="dxa"/>
              <w:left w:w="50" w:type="dxa"/>
              <w:right w:w="50" w:type="dxa"/>
            </w:tcMar>
          </w:tcPr>
          <w:p>
            <w:pPr>
              <w:spacing w:after="0"/>
            </w:pPr>
            <w:r>
              <w:rPr>
                <w:rFonts w:ascii="Times New Roman" w:hAnsi="Times New Roman"/>
                <w:sz w:val="16"/>
              </w:rPr>
              <w:t>Clear explanation with adequate details</w:t>
            </w:r>
          </w:p>
        </w:tc>
        <w:tc>
          <w:tcPr>
            <w:tcW w:type="dxa" w:w="1728"/>
            <w:shd w:fill="FFFFFF"/>
            <w:tcMar>
              <w:top w:w="50" w:type="dxa"/>
              <w:bottom w:w="50" w:type="dxa"/>
              <w:left w:w="50" w:type="dxa"/>
              <w:right w:w="50" w:type="dxa"/>
            </w:tcMar>
          </w:tcPr>
          <w:p>
            <w:pPr>
              <w:spacing w:after="0"/>
            </w:pPr>
            <w:r>
              <w:rPr>
                <w:rFonts w:ascii="Times New Roman" w:hAnsi="Times New Roman"/>
                <w:sz w:val="16"/>
              </w:rPr>
              <w:t>Limited explanation; lacks depth</w:t>
            </w:r>
          </w:p>
        </w:tc>
        <w:tc>
          <w:tcPr>
            <w:tcW w:type="dxa" w:w="1440"/>
            <w:shd w:fill="FFFFFF"/>
            <w:tcMar>
              <w:top w:w="50" w:type="dxa"/>
              <w:bottom w:w="50" w:type="dxa"/>
              <w:left w:w="50" w:type="dxa"/>
              <w:right w:w="50" w:type="dxa"/>
            </w:tcMar>
          </w:tcPr>
          <w:p>
            <w:pPr>
              <w:spacing w:after="0"/>
            </w:pPr>
            <w:r>
              <w:rPr>
                <w:rFonts w:ascii="Times New Roman" w:hAnsi="Times New Roman"/>
                <w:sz w:val="16"/>
              </w:rPr>
              <w:t>Poor or unclear explanation</w:t>
            </w:r>
          </w:p>
        </w:tc>
        <w:tc>
          <w:tcPr>
            <w:tcW w:type="dxa" w:w="720"/>
            <w:shd w:fill="FFFFFF"/>
            <w:tcMar>
              <w:top w:w="50" w:type="dxa"/>
              <w:bottom w:w="50" w:type="dxa"/>
              <w:left w:w="50" w:type="dxa"/>
              <w:right w:w="50" w:type="dxa"/>
            </w:tcMar>
          </w:tcPr>
          <w:p>
            <w:pPr>
              <w:spacing w:after="0"/>
            </w:pPr>
            <w:r>
              <w:rPr>
                <w:rFonts w:ascii="Times New Roman" w:hAnsi="Times New Roman"/>
                <w:sz w:val="16"/>
              </w:rPr>
            </w:r>
          </w:p>
        </w:tc>
      </w:tr>
      <w:tr>
        <w:tc>
          <w:tcPr>
            <w:tcW w:type="dxa" w:w="1584"/>
            <w:shd w:fill="F4F6F9"/>
            <w:tcMar>
              <w:top w:w="50" w:type="dxa"/>
              <w:bottom w:w="50" w:type="dxa"/>
              <w:left w:w="50" w:type="dxa"/>
              <w:right w:w="50" w:type="dxa"/>
            </w:tcMar>
          </w:tcPr>
          <w:p>
            <w:pPr>
              <w:spacing w:after="0"/>
            </w:pPr>
            <w:r>
              <w:rPr>
                <w:rFonts w:ascii="Times New Roman" w:hAnsi="Times New Roman"/>
                <w:sz w:val="16"/>
              </w:rPr>
              <w:t>Application</w:t>
            </w:r>
          </w:p>
        </w:tc>
        <w:tc>
          <w:tcPr>
            <w:tcW w:type="dxa" w:w="1008"/>
            <w:shd w:fill="F4F6F9"/>
            <w:tcMar>
              <w:top w:w="50" w:type="dxa"/>
              <w:bottom w:w="50" w:type="dxa"/>
              <w:left w:w="50" w:type="dxa"/>
              <w:right w:w="50" w:type="dxa"/>
            </w:tcMar>
          </w:tcPr>
          <w:p>
            <w:pPr>
              <w:spacing w:after="0"/>
            </w:pPr>
            <w:r>
              <w:rPr>
                <w:rFonts w:ascii="Times New Roman" w:hAnsi="Times New Roman"/>
                <w:sz w:val="16"/>
              </w:rPr>
              <w:t>20%</w:t>
            </w:r>
          </w:p>
        </w:tc>
        <w:tc>
          <w:tcPr>
            <w:tcW w:type="dxa" w:w="1728"/>
            <w:shd w:fill="F4F6F9"/>
            <w:tcMar>
              <w:top w:w="50" w:type="dxa"/>
              <w:bottom w:w="50" w:type="dxa"/>
              <w:left w:w="50" w:type="dxa"/>
              <w:right w:w="50" w:type="dxa"/>
            </w:tcMar>
          </w:tcPr>
          <w:p>
            <w:pPr>
              <w:spacing w:after="0"/>
            </w:pPr>
            <w:r>
              <w:rPr>
                <w:rFonts w:ascii="Times New Roman" w:hAnsi="Times New Roman"/>
                <w:sz w:val="16"/>
              </w:rPr>
              <w:t>Effectively applies concepts with strong analytical ability</w:t>
            </w:r>
          </w:p>
        </w:tc>
        <w:tc>
          <w:tcPr>
            <w:tcW w:type="dxa" w:w="1728"/>
            <w:shd w:fill="F4F6F9"/>
            <w:tcMar>
              <w:top w:w="50" w:type="dxa"/>
              <w:bottom w:w="50" w:type="dxa"/>
              <w:left w:w="50" w:type="dxa"/>
              <w:right w:w="50" w:type="dxa"/>
            </w:tcMar>
          </w:tcPr>
          <w:p>
            <w:pPr>
              <w:spacing w:after="0"/>
            </w:pPr>
            <w:r>
              <w:rPr>
                <w:rFonts w:ascii="Times New Roman" w:hAnsi="Times New Roman"/>
                <w:sz w:val="16"/>
              </w:rPr>
              <w:t>Applies concepts with minor errors</w:t>
            </w:r>
          </w:p>
        </w:tc>
        <w:tc>
          <w:tcPr>
            <w:tcW w:type="dxa" w:w="1728"/>
            <w:shd w:fill="F4F6F9"/>
            <w:tcMar>
              <w:top w:w="50" w:type="dxa"/>
              <w:bottom w:w="50" w:type="dxa"/>
              <w:left w:w="50" w:type="dxa"/>
              <w:right w:w="50" w:type="dxa"/>
            </w:tcMar>
          </w:tcPr>
          <w:p>
            <w:pPr>
              <w:spacing w:after="0"/>
            </w:pPr>
            <w:r>
              <w:rPr>
                <w:rFonts w:ascii="Times New Roman" w:hAnsi="Times New Roman"/>
                <w:sz w:val="16"/>
              </w:rPr>
              <w:t>Limited application with weak analysis</w:t>
            </w:r>
          </w:p>
        </w:tc>
        <w:tc>
          <w:tcPr>
            <w:tcW w:type="dxa" w:w="1440"/>
            <w:shd w:fill="F4F6F9"/>
            <w:tcMar>
              <w:top w:w="50" w:type="dxa"/>
              <w:bottom w:w="50" w:type="dxa"/>
              <w:left w:w="50" w:type="dxa"/>
              <w:right w:w="50" w:type="dxa"/>
            </w:tcMar>
          </w:tcPr>
          <w:p>
            <w:pPr>
              <w:spacing w:after="0"/>
            </w:pPr>
            <w:r>
              <w:rPr>
                <w:rFonts w:ascii="Times New Roman" w:hAnsi="Times New Roman"/>
                <w:sz w:val="16"/>
              </w:rPr>
              <w:t>No application or incorrect analysis</w:t>
            </w:r>
          </w:p>
        </w:tc>
        <w:tc>
          <w:tcPr>
            <w:tcW w:type="dxa" w:w="720"/>
            <w:shd w:fill="F4F6F9"/>
            <w:tcMar>
              <w:top w:w="50" w:type="dxa"/>
              <w:bottom w:w="50" w:type="dxa"/>
              <w:left w:w="50" w:type="dxa"/>
              <w:right w:w="50" w:type="dxa"/>
            </w:tcMar>
          </w:tcPr>
          <w:p>
            <w:pPr>
              <w:spacing w:after="0"/>
            </w:pPr>
            <w:r>
              <w:rPr>
                <w:rFonts w:ascii="Times New Roman" w:hAnsi="Times New Roman"/>
                <w:sz w:val="16"/>
              </w:rPr>
            </w:r>
          </w:p>
        </w:tc>
      </w:tr>
      <w:tr>
        <w:tc>
          <w:tcPr>
            <w:tcW w:type="dxa" w:w="1584"/>
            <w:shd w:fill="FFFFFF"/>
            <w:tcMar>
              <w:top w:w="50" w:type="dxa"/>
              <w:bottom w:w="50" w:type="dxa"/>
              <w:left w:w="50" w:type="dxa"/>
              <w:right w:w="50" w:type="dxa"/>
            </w:tcMar>
          </w:tcPr>
          <w:p>
            <w:pPr>
              <w:spacing w:after="0"/>
            </w:pPr>
            <w:r>
              <w:rPr>
                <w:rFonts w:ascii="Times New Roman" w:hAnsi="Times New Roman"/>
                <w:sz w:val="16"/>
              </w:rPr>
              <w:t>Organization</w:t>
            </w:r>
          </w:p>
        </w:tc>
        <w:tc>
          <w:tcPr>
            <w:tcW w:type="dxa" w:w="1008"/>
            <w:shd w:fill="FFFFFF"/>
            <w:tcMar>
              <w:top w:w="50" w:type="dxa"/>
              <w:bottom w:w="50" w:type="dxa"/>
              <w:left w:w="50" w:type="dxa"/>
              <w:right w:w="50" w:type="dxa"/>
            </w:tcMar>
          </w:tcPr>
          <w:p>
            <w:pPr>
              <w:spacing w:after="0"/>
            </w:pPr>
            <w:r>
              <w:rPr>
                <w:rFonts w:ascii="Times New Roman" w:hAnsi="Times New Roman"/>
                <w:sz w:val="16"/>
              </w:rPr>
              <w:t>15%</w:t>
            </w:r>
          </w:p>
        </w:tc>
        <w:tc>
          <w:tcPr>
            <w:tcW w:type="dxa" w:w="1728"/>
            <w:shd w:fill="FFFFFF"/>
            <w:tcMar>
              <w:top w:w="50" w:type="dxa"/>
              <w:bottom w:w="50" w:type="dxa"/>
              <w:left w:w="50" w:type="dxa"/>
              <w:right w:w="50" w:type="dxa"/>
            </w:tcMar>
          </w:tcPr>
          <w:p>
            <w:pPr>
              <w:spacing w:after="0"/>
            </w:pPr>
            <w:r>
              <w:rPr>
                <w:rFonts w:ascii="Times New Roman" w:hAnsi="Times New Roman"/>
                <w:sz w:val="16"/>
              </w:rPr>
              <w:t>Well-structured answers with logical flow and coherence</w:t>
            </w:r>
          </w:p>
        </w:tc>
        <w:tc>
          <w:tcPr>
            <w:tcW w:type="dxa" w:w="1728"/>
            <w:shd w:fill="FFFFFF"/>
            <w:tcMar>
              <w:top w:w="50" w:type="dxa"/>
              <w:bottom w:w="50" w:type="dxa"/>
              <w:left w:w="50" w:type="dxa"/>
              <w:right w:w="50" w:type="dxa"/>
            </w:tcMar>
          </w:tcPr>
          <w:p>
            <w:pPr>
              <w:spacing w:after="0"/>
            </w:pPr>
            <w:r>
              <w:rPr>
                <w:rFonts w:ascii="Times New Roman" w:hAnsi="Times New Roman"/>
                <w:sz w:val="16"/>
              </w:rPr>
              <w:t>Organized with minor issues in flow</w:t>
            </w:r>
          </w:p>
        </w:tc>
        <w:tc>
          <w:tcPr>
            <w:tcW w:type="dxa" w:w="1728"/>
            <w:shd w:fill="FFFFFF"/>
            <w:tcMar>
              <w:top w:w="50" w:type="dxa"/>
              <w:bottom w:w="50" w:type="dxa"/>
              <w:left w:w="50" w:type="dxa"/>
              <w:right w:w="50" w:type="dxa"/>
            </w:tcMar>
          </w:tcPr>
          <w:p>
            <w:pPr>
              <w:spacing w:after="0"/>
            </w:pPr>
            <w:r>
              <w:rPr>
                <w:rFonts w:ascii="Times New Roman" w:hAnsi="Times New Roman"/>
                <w:sz w:val="16"/>
              </w:rPr>
              <w:t>Basic structure, lacks clarity</w:t>
            </w:r>
          </w:p>
        </w:tc>
        <w:tc>
          <w:tcPr>
            <w:tcW w:type="dxa" w:w="1440"/>
            <w:shd w:fill="FFFFFF"/>
            <w:tcMar>
              <w:top w:w="50" w:type="dxa"/>
              <w:bottom w:w="50" w:type="dxa"/>
              <w:left w:w="50" w:type="dxa"/>
              <w:right w:w="50" w:type="dxa"/>
            </w:tcMar>
          </w:tcPr>
          <w:p>
            <w:pPr>
              <w:spacing w:after="0"/>
            </w:pPr>
            <w:r>
              <w:rPr>
                <w:rFonts w:ascii="Times New Roman" w:hAnsi="Times New Roman"/>
                <w:sz w:val="16"/>
              </w:rPr>
              <w:t>Poor organization, incoherent answers</w:t>
            </w:r>
          </w:p>
        </w:tc>
        <w:tc>
          <w:tcPr>
            <w:tcW w:type="dxa" w:w="720"/>
            <w:shd w:fill="FFFFFF"/>
            <w:tcMar>
              <w:top w:w="50" w:type="dxa"/>
              <w:bottom w:w="50" w:type="dxa"/>
              <w:left w:w="50" w:type="dxa"/>
              <w:right w:w="50" w:type="dxa"/>
            </w:tcMar>
          </w:tcPr>
          <w:p>
            <w:pPr>
              <w:spacing w:after="0"/>
            </w:pPr>
            <w:r>
              <w:rPr>
                <w:rFonts w:ascii="Times New Roman" w:hAnsi="Times New Roman"/>
                <w:sz w:val="16"/>
              </w:rPr>
            </w:r>
          </w:p>
        </w:tc>
      </w:tr>
      <w:tr>
        <w:tc>
          <w:tcPr>
            <w:tcW w:type="dxa" w:w="1584"/>
            <w:shd w:fill="F4F6F9"/>
            <w:tcMar>
              <w:top w:w="50" w:type="dxa"/>
              <w:bottom w:w="50" w:type="dxa"/>
              <w:left w:w="50" w:type="dxa"/>
              <w:right w:w="50" w:type="dxa"/>
            </w:tcMar>
          </w:tcPr>
          <w:p>
            <w:pPr>
              <w:spacing w:after="0"/>
            </w:pPr>
            <w:r>
              <w:rPr>
                <w:rFonts w:ascii="Times New Roman" w:hAnsi="Times New Roman"/>
                <w:sz w:val="16"/>
              </w:rPr>
              <w:t>Accuracy</w:t>
            </w:r>
          </w:p>
        </w:tc>
        <w:tc>
          <w:tcPr>
            <w:tcW w:type="dxa" w:w="1008"/>
            <w:shd w:fill="F4F6F9"/>
            <w:tcMar>
              <w:top w:w="50" w:type="dxa"/>
              <w:bottom w:w="50" w:type="dxa"/>
              <w:left w:w="50" w:type="dxa"/>
              <w:right w:w="50" w:type="dxa"/>
            </w:tcMar>
          </w:tcPr>
          <w:p>
            <w:pPr>
              <w:spacing w:after="0"/>
            </w:pPr>
            <w:r>
              <w:rPr>
                <w:rFonts w:ascii="Times New Roman" w:hAnsi="Times New Roman"/>
                <w:sz w:val="16"/>
              </w:rPr>
              <w:t>10%</w:t>
            </w:r>
          </w:p>
        </w:tc>
        <w:tc>
          <w:tcPr>
            <w:tcW w:type="dxa" w:w="1728"/>
            <w:shd w:fill="F4F6F9"/>
            <w:tcMar>
              <w:top w:w="50" w:type="dxa"/>
              <w:bottom w:w="50" w:type="dxa"/>
              <w:left w:w="50" w:type="dxa"/>
              <w:right w:w="50" w:type="dxa"/>
            </w:tcMar>
          </w:tcPr>
          <w:p>
            <w:pPr>
              <w:spacing w:after="0"/>
            </w:pPr>
            <w:r>
              <w:rPr>
                <w:rFonts w:ascii="Times New Roman" w:hAnsi="Times New Roman"/>
                <w:sz w:val="16"/>
              </w:rPr>
              <w:t>Completely accurate and covers all required points</w:t>
            </w:r>
          </w:p>
        </w:tc>
        <w:tc>
          <w:tcPr>
            <w:tcW w:type="dxa" w:w="1728"/>
            <w:shd w:fill="F4F6F9"/>
            <w:tcMar>
              <w:top w:w="50" w:type="dxa"/>
              <w:bottom w:w="50" w:type="dxa"/>
              <w:left w:w="50" w:type="dxa"/>
              <w:right w:w="50" w:type="dxa"/>
            </w:tcMar>
          </w:tcPr>
          <w:p>
            <w:pPr>
              <w:spacing w:after="0"/>
            </w:pPr>
            <w:r>
              <w:rPr>
                <w:rFonts w:ascii="Times New Roman" w:hAnsi="Times New Roman"/>
                <w:sz w:val="16"/>
              </w:rPr>
              <w:t>Mostly accurate with minor omissions</w:t>
            </w:r>
          </w:p>
        </w:tc>
        <w:tc>
          <w:tcPr>
            <w:tcW w:type="dxa" w:w="1728"/>
            <w:shd w:fill="F4F6F9"/>
            <w:tcMar>
              <w:top w:w="50" w:type="dxa"/>
              <w:bottom w:w="50" w:type="dxa"/>
              <w:left w:w="50" w:type="dxa"/>
              <w:right w:w="50" w:type="dxa"/>
            </w:tcMar>
          </w:tcPr>
          <w:p>
            <w:pPr>
              <w:spacing w:after="0"/>
            </w:pPr>
            <w:r>
              <w:rPr>
                <w:rFonts w:ascii="Times New Roman" w:hAnsi="Times New Roman"/>
                <w:sz w:val="16"/>
              </w:rPr>
              <w:t>Partially correct with missing points</w:t>
            </w:r>
          </w:p>
        </w:tc>
        <w:tc>
          <w:tcPr>
            <w:tcW w:type="dxa" w:w="1440"/>
            <w:shd w:fill="F4F6F9"/>
            <w:tcMar>
              <w:top w:w="50" w:type="dxa"/>
              <w:bottom w:w="50" w:type="dxa"/>
              <w:left w:w="50" w:type="dxa"/>
              <w:right w:w="50" w:type="dxa"/>
            </w:tcMar>
          </w:tcPr>
          <w:p>
            <w:pPr>
              <w:spacing w:after="0"/>
            </w:pPr>
            <w:r>
              <w:rPr>
                <w:rFonts w:ascii="Times New Roman" w:hAnsi="Times New Roman"/>
                <w:sz w:val="16"/>
              </w:rPr>
              <w:t>Incorrect answers with major gaps</w:t>
            </w:r>
          </w:p>
        </w:tc>
        <w:tc>
          <w:tcPr>
            <w:tcW w:type="dxa" w:w="720"/>
            <w:shd w:fill="F4F6F9"/>
            <w:tcMar>
              <w:top w:w="50" w:type="dxa"/>
              <w:bottom w:w="50" w:type="dxa"/>
              <w:left w:w="50" w:type="dxa"/>
              <w:right w:w="50" w:type="dxa"/>
            </w:tcMar>
          </w:tcPr>
          <w:p>
            <w:pPr>
              <w:spacing w:after="0"/>
            </w:pPr>
            <w:r>
              <w:rPr>
                <w:rFonts w:ascii="Times New Roman" w:hAnsi="Times New Roman"/>
                <w:sz w:val="16"/>
              </w:rPr>
            </w:r>
          </w:p>
        </w:tc>
      </w:tr>
      <w:tr>
        <w:tc>
          <w:tcPr>
            <w:tcW w:type="dxa" w:w="1584"/>
            <w:shd w:fill="FFFFFF"/>
            <w:tcMar>
              <w:top w:w="50" w:type="dxa"/>
              <w:bottom w:w="50" w:type="dxa"/>
              <w:left w:w="50" w:type="dxa"/>
              <w:right w:w="50" w:type="dxa"/>
            </w:tcMar>
          </w:tcPr>
          <w:p>
            <w:pPr>
              <w:spacing w:after="0"/>
            </w:pPr>
            <w:r>
              <w:rPr>
                <w:rFonts w:ascii="Times New Roman" w:hAnsi="Times New Roman"/>
                <w:sz w:val="16"/>
              </w:rPr>
              <w:t>Clarity</w:t>
            </w:r>
          </w:p>
        </w:tc>
        <w:tc>
          <w:tcPr>
            <w:tcW w:type="dxa" w:w="1008"/>
            <w:shd w:fill="FFFFFF"/>
            <w:tcMar>
              <w:top w:w="50" w:type="dxa"/>
              <w:bottom w:w="50" w:type="dxa"/>
              <w:left w:w="50" w:type="dxa"/>
              <w:right w:w="50" w:type="dxa"/>
            </w:tcMar>
          </w:tcPr>
          <w:p>
            <w:pPr>
              <w:spacing w:after="0"/>
            </w:pPr>
            <w:r>
              <w:rPr>
                <w:rFonts w:ascii="Times New Roman" w:hAnsi="Times New Roman"/>
                <w:sz w:val="16"/>
              </w:rPr>
              <w:t>5%</w:t>
            </w:r>
          </w:p>
        </w:tc>
        <w:tc>
          <w:tcPr>
            <w:tcW w:type="dxa" w:w="1728"/>
            <w:shd w:fill="FFFFFF"/>
            <w:tcMar>
              <w:top w:w="50" w:type="dxa"/>
              <w:bottom w:w="50" w:type="dxa"/>
              <w:left w:w="50" w:type="dxa"/>
              <w:right w:w="50" w:type="dxa"/>
            </w:tcMar>
          </w:tcPr>
          <w:p>
            <w:pPr>
              <w:spacing w:after="0"/>
            </w:pPr>
            <w:r>
              <w:rPr>
                <w:rFonts w:ascii="Times New Roman" w:hAnsi="Times New Roman"/>
                <w:sz w:val="16"/>
              </w:rPr>
              <w:t>Clear, neat, professional presentation</w:t>
            </w:r>
          </w:p>
        </w:tc>
        <w:tc>
          <w:tcPr>
            <w:tcW w:type="dxa" w:w="1728"/>
            <w:shd w:fill="FFFFFF"/>
            <w:tcMar>
              <w:top w:w="50" w:type="dxa"/>
              <w:bottom w:w="50" w:type="dxa"/>
              <w:left w:w="50" w:type="dxa"/>
              <w:right w:w="50" w:type="dxa"/>
            </w:tcMar>
          </w:tcPr>
          <w:p>
            <w:pPr>
              <w:spacing w:after="0"/>
            </w:pPr>
            <w:r>
              <w:rPr>
                <w:rFonts w:ascii="Times New Roman" w:hAnsi="Times New Roman"/>
                <w:sz w:val="16"/>
              </w:rPr>
              <w:t>Understandable with minor issues</w:t>
            </w:r>
          </w:p>
        </w:tc>
        <w:tc>
          <w:tcPr>
            <w:tcW w:type="dxa" w:w="1728"/>
            <w:shd w:fill="FFFFFF"/>
            <w:tcMar>
              <w:top w:w="50" w:type="dxa"/>
              <w:bottom w:w="50" w:type="dxa"/>
              <w:left w:w="50" w:type="dxa"/>
              <w:right w:w="50" w:type="dxa"/>
            </w:tcMar>
          </w:tcPr>
          <w:p>
            <w:pPr>
              <w:spacing w:after="0"/>
            </w:pPr>
            <w:r>
              <w:rPr>
                <w:rFonts w:ascii="Times New Roman" w:hAnsi="Times New Roman"/>
                <w:sz w:val="16"/>
              </w:rPr>
              <w:t>Limited clarity, readability issues</w:t>
            </w:r>
          </w:p>
        </w:tc>
        <w:tc>
          <w:tcPr>
            <w:tcW w:type="dxa" w:w="1440"/>
            <w:shd w:fill="FFFFFF"/>
            <w:tcMar>
              <w:top w:w="50" w:type="dxa"/>
              <w:bottom w:w="50" w:type="dxa"/>
              <w:left w:w="50" w:type="dxa"/>
              <w:right w:w="50" w:type="dxa"/>
            </w:tcMar>
          </w:tcPr>
          <w:p>
            <w:pPr>
              <w:spacing w:after="0"/>
            </w:pPr>
            <w:r>
              <w:rPr>
                <w:rFonts w:ascii="Times New Roman" w:hAnsi="Times New Roman"/>
                <w:sz w:val="16"/>
              </w:rPr>
              <w:t>Poorly written, difficult to understand</w:t>
            </w:r>
          </w:p>
        </w:tc>
        <w:tc>
          <w:tcPr>
            <w:tcW w:type="dxa" w:w="720"/>
            <w:shd w:fill="FFFFFF"/>
            <w:tcMar>
              <w:top w:w="50" w:type="dxa"/>
              <w:bottom w:w="50" w:type="dxa"/>
              <w:left w:w="50" w:type="dxa"/>
              <w:right w:w="50" w:type="dxa"/>
            </w:tcMar>
          </w:tcPr>
          <w:p>
            <w:pPr>
              <w:spacing w:after="0"/>
            </w:pPr>
            <w:r>
              <w:rPr>
                <w:rFonts w:ascii="Times New Roman" w:hAnsi="Times New Roman"/>
                <w:sz w:val="16"/>
              </w:rPr>
            </w:r>
          </w:p>
        </w:tc>
      </w:tr>
    </w:tbl>
    <w:p>
      <w:pPr>
        <w:spacing w:after="200"/>
      </w:pPr>
    </w:p>
    <w:p>
      <w:pPr>
        <w:keepNext/>
        <w:spacing w:before="280" w:after="120"/>
        <w:pBdr>
          <w:bottom w:val="single" w:sz="8" w:space="1" w:color="1B365D"/>
        </w:pBdr>
      </w:pPr>
      <w:r>
        <w:rPr>
          <w:rFonts w:ascii="Times New Roman" w:hAnsi="Times New Roman"/>
          <w:b/>
          <w:color w:val="1B365D"/>
          <w:sz w:val="24"/>
        </w:rPr>
        <w:t>Question 1: Image Preprocessing and Feature Extraction</w:t>
      </w:r>
    </w:p>
    <w:tbl>
      <w:tblPr>
        <w:tblW w:type="auto" w:w="0"/>
        <w:jc w:val="center"/>
        <w:tblLayout w:type="fixed"/>
        <w:tblLook w:firstColumn="1" w:firstRow="1" w:lastColumn="0" w:lastRow="0" w:noHBand="0" w:noVBand="1" w:val="04A0"/>
      </w:tblPr>
      <w:tblGrid>
        <w:gridCol w:w="10080"/>
      </w:tblGrid>
      <w:tr>
        <w:tc>
          <w:tcPr>
            <w:tcW w:type="dxa" w:w="9936"/>
            <w:shd w:fill="F4F6F9"/>
            <w:tcMar>
              <w:top w:w="80" w:type="dxa"/>
              <w:bottom w:w="80" w:type="dxa"/>
              <w:left w:w="120" w:type="dxa"/>
              <w:right w:w="120" w:type="dxa"/>
            </w:tcMar>
            <w:tcBorders>
              <w:left w:val="single" w:sz="24" w:space="0" w:color="1B365D"/>
              <w:top w:val="none"/>
              <w:right w:val="none"/>
              <w:bottom w:val="none"/>
            </w:tcBorders>
          </w:tcPr>
          <w:p>
            <w:pPr>
              <w:spacing w:before="80" w:after="80"/>
            </w:pPr>
            <w:r>
              <w:rPr>
                <w:rFonts w:ascii="Times New Roman" w:hAnsi="Times New Roman"/>
                <w:b/>
                <w:color w:val="1B365D"/>
              </w:rPr>
              <w:t>SCENARIO: Farmland Pest Damage Identification</w:t>
              <w:br/>
            </w:r>
            <w:r>
              <w:rPr>
                <w:rFonts w:ascii="Times New Roman" w:hAnsi="Times New Roman"/>
                <w:i/>
              </w:rPr>
              <w:t>A drone is used to capture aerial images of a farmland to identify pest-affected crop regions. Due to sensor limitations, wind movement, and changing sunlight, the captured images contain noise, shadows, and uneven illumination. Pest-affected areas usually show visible texture and color variations compared to healthy crop regions.</w:t>
            </w:r>
          </w:p>
        </w:tc>
      </w:tr>
    </w:tbl>
    <w:p>
      <w:pPr>
        <w:spacing w:after="80"/>
      </w:pPr>
    </w:p>
    <w:p>
      <w:pPr>
        <w:keepNext/>
        <w:spacing w:before="200" w:after="80"/>
      </w:pPr>
      <w:r>
        <w:rPr>
          <w:rFonts w:ascii="Times New Roman" w:hAnsi="Times New Roman"/>
          <w:b/>
          <w:color w:val="005588"/>
          <w:sz w:val="22"/>
        </w:rPr>
        <w:t>a) Preprocessing Pipeline (4 Marks)</w:t>
      </w:r>
    </w:p>
    <w:p>
      <w:pPr>
        <w:pStyle w:val="ListBullet"/>
        <w:spacing w:after="60" w:line="276" w:lineRule="auto"/>
      </w:pPr>
      <w:r>
        <w:rPr>
          <w:rFonts w:ascii="Times New Roman" w:hAnsi="Times New Roman"/>
          <w:b/>
          <w:color w:val="1B365D"/>
        </w:rPr>
        <w:t xml:space="preserve">1. Noise Reduction: </w:t>
      </w:r>
      <w:r>
        <w:rPr>
          <w:rFonts w:ascii="Times New Roman" w:hAnsi="Times New Roman"/>
        </w:rPr>
        <w:t>Apply Gaussian Smoothing Filter to remove sensor/atmospheric noise while preserving general spatial structure.</w:t>
      </w:r>
    </w:p>
    <w:p>
      <w:pPr>
        <w:pStyle w:val="ListBullet"/>
        <w:spacing w:after="60" w:line="276" w:lineRule="auto"/>
      </w:pPr>
      <w:r>
        <w:rPr>
          <w:rFonts w:ascii="Times New Roman" w:hAnsi="Times New Roman"/>
          <w:b/>
          <w:color w:val="1B365D"/>
        </w:rPr>
        <w:t xml:space="preserve">2. Illumination Correction: </w:t>
      </w:r>
      <w:r>
        <w:rPr>
          <w:rFonts w:ascii="Times New Roman" w:hAnsi="Times New Roman"/>
        </w:rPr>
        <w:t>Apply Homomorphic Filtering / Background Division to eliminate non-uniform sunlight gradients and cloud shadows.</w:t>
      </w:r>
    </w:p>
    <w:p>
      <w:pPr>
        <w:pStyle w:val="ListBullet"/>
        <w:spacing w:after="60" w:line="276" w:lineRule="auto"/>
      </w:pPr>
      <w:r>
        <w:rPr>
          <w:rFonts w:ascii="Times New Roman" w:hAnsi="Times New Roman"/>
          <w:b/>
          <w:color w:val="1B365D"/>
        </w:rPr>
        <w:t xml:space="preserve">3. Contrast Enhancement: </w:t>
      </w:r>
      <w:r>
        <w:rPr>
          <w:rFonts w:ascii="Times New Roman" w:hAnsi="Times New Roman"/>
        </w:rPr>
        <w:t>Apply CLAHE in LAB color space (L* channel) to enhance subtle boundary contrast between healthy and damaged leaves.</w:t>
      </w:r>
    </w:p>
    <w:p>
      <w:pPr>
        <w:pStyle w:val="ListBullet"/>
        <w:spacing w:after="60" w:line="276" w:lineRule="auto"/>
      </w:pPr>
      <w:r>
        <w:rPr>
          <w:rFonts w:ascii="Times New Roman" w:hAnsi="Times New Roman"/>
          <w:b/>
          <w:color w:val="1B365D"/>
        </w:rPr>
        <w:t xml:space="preserve">4. Normalization: </w:t>
      </w:r>
      <w:r>
        <w:rPr>
          <w:rFonts w:ascii="Times New Roman" w:hAnsi="Times New Roman"/>
        </w:rPr>
        <w:t>Perform Min-Max Scaling to map pixel intensities linearly into standard dynamic range [0, 255].</w:t>
      </w:r>
    </w:p>
    <w:p>
      <w:pPr>
        <w:keepNext/>
        <w:spacing w:before="200" w:after="80"/>
      </w:pPr>
      <w:r>
        <w:rPr>
          <w:rFonts w:ascii="Times New Roman" w:hAnsi="Times New Roman"/>
          <w:b/>
          <w:color w:val="005588"/>
          <w:sz w:val="22"/>
        </w:rPr>
        <w:t>b) Feature Extraction Selection (3 Marks)</w:t>
      </w:r>
    </w:p>
    <w:p>
      <w:pPr>
        <w:pStyle w:val="ListBullet"/>
        <w:spacing w:after="60" w:line="276" w:lineRule="auto"/>
      </w:pPr>
      <w:r>
        <w:rPr>
          <w:rFonts w:ascii="Times New Roman" w:hAnsi="Times New Roman"/>
          <w:b/>
          <w:color w:val="1B365D"/>
        </w:rPr>
        <w:t xml:space="preserve">Texture &amp; Color Analysis: </w:t>
      </w:r>
      <w:r>
        <w:rPr>
          <w:rFonts w:ascii="Times New Roman" w:hAnsi="Times New Roman"/>
        </w:rPr>
        <w:t>Select Local Binary Patterns (LBP) combined with ExG (Excess Green Vegetation Index). LBP captures fine micro-texture variations caused by pest nibbling, while ExG highlights leaf discoloration.</w:t>
      </w:r>
    </w:p>
    <w:p>
      <w:pPr>
        <w:spacing w:before="120" w:after="40"/>
        <w:jc w:val="center"/>
      </w:pPr>
      <w:r>
        <w:drawing>
          <wp:inline xmlns:a="http://schemas.openxmlformats.org/drawingml/2006/main" xmlns:pic="http://schemas.openxmlformats.org/drawingml/2006/picture">
            <wp:extent cx="5669280" cy="2213447"/>
            <wp:docPr id="1" name="Picture 1"/>
            <wp:cNvGraphicFramePr>
              <a:graphicFrameLocks noChangeAspect="1"/>
            </wp:cNvGraphicFramePr>
            <a:graphic>
              <a:graphicData uri="http://schemas.openxmlformats.org/drawingml/2006/picture">
                <pic:pic>
                  <pic:nvPicPr>
                    <pic:cNvPr id="0" name="fig9_farmland_crop_damage.png"/>
                    <pic:cNvPicPr/>
                  </pic:nvPicPr>
                  <pic:blipFill>
                    <a:blip r:embed="rId9"/>
                    <a:stretch>
                      <a:fillRect/>
                    </a:stretch>
                  </pic:blipFill>
                  <pic:spPr>
                    <a:xfrm>
                      <a:off x="0" y="0"/>
                      <a:ext cx="5669280" cy="2213447"/>
                    </a:xfrm>
                    <a:prstGeom prst="rect"/>
                  </pic:spPr>
                </pic:pic>
              </a:graphicData>
            </a:graphic>
          </wp:inline>
        </w:drawing>
      </w:r>
    </w:p>
    <w:p>
      <w:pPr>
        <w:spacing w:after="160"/>
        <w:jc w:val="center"/>
      </w:pPr>
      <w:r>
        <w:rPr>
          <w:rFonts w:ascii="Times New Roman" w:hAnsi="Times New Roman"/>
          <w:b/>
          <w:i/>
          <w:color w:val="444444"/>
          <w:sz w:val="19"/>
        </w:rPr>
        <w:t>Figure 9: (a) Drone Aerial Farmland Crop Damage and (b) Local Texture Variation Gradient Map.</w:t>
      </w:r>
    </w:p>
    <w:p>
      <w:pPr>
        <w:keepNext/>
        <w:spacing w:before="200" w:after="80"/>
      </w:pPr>
      <w:r>
        <w:rPr>
          <w:rFonts w:ascii="Times New Roman" w:hAnsi="Times New Roman"/>
          <w:b/>
          <w:color w:val="005588"/>
          <w:sz w:val="22"/>
        </w:rPr>
        <w:t>c) Rotation and Scale Variations (3 Marks)</w:t>
      </w:r>
    </w:p>
    <w:p>
      <w:pPr>
        <w:pStyle w:val="ListBullet"/>
        <w:spacing w:after="60" w:line="276" w:lineRule="auto"/>
      </w:pPr>
      <w:r>
        <w:rPr>
          <w:rFonts w:ascii="Times New Roman" w:hAnsi="Times New Roman"/>
          <w:b/>
          <w:color w:val="1B365D"/>
        </w:rPr>
        <w:t xml:space="preserve">Robustness Methods: </w:t>
      </w:r>
      <w:r>
        <w:rPr>
          <w:rFonts w:ascii="Times New Roman" w:hAnsi="Times New Roman"/>
        </w:rPr>
        <w:t>Drone flight height changes alter crop scale, while camera angle shifts alter rotation. Use SIFT or Rotation-Invariant Uniform LBP (LBP_P,R^riu2) constructed over multi-scale image pyramids to maintain invariant feature detection.</w:t>
      </w:r>
    </w:p>
    <w:p>
      <w:pPr>
        <w:keepNext/>
        <w:spacing w:before="280" w:after="120"/>
        <w:pBdr>
          <w:bottom w:val="single" w:sz="8" w:space="1" w:color="1B365D"/>
        </w:pBdr>
      </w:pPr>
      <w:r>
        <w:rPr>
          <w:rFonts w:ascii="Times New Roman" w:hAnsi="Times New Roman"/>
          <w:b/>
          <w:color w:val="1B365D"/>
          <w:sz w:val="24"/>
        </w:rPr>
        <w:t>Question 2: Stereo Vision and Motion Estimation</w:t>
      </w:r>
    </w:p>
    <w:tbl>
      <w:tblPr>
        <w:tblW w:type="auto" w:w="0"/>
        <w:jc w:val="center"/>
        <w:tblLayout w:type="fixed"/>
        <w:tblLook w:firstColumn="1" w:firstRow="1" w:lastColumn="0" w:lastRow="0" w:noHBand="0" w:noVBand="1" w:val="04A0"/>
      </w:tblPr>
      <w:tblGrid>
        <w:gridCol w:w="10080"/>
      </w:tblGrid>
      <w:tr>
        <w:tc>
          <w:tcPr>
            <w:tcW w:type="dxa" w:w="9936"/>
            <w:shd w:fill="F4F6F9"/>
            <w:tcMar>
              <w:top w:w="80" w:type="dxa"/>
              <w:bottom w:w="80" w:type="dxa"/>
              <w:left w:w="120" w:type="dxa"/>
              <w:right w:w="120" w:type="dxa"/>
            </w:tcMar>
            <w:tcBorders>
              <w:left w:val="single" w:sz="24" w:space="0" w:color="1B365D"/>
              <w:top w:val="none"/>
              <w:right w:val="none"/>
              <w:bottom w:val="none"/>
            </w:tcBorders>
          </w:tcPr>
          <w:p>
            <w:pPr>
              <w:spacing w:before="80" w:after="80"/>
            </w:pPr>
            <w:r>
              <w:rPr>
                <w:rFonts w:ascii="Times New Roman" w:hAnsi="Times New Roman"/>
                <w:b/>
                <w:color w:val="1B365D"/>
              </w:rPr>
              <w:t>SCENARIO: Self-Driving Car Stereo Navigation</w:t>
              <w:br/>
            </w:r>
            <w:r>
              <w:rPr>
                <w:rFonts w:ascii="Times New Roman" w:hAnsi="Times New Roman"/>
                <w:i/>
              </w:rPr>
              <w:t>A self-driving car is equipped with stereo cameras to navigate through a busy street. The system must estimate the distance of nearby vehicles and pedestrians in real time. It should also track moving objects accurately to avoid collisions, especially when pedestrians or vehicles change speed suddenly.</w:t>
            </w:r>
          </w:p>
        </w:tc>
      </w:tr>
    </w:tbl>
    <w:p>
      <w:pPr>
        <w:spacing w:after="80"/>
      </w:pPr>
    </w:p>
    <w:p>
      <w:pPr>
        <w:keepNext/>
        <w:spacing w:before="200" w:after="80"/>
      </w:pPr>
      <w:r>
        <w:rPr>
          <w:rFonts w:ascii="Times New Roman" w:hAnsi="Times New Roman"/>
          <w:b/>
          <w:color w:val="005588"/>
          <w:sz w:val="22"/>
        </w:rPr>
        <w:t>a) Stereo Disparity and Depth Estimation (4 Marks)</w:t>
      </w:r>
    </w:p>
    <w:p>
      <w:pPr>
        <w:spacing w:after="80" w:line="276" w:lineRule="auto"/>
      </w:pPr>
      <w:r>
        <w:rPr>
          <w:rFonts w:ascii="Times New Roman" w:hAnsi="Times New Roman"/>
        </w:rPr>
        <w:t>Stereo vision uses triangulation from left and right camera views separated by baseline distance B:</w:t>
      </w:r>
    </w:p>
    <w:p>
      <w:pPr>
        <w:spacing w:after="80" w:line="276" w:lineRule="auto"/>
      </w:pPr>
      <w:r>
        <w:rPr>
          <w:rFonts w:ascii="Times New Roman" w:hAnsi="Times New Roman"/>
        </w:rPr>
        <w:t>Depth Z = (f * B) / d, where f is focal length and d = x_l - x_r is disparity.</w:t>
      </w:r>
    </w:p>
    <w:p>
      <w:pPr>
        <w:pStyle w:val="ListBullet"/>
        <w:spacing w:after="60" w:line="276" w:lineRule="auto"/>
      </w:pPr>
      <w:r>
        <w:rPr>
          <w:rFonts w:ascii="Times New Roman" w:hAnsi="Times New Roman"/>
          <w:b/>
          <w:color w:val="1B365D"/>
        </w:rPr>
        <w:t xml:space="preserve">Nearby Objects: </w:t>
      </w:r>
      <w:r>
        <w:rPr>
          <w:rFonts w:ascii="Times New Roman" w:hAnsi="Times New Roman"/>
        </w:rPr>
        <w:t>Produce large disparity d (easy to resolve accurately).</w:t>
      </w:r>
    </w:p>
    <w:p>
      <w:pPr>
        <w:pStyle w:val="ListBullet"/>
        <w:spacing w:after="60" w:line="276" w:lineRule="auto"/>
      </w:pPr>
      <w:r>
        <w:rPr>
          <w:rFonts w:ascii="Times New Roman" w:hAnsi="Times New Roman"/>
          <w:b/>
          <w:color w:val="1B365D"/>
        </w:rPr>
        <w:t xml:space="preserve">Distant Objects: </w:t>
      </w:r>
      <w:r>
        <w:rPr>
          <w:rFonts w:ascii="Times New Roman" w:hAnsi="Times New Roman"/>
        </w:rPr>
        <w:t>Produce small disparity d (higher depth error sensitivity).</w:t>
      </w:r>
    </w:p>
    <w:p>
      <w:pPr>
        <w:spacing w:before="120" w:after="40"/>
        <w:jc w:val="center"/>
      </w:pPr>
      <w:r>
        <w:drawing>
          <wp:inline xmlns:a="http://schemas.openxmlformats.org/drawingml/2006/main" xmlns:pic="http://schemas.openxmlformats.org/drawingml/2006/picture">
            <wp:extent cx="5669280" cy="2798758"/>
            <wp:docPr id="2" name="Picture 2"/>
            <wp:cNvGraphicFramePr>
              <a:graphicFrameLocks noChangeAspect="1"/>
            </wp:cNvGraphicFramePr>
            <a:graphic>
              <a:graphicData uri="http://schemas.openxmlformats.org/drawingml/2006/picture">
                <pic:pic>
                  <pic:nvPicPr>
                    <pic:cNvPr id="0" name="fig10_stereo_depth_triangulation.png"/>
                    <pic:cNvPicPr/>
                  </pic:nvPicPr>
                  <pic:blipFill>
                    <a:blip r:embed="rId10"/>
                    <a:stretch>
                      <a:fillRect/>
                    </a:stretch>
                  </pic:blipFill>
                  <pic:spPr>
                    <a:xfrm>
                      <a:off x="0" y="0"/>
                      <a:ext cx="5669280" cy="2798758"/>
                    </a:xfrm>
                    <a:prstGeom prst="rect"/>
                  </pic:spPr>
                </pic:pic>
              </a:graphicData>
            </a:graphic>
          </wp:inline>
        </w:drawing>
      </w:r>
    </w:p>
    <w:p>
      <w:pPr>
        <w:spacing w:after="160"/>
        <w:jc w:val="center"/>
      </w:pPr>
      <w:r>
        <w:rPr>
          <w:rFonts w:ascii="Times New Roman" w:hAnsi="Times New Roman"/>
          <w:b/>
          <w:i/>
          <w:color w:val="444444"/>
          <w:sz w:val="19"/>
        </w:rPr>
        <w:t>Figure 10: Stereo Vision Disparity &amp; Depth Triangulation Geometry.</w:t>
      </w:r>
    </w:p>
    <w:p>
      <w:pPr>
        <w:keepNext/>
        <w:spacing w:before="200" w:after="80"/>
      </w:pPr>
      <w:r>
        <w:rPr>
          <w:rFonts w:ascii="Times New Roman" w:hAnsi="Times New Roman"/>
          <w:b/>
          <w:color w:val="005588"/>
          <w:sz w:val="22"/>
        </w:rPr>
        <w:t>b) Optical Flow for Motion Tracking (3 Marks)</w:t>
      </w:r>
    </w:p>
    <w:p>
      <w:pPr>
        <w:spacing w:after="80" w:line="276" w:lineRule="auto"/>
      </w:pPr>
      <w:r>
        <w:rPr>
          <w:rFonts w:ascii="Times New Roman" w:hAnsi="Times New Roman"/>
        </w:rPr>
        <w:t>Answer: Optical flow calculates motion field [u, v] between consecutive video frames for each pedestrian pixel. Vector trajectories provide real-time velocity magnitude and direction, enabling forward path forecasting and collision avoidance.</w:t>
      </w:r>
    </w:p>
    <w:p>
      <w:pPr>
        <w:keepNext/>
        <w:spacing w:before="200" w:after="80"/>
      </w:pPr>
      <w:r>
        <w:rPr>
          <w:rFonts w:ascii="Times New Roman" w:hAnsi="Times New Roman"/>
          <w:b/>
          <w:color w:val="005588"/>
          <w:sz w:val="22"/>
        </w:rPr>
        <w:t>c) Errors and Mitigation Techniques (3 Marks)</w:t>
      </w:r>
    </w:p>
    <w:p>
      <w:pPr>
        <w:pStyle w:val="ListBullet"/>
        <w:spacing w:after="60" w:line="276" w:lineRule="auto"/>
      </w:pPr>
      <w:r>
        <w:rPr>
          <w:rFonts w:ascii="Times New Roman" w:hAnsi="Times New Roman"/>
          <w:b/>
          <w:color w:val="1B365D"/>
        </w:rPr>
        <w:t xml:space="preserve">Error Sources: </w:t>
      </w:r>
      <w:r>
        <w:rPr>
          <w:rFonts w:ascii="Times New Roman" w:hAnsi="Times New Roman"/>
        </w:rPr>
        <w:t>Camera miscalibration, textureless surfaces (road asphalt), sudden movement, and lighting changes.</w:t>
      </w:r>
    </w:p>
    <w:p>
      <w:pPr>
        <w:pStyle w:val="ListBullet"/>
        <w:spacing w:after="60" w:line="276" w:lineRule="auto"/>
      </w:pPr>
      <w:r>
        <w:rPr>
          <w:rFonts w:ascii="Times New Roman" w:hAnsi="Times New Roman"/>
          <w:b/>
          <w:color w:val="1B365D"/>
        </w:rPr>
        <w:t xml:space="preserve">Mitigation Techniques: </w:t>
      </w:r>
      <w:r>
        <w:rPr>
          <w:rFonts w:ascii="Times New Roman" w:hAnsi="Times New Roman"/>
        </w:rPr>
        <w:t>Epipolar Image Rectification, Pyramidal Lucas-Kanade optical flow, and Sensor Fusion (Stereo Camera + LiDAR).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