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2B6C51" w:rsidRDefault="00000000">
      <w:pPr>
        <w:spacing w:before="80" w:after="60"/>
        <w:jc w:val="center"/>
      </w:pPr>
      <w:r>
        <w:rPr>
          <w:b/>
          <w:bCs/>
          <w:color w:val="1F3864"/>
          <w:sz w:val="30"/>
          <w:szCs w:val="30"/>
        </w:rPr>
        <w:t>SIMATS ENGINEERING</w:t>
      </w:r>
    </w:p>
    <w:p w14:paraId="4992DEF6" w14:textId="77777777" w:rsidR="002B6C51" w:rsidRDefault="00000000">
      <w:pPr>
        <w:spacing w:before="80" w:after="60"/>
        <w:jc w:val="center"/>
      </w:pPr>
      <w:r>
        <w:rPr>
          <w:b/>
          <w:bCs/>
          <w:color w:val="1F3864"/>
          <w:sz w:val="22"/>
          <w:szCs w:val="22"/>
        </w:rPr>
        <w:t>SAVEETHA INSTITUTE OF MEDICAL AND TECHNICAL SCIENCES</w:t>
      </w:r>
    </w:p>
    <w:p w14:paraId="22805351" w14:textId="77777777" w:rsidR="002B6C51" w:rsidRDefault="00000000">
      <w:pPr>
        <w:spacing w:before="80" w:after="80"/>
        <w:jc w:val="center"/>
      </w:pPr>
      <w:r>
        <w:rPr>
          <w:color w:val="1F3864"/>
        </w:rPr>
        <w:t>CHENNAI – 602105</w:t>
      </w:r>
    </w:p>
    <w:p w14:paraId="30091D00" w14:textId="77777777" w:rsidR="002B6C51" w:rsidRDefault="00000000">
      <w:pPr>
        <w:spacing w:before="80" w:after="80"/>
        <w:jc w:val="center"/>
      </w:pPr>
      <w:r>
        <w:rPr>
          <w:b/>
          <w:bCs/>
          <w:sz w:val="22"/>
          <w:szCs w:val="22"/>
        </w:rPr>
        <w:t>Department of Computer Science and Engineering</w:t>
      </w:r>
    </w:p>
    <w:p w14:paraId="68AA42EB" w14:textId="77777777" w:rsidR="002B6C51" w:rsidRDefault="002B6C51">
      <w:pPr>
        <w:pBdr>
          <w:bottom w:val="single" w:sz="6" w:space="1" w:color="1F3864"/>
        </w:pBdr>
        <w:spacing w:before="80" w:after="80"/>
      </w:pPr>
    </w:p>
    <w:p w14:paraId="78DDBE00" w14:textId="77777777" w:rsidR="0099041D" w:rsidRDefault="0099041D">
      <w:pPr>
        <w:spacing w:before="160" w:after="60"/>
        <w:jc w:val="center"/>
        <w:rPr>
          <w:b/>
          <w:bCs/>
          <w:color w:val="1F3864"/>
          <w:sz w:val="28"/>
          <w:szCs w:val="28"/>
        </w:rPr>
      </w:pPr>
    </w:p>
    <w:p w14:paraId="66D61ADE" w14:textId="404DB1EA" w:rsidR="002B6C51" w:rsidRDefault="00000000">
      <w:pPr>
        <w:spacing w:before="160" w:after="60"/>
        <w:jc w:val="center"/>
        <w:rPr>
          <w:b/>
          <w:bCs/>
          <w:color w:val="1F3864"/>
          <w:sz w:val="28"/>
          <w:szCs w:val="28"/>
        </w:rPr>
      </w:pPr>
      <w:r>
        <w:rPr>
          <w:b/>
          <w:bCs/>
          <w:color w:val="1F3864"/>
          <w:sz w:val="28"/>
          <w:szCs w:val="28"/>
        </w:rPr>
        <w:t xml:space="preserve">ASSESSMENT TOOL </w:t>
      </w:r>
      <w:r w:rsidR="00B56854">
        <w:rPr>
          <w:b/>
          <w:bCs/>
          <w:color w:val="1F3864"/>
          <w:sz w:val="28"/>
          <w:szCs w:val="28"/>
        </w:rPr>
        <w:t>1</w:t>
      </w:r>
      <w:r>
        <w:rPr>
          <w:b/>
          <w:bCs/>
          <w:color w:val="1F3864"/>
          <w:sz w:val="28"/>
          <w:szCs w:val="28"/>
        </w:rPr>
        <w:t xml:space="preserve">  –  </w:t>
      </w:r>
      <w:r w:rsidR="000C039E" w:rsidRPr="000C039E">
        <w:rPr>
          <w:b/>
          <w:bCs/>
          <w:color w:val="1F3864"/>
          <w:sz w:val="28"/>
          <w:szCs w:val="28"/>
        </w:rPr>
        <w:t>REGEX PATTERN MATCHING ACTIVITY</w:t>
      </w:r>
    </w:p>
    <w:p w14:paraId="3ED1AD43" w14:textId="344ECA99" w:rsidR="002B6C51" w:rsidRDefault="002B6C51">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2B6C51" w14:paraId="76D4E0CC" w14:textId="77777777" w:rsidTr="0099041D">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2B6C51" w:rsidRDefault="00000000">
            <w:r>
              <w:rPr>
                <w:rFonts w:ascii="Calibri" w:hAnsi="Calibri"/>
                <w:b/>
                <w:bCs/>
                <w:color w:val="000000"/>
                <w:sz w:val="2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065308E3" w:rsidR="002B6C51" w:rsidRDefault="00B56854">
            <w:r>
              <w:rPr>
                <w:rFonts w:ascii="Calibri" w:hAnsi="Calibri"/>
                <w:color w:val="000000"/>
                <w:sz w:val="20"/>
              </w:rPr>
              <w:t>DSA05</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2B6C51" w:rsidRDefault="00000000">
            <w:r>
              <w:rPr>
                <w:rFonts w:ascii="Calibri" w:hAnsi="Calibri"/>
                <w:b/>
                <w:bCs/>
                <w:color w:val="000000"/>
                <w:sz w:val="2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64A6B48D" w:rsidR="002B6C51" w:rsidRDefault="00B56854">
            <w:r w:rsidRPr="00B56854">
              <w:rPr>
                <w:rFonts w:ascii="Calibri" w:hAnsi="Calibri"/>
                <w:sz w:val="20"/>
              </w:rPr>
              <w:t>Query Processing for Data Science</w:t>
            </w:r>
            <w:r>
              <w:rPr>
                <w:rFonts w:ascii="Calibri" w:hAnsi="Calibri"/>
                <w:sz w:val="20"/>
              </w:rPr>
              <w:t xml:space="preserve"> With Real Time Applications</w:t>
            </w:r>
          </w:p>
        </w:tc>
      </w:tr>
      <w:tr w:rsidR="002B6C51" w14:paraId="024807AC" w14:textId="77777777" w:rsidTr="0099041D">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2B6C51" w:rsidRDefault="00000000">
            <w:r>
              <w:rPr>
                <w:rFonts w:ascii="Calibri" w:hAnsi="Calibri"/>
                <w:b/>
                <w:bCs/>
                <w:color w:val="000000"/>
                <w:sz w:val="2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6083AF3A" w:rsidR="002B6C51" w:rsidRDefault="00B56854">
            <w:r>
              <w:rPr>
                <w:rFonts w:ascii="Calibri" w:hAnsi="Calibri"/>
                <w:color w:val="000000"/>
                <w:sz w:val="20"/>
              </w:rPr>
              <w:t>CO</w:t>
            </w:r>
            <w:r w:rsidR="003F2E87">
              <w:rPr>
                <w:rFonts w:ascii="Calibri" w:hAnsi="Calibri"/>
                <w:color w:val="000000"/>
                <w:sz w:val="20"/>
              </w:rPr>
              <w:t>3</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2B6C51" w:rsidRDefault="00000000">
            <w:r>
              <w:rPr>
                <w:rFonts w:ascii="Calibri" w:hAnsi="Calibri"/>
                <w:b/>
                <w:bCs/>
                <w:color w:val="000000"/>
                <w:sz w:val="2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625C86AD" w:rsidR="002B6C51" w:rsidRDefault="00000000">
            <w:r>
              <w:rPr>
                <w:rFonts w:ascii="Calibri" w:hAnsi="Calibri"/>
                <w:color w:val="000000"/>
                <w:sz w:val="20"/>
              </w:rPr>
              <w:t xml:space="preserve">Tool </w:t>
            </w:r>
            <w:r w:rsidR="00B56854">
              <w:rPr>
                <w:rFonts w:ascii="Calibri" w:hAnsi="Calibri"/>
                <w:color w:val="000000"/>
                <w:sz w:val="20"/>
              </w:rPr>
              <w:t>1</w:t>
            </w:r>
            <w:r>
              <w:rPr>
                <w:rFonts w:ascii="Calibri" w:hAnsi="Calibri"/>
                <w:color w:val="000000"/>
                <w:sz w:val="20"/>
              </w:rPr>
              <w:t xml:space="preserve"> – </w:t>
            </w:r>
            <w:r w:rsidR="000C039E" w:rsidRPr="000C039E">
              <w:rPr>
                <w:rFonts w:ascii="Calibri" w:hAnsi="Calibri"/>
                <w:color w:val="000000"/>
                <w:sz w:val="20"/>
              </w:rPr>
              <w:t>Regex Pattern Matching Activity</w:t>
            </w:r>
          </w:p>
        </w:tc>
      </w:tr>
      <w:tr w:rsidR="002B6C51" w14:paraId="0840DFCF" w14:textId="77777777" w:rsidTr="0099041D">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2B6C51" w:rsidRDefault="00000000">
            <w:r>
              <w:rPr>
                <w:rFonts w:ascii="Calibri" w:hAnsi="Calibri"/>
                <w:b/>
                <w:bCs/>
                <w:color w:val="000000"/>
                <w:sz w:val="2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4817D0D1" w:rsidR="002B6C51" w:rsidRDefault="002B6C51"/>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2B6C51" w:rsidRDefault="00000000">
            <w:r>
              <w:rPr>
                <w:rFonts w:ascii="Calibri" w:hAnsi="Calibri"/>
                <w:b/>
                <w:bCs/>
                <w:color w:val="000000"/>
                <w:sz w:val="2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145572F7" w:rsidR="002B6C51" w:rsidRDefault="00954B90">
            <w:r>
              <w:rPr>
                <w:rFonts w:ascii="Calibri" w:hAnsi="Calibri"/>
                <w:color w:val="000000"/>
                <w:sz w:val="20"/>
              </w:rPr>
              <w:t>25 Marks</w:t>
            </w:r>
          </w:p>
        </w:tc>
      </w:tr>
      <w:tr w:rsidR="002B6C51" w14:paraId="397D1B6A" w14:textId="77777777" w:rsidTr="0099041D">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66E4B88B" w:rsidR="002B6C51" w:rsidRPr="0099041D" w:rsidRDefault="00000000" w:rsidP="0099041D">
            <w:pPr>
              <w:widowControl w:val="0"/>
              <w:tabs>
                <w:tab w:val="left" w:pos="1079"/>
              </w:tabs>
              <w:spacing w:before="1"/>
              <w:ind w:right="375"/>
              <w:jc w:val="both"/>
              <w:rPr>
                <w:rFonts w:ascii="Times New Roman" w:eastAsia="Times New Roman" w:hAnsi="Times New Roman" w:cs="Times New Roman"/>
                <w:sz w:val="24"/>
                <w:szCs w:val="24"/>
              </w:rPr>
            </w:pPr>
            <w:r>
              <w:rPr>
                <w:rFonts w:ascii="Calibri" w:hAnsi="Calibri"/>
                <w:b/>
                <w:bCs/>
                <w:sz w:val="20"/>
              </w:rPr>
              <w:t>CO</w:t>
            </w:r>
            <w:r w:rsidR="00F62E6C">
              <w:rPr>
                <w:rFonts w:ascii="Calibri" w:hAnsi="Calibri"/>
                <w:b/>
                <w:bCs/>
                <w:sz w:val="20"/>
              </w:rPr>
              <w:t>3</w:t>
            </w:r>
            <w:r>
              <w:rPr>
                <w:rFonts w:ascii="Calibri" w:hAnsi="Calibri"/>
                <w:b/>
                <w:bCs/>
                <w:sz w:val="20"/>
              </w:rPr>
              <w:t xml:space="preserve"> Statement:  </w:t>
            </w:r>
            <w:r w:rsidR="00F62E6C" w:rsidRPr="00B068E5">
              <w:rPr>
                <w:rFonts w:ascii="Calibri" w:eastAsia="Times New Roman" w:hAnsi="Calibri" w:cs="Times New Roman"/>
                <w:sz w:val="20"/>
                <w:szCs w:val="24"/>
              </w:rPr>
              <w:t>Identify and clean inconsistencies in data by handling missing values, duplicates, outliers, formatting issues, and applying techniques like fuzzy matching and regex.</w:t>
            </w:r>
            <w:r w:rsidR="00F62E6C">
              <w:rPr>
                <w:rFonts w:ascii="Calibri" w:eastAsia="Times New Roman" w:hAnsi="Calibri" w:cs="Times New Roman"/>
                <w:sz w:val="20"/>
                <w:szCs w:val="24"/>
              </w:rPr>
              <w:t xml:space="preserve"> (BL3 and BL4).</w:t>
            </w:r>
          </w:p>
        </w:tc>
      </w:tr>
      <w:tr w:rsidR="002B6C51" w14:paraId="288201C4" w14:textId="77777777" w:rsidTr="0099041D">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2B6C51" w:rsidRDefault="00000000">
            <w:r>
              <w:rPr>
                <w:rFonts w:ascii="Calibri" w:hAnsi="Calibri"/>
                <w:b/>
                <w:bCs/>
                <w:color w:val="000000"/>
                <w:sz w:val="2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
              <w:rPr>
                <w:rFonts w:ascii="Calibri" w:hAnsi="Calibri"/>
                <w:sz w:val="20"/>
              </w:rPr>
              <w:t>Gadwal Mohammad Muzammil</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2B6C51" w:rsidRDefault="00000000">
            <w:r>
              <w:rPr>
                <w:rFonts w:ascii="Calibri" w:hAnsi="Calibri"/>
                <w:b/>
                <w:bCs/>
                <w:color w:val="000000"/>
                <w:sz w:val="2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
              <w:rPr>
                <w:rFonts w:ascii="Calibri" w:hAnsi="Calibri"/>
                <w:sz w:val="20"/>
              </w:rPr>
              <w:t>192424279</w:t>
            </w:r>
          </w:p>
        </w:tc>
      </w:tr>
      <w:tr w:rsidR="002B6C51" w14:paraId="5F2C72C5" w14:textId="77777777" w:rsidTr="0099041D">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2B6C51" w:rsidRDefault="00000000">
            <w:r>
              <w:rPr>
                <w:rFonts w:ascii="Calibri" w:hAnsi="Calibri"/>
                <w:b/>
                <w:bCs/>
                <w:color w:val="000000"/>
                <w:sz w:val="2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
              <w:rPr>
                <w:rFonts w:ascii="Calibri" w:hAnsi="Calibri"/>
                <w:sz w:val="20"/>
              </w:rPr>
              <w:t>AI &amp; DS 2024-2028</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2B6C51" w:rsidRDefault="00000000">
            <w:r>
              <w:rPr>
                <w:rFonts w:ascii="Calibri" w:hAnsi="Calibri"/>
                <w:b/>
                <w:bCs/>
                <w:color w:val="000000"/>
                <w:sz w:val="2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
              <w:rPr>
                <w:rFonts w:ascii="Calibri" w:hAnsi="Calibri"/>
                <w:sz w:val="20"/>
              </w:rPr>
              <w:t>12/08/2026</w:t>
            </w:r>
          </w:p>
        </w:tc>
      </w:tr>
      <w:tr w:rsidR="002B6C51" w14:paraId="5F4DFB89" w14:textId="77777777" w:rsidTr="0099041D">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2B6C51" w:rsidRDefault="00000000">
            <w:r>
              <w:rPr>
                <w:rFonts w:ascii="Calibri" w:hAnsi="Calibri"/>
                <w:b/>
                <w:bCs/>
                <w:color w:val="000000"/>
                <w:sz w:val="2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
              <w:rPr>
                <w:rFonts w:ascii="Calibri" w:hAnsi="Calibri"/>
                <w:sz w:val="20"/>
              </w:rPr>
              <w:t>K. Veena Devi</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2B6C51" w:rsidRDefault="00000000">
            <w:r>
              <w:rPr>
                <w:rFonts w:ascii="Calibri" w:hAnsi="Calibri"/>
                <w:b/>
                <w:bCs/>
                <w:color w:val="000000"/>
                <w:sz w:val="2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2B6C51" w:rsidRDefault="00000000">
            <w:r>
              <w:rPr>
                <w:rFonts w:ascii="Calibri" w:hAnsi="Calibri"/>
                <w:color w:val="000000"/>
                <w:sz w:val="20"/>
              </w:rPr>
              <w:t>Individual Submission</w:t>
            </w:r>
          </w:p>
        </w:tc>
      </w:tr>
    </w:tbl>
    <w:p w14:paraId="4DB7B21A" w14:textId="77777777" w:rsidR="002B6C51" w:rsidRDefault="002B6C51">
      <w:pPr>
        <w:spacing w:before="60" w:after="40"/>
      </w:pPr>
    </w:p>
    <w:p w14:paraId="5A2B9405" w14:textId="77777777" w:rsidR="0099041D" w:rsidRDefault="0099041D">
      <w:pPr>
        <w:spacing w:before="60" w:after="40"/>
      </w:pPr>
    </w:p>
    <w:p w14:paraId="59503BCE" w14:textId="77777777" w:rsidR="0099041D" w:rsidRDefault="0099041D">
      <w:pPr>
        <w:spacing w:before="60" w:after="40"/>
      </w:pP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9"/>
      </w:tblGrid>
      <w:tr w:rsidR="002B6C51" w14:paraId="5E0F287C" w14:textId="77777777" w:rsidTr="0078255B">
        <w:trPr>
          <w:trHeight w:val="2231"/>
        </w:trPr>
        <w:tc>
          <w:tcPr>
            <w:tcW w:w="9909"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r>
              <w:rPr>
                <w:rFonts w:ascii="Calibri" w:hAnsi="Calibri"/>
                <w:sz w:val="20"/>
              </w:rPr>
              <w:t>Code of Conduct</w:t>
              <w:br/>
              <w:br/>
              <w:t>I Gadwal Mohammad Muzammil (Reg No: 192424279) certify that this submission is my original work and that I have adhered to all guidelines specified for this assessment. I understand that any violation of academic integrity rules will result in disciplinary action.</w:t>
              <w:br/>
              <w:br/>
              <w:t>Signature: Gadwal Mohammad Muzammil</w:t>
            </w:r>
          </w:p>
        </w:tc>
      </w:tr>
    </w:tbl>
    <w:p w14:paraId="0690F94A" w14:textId="77777777" w:rsidR="002B6C51" w:rsidRDefault="002B6C51">
      <w:pPr>
        <w:spacing w:before="60" w:after="40"/>
      </w:pPr>
    </w:p>
    <w:tbl>
      <w:tblPr>
        <w:tblStyle w:val="TableGrid"/>
        <w:tblW w:w="0" w:type="auto"/>
        <w:tblLook w:val="04A0" w:firstRow="1" w:lastRow="0" w:firstColumn="1" w:lastColumn="0" w:noHBand="0" w:noVBand="1"/>
      </w:tblPr>
      <w:tblGrid>
        <w:gridCol w:w="1798"/>
        <w:gridCol w:w="1653"/>
        <w:gridCol w:w="1713"/>
        <w:gridCol w:w="1744"/>
        <w:gridCol w:w="1510"/>
        <w:gridCol w:w="1652"/>
      </w:tblGrid>
      <w:tr w:rsidR="0078255B" w:rsidRPr="004D78A0" w14:paraId="20C2711A" w14:textId="77777777" w:rsidTr="0078255B">
        <w:trPr>
          <w:trHeight w:val="687"/>
        </w:trPr>
        <w:tc>
          <w:tcPr>
            <w:tcW w:w="1798" w:type="dxa"/>
          </w:tcPr>
          <w:p w14:paraId="32213521" w14:textId="31C410D9" w:rsidR="0078255B" w:rsidRPr="004D78A0" w:rsidRDefault="0078255B" w:rsidP="00871311">
            <w:pPr>
              <w:spacing w:line="276" w:lineRule="auto"/>
              <w:jc w:val="center"/>
              <w:rPr>
                <w:rFonts w:ascii="Times New Roman" w:hAnsi="Times New Roman" w:cs="Times New Roman"/>
                <w:b/>
                <w:bCs/>
              </w:rPr>
            </w:pPr>
            <w:r>
              <w:rPr>
                <w:rFonts w:ascii="Times New Roman" w:hAnsi="Times New Roman" w:cs="Times New Roman"/>
                <w:b/>
                <w:bCs/>
              </w:rPr>
              <w:t>Understanding</w:t>
            </w:r>
            <w:r>
              <w:rPr>
                <w:rFonts w:ascii="Times New Roman" w:hAnsi="Times New Roman" w:cs="Times New Roman"/>
                <w:b/>
                <w:bCs/>
              </w:rPr>
              <w:br/>
              <w:t xml:space="preserve"> (5 Marks)</w:t>
            </w:r>
          </w:p>
        </w:tc>
        <w:tc>
          <w:tcPr>
            <w:tcW w:w="1653" w:type="dxa"/>
          </w:tcPr>
          <w:p w14:paraId="3F00075C" w14:textId="3F5BC384" w:rsidR="0078255B" w:rsidRPr="004D78A0" w:rsidRDefault="0078255B" w:rsidP="00871311">
            <w:pPr>
              <w:spacing w:line="276" w:lineRule="auto"/>
              <w:jc w:val="center"/>
              <w:rPr>
                <w:rFonts w:ascii="Times New Roman" w:hAnsi="Times New Roman" w:cs="Times New Roman"/>
                <w:b/>
                <w:bCs/>
              </w:rPr>
            </w:pPr>
            <w:r>
              <w:rPr>
                <w:rFonts w:ascii="Times New Roman" w:hAnsi="Times New Roman" w:cs="Times New Roman"/>
                <w:b/>
                <w:bCs/>
              </w:rPr>
              <w:t>Pattern Design           (5 Marks)</w:t>
            </w:r>
          </w:p>
        </w:tc>
        <w:tc>
          <w:tcPr>
            <w:tcW w:w="1713" w:type="dxa"/>
          </w:tcPr>
          <w:p w14:paraId="7F271C20" w14:textId="5C1F6D6A" w:rsidR="0078255B" w:rsidRPr="004D78A0" w:rsidRDefault="0078255B" w:rsidP="00871311">
            <w:pPr>
              <w:spacing w:line="276" w:lineRule="auto"/>
              <w:jc w:val="center"/>
              <w:rPr>
                <w:rFonts w:ascii="Times New Roman" w:hAnsi="Times New Roman" w:cs="Times New Roman"/>
                <w:b/>
                <w:bCs/>
              </w:rPr>
            </w:pPr>
            <w:r>
              <w:rPr>
                <w:rFonts w:ascii="Times New Roman" w:hAnsi="Times New Roman" w:cs="Times New Roman"/>
                <w:b/>
                <w:bCs/>
              </w:rPr>
              <w:t>Data Extraction and Validation</w:t>
            </w:r>
            <w:r>
              <w:rPr>
                <w:rFonts w:ascii="Times New Roman" w:hAnsi="Times New Roman" w:cs="Times New Roman"/>
                <w:b/>
                <w:bCs/>
              </w:rPr>
              <w:br/>
              <w:t>(5 Marks)</w:t>
            </w:r>
          </w:p>
        </w:tc>
        <w:tc>
          <w:tcPr>
            <w:tcW w:w="1744" w:type="dxa"/>
          </w:tcPr>
          <w:p w14:paraId="1A6EF150" w14:textId="7743DC4F" w:rsidR="0078255B" w:rsidRPr="004D78A0" w:rsidRDefault="0078255B" w:rsidP="00871311">
            <w:pPr>
              <w:spacing w:line="276" w:lineRule="auto"/>
              <w:jc w:val="center"/>
              <w:rPr>
                <w:rFonts w:ascii="Times New Roman" w:hAnsi="Times New Roman" w:cs="Times New Roman"/>
                <w:b/>
                <w:bCs/>
              </w:rPr>
            </w:pPr>
            <w:r>
              <w:rPr>
                <w:rFonts w:ascii="Times New Roman" w:hAnsi="Times New Roman" w:cs="Times New Roman"/>
                <w:b/>
                <w:bCs/>
              </w:rPr>
              <w:t>Explanation</w:t>
            </w:r>
            <w:r>
              <w:rPr>
                <w:rFonts w:ascii="Times New Roman" w:hAnsi="Times New Roman" w:cs="Times New Roman"/>
                <w:b/>
                <w:bCs/>
              </w:rPr>
              <w:br/>
              <w:t>(5 Marks)</w:t>
            </w:r>
          </w:p>
        </w:tc>
        <w:tc>
          <w:tcPr>
            <w:tcW w:w="1510" w:type="dxa"/>
          </w:tcPr>
          <w:p w14:paraId="39EE6182" w14:textId="6B3F2AB4" w:rsidR="0078255B" w:rsidRPr="004D78A0" w:rsidRDefault="0078255B" w:rsidP="00871311">
            <w:pPr>
              <w:spacing w:line="276" w:lineRule="auto"/>
              <w:jc w:val="center"/>
              <w:rPr>
                <w:rFonts w:ascii="Times New Roman" w:hAnsi="Times New Roman" w:cs="Times New Roman"/>
                <w:b/>
                <w:bCs/>
              </w:rPr>
            </w:pPr>
            <w:r>
              <w:rPr>
                <w:rFonts w:ascii="Times New Roman" w:hAnsi="Times New Roman" w:cs="Times New Roman"/>
                <w:b/>
                <w:bCs/>
              </w:rPr>
              <w:t>Applications</w:t>
            </w:r>
            <w:r>
              <w:rPr>
                <w:rFonts w:ascii="Times New Roman" w:hAnsi="Times New Roman" w:cs="Times New Roman"/>
                <w:b/>
                <w:bCs/>
              </w:rPr>
              <w:br/>
              <w:t>(5 Marks)</w:t>
            </w:r>
          </w:p>
        </w:tc>
        <w:tc>
          <w:tcPr>
            <w:tcW w:w="1652" w:type="dxa"/>
          </w:tcPr>
          <w:p w14:paraId="2D2C3CF1" w14:textId="12D777CD" w:rsidR="0078255B" w:rsidRPr="004D78A0" w:rsidRDefault="0078255B" w:rsidP="00871311">
            <w:pPr>
              <w:spacing w:line="276" w:lineRule="auto"/>
              <w:jc w:val="center"/>
              <w:rPr>
                <w:rFonts w:ascii="Times New Roman" w:hAnsi="Times New Roman" w:cs="Times New Roman"/>
                <w:b/>
                <w:bCs/>
              </w:rPr>
            </w:pPr>
            <w:r w:rsidRPr="004D78A0">
              <w:rPr>
                <w:rFonts w:ascii="Times New Roman" w:hAnsi="Times New Roman" w:cs="Times New Roman"/>
                <w:b/>
                <w:bCs/>
              </w:rPr>
              <w:t xml:space="preserve">Total </w:t>
            </w:r>
            <w:r>
              <w:rPr>
                <w:rFonts w:ascii="Times New Roman" w:hAnsi="Times New Roman" w:cs="Times New Roman"/>
                <w:b/>
                <w:bCs/>
              </w:rPr>
              <w:t xml:space="preserve">                   </w:t>
            </w:r>
            <w:r w:rsidRPr="004D78A0">
              <w:rPr>
                <w:rFonts w:ascii="Times New Roman" w:hAnsi="Times New Roman" w:cs="Times New Roman"/>
                <w:b/>
                <w:bCs/>
              </w:rPr>
              <w:t>(2</w:t>
            </w:r>
            <w:r>
              <w:rPr>
                <w:rFonts w:ascii="Times New Roman" w:hAnsi="Times New Roman" w:cs="Times New Roman"/>
                <w:b/>
                <w:bCs/>
              </w:rPr>
              <w:t>5</w:t>
            </w:r>
            <w:r w:rsidRPr="004D78A0">
              <w:rPr>
                <w:rFonts w:ascii="Times New Roman" w:hAnsi="Times New Roman" w:cs="Times New Roman"/>
                <w:b/>
                <w:bCs/>
              </w:rPr>
              <w:t xml:space="preserve"> Marks)</w:t>
            </w:r>
          </w:p>
        </w:tc>
      </w:tr>
      <w:tr w:rsidR="0078255B" w14:paraId="65C96D20" w14:textId="77777777" w:rsidTr="0078255B">
        <w:trPr>
          <w:trHeight w:val="816"/>
        </w:trPr>
        <w:tc>
          <w:tcPr>
            <w:tcW w:w="1798" w:type="dxa"/>
          </w:tcPr>
          <w:p w14:paraId="5E79BDAC" w14:textId="77777777" w:rsidR="0078255B" w:rsidRDefault="0078255B" w:rsidP="00871311">
            <w:pPr>
              <w:spacing w:line="276" w:lineRule="auto"/>
              <w:rPr>
                <w:rFonts w:ascii="Times New Roman" w:hAnsi="Times New Roman" w:cs="Times New Roman"/>
                <w:b/>
                <w:bCs/>
                <w:sz w:val="24"/>
                <w:szCs w:val="24"/>
              </w:rPr>
            </w:pPr>
          </w:p>
        </w:tc>
        <w:tc>
          <w:tcPr>
            <w:tcW w:w="1653" w:type="dxa"/>
          </w:tcPr>
          <w:p w14:paraId="7F6E5768" w14:textId="77777777" w:rsidR="0078255B" w:rsidRDefault="0078255B" w:rsidP="00871311">
            <w:pPr>
              <w:spacing w:line="276" w:lineRule="auto"/>
              <w:rPr>
                <w:rFonts w:ascii="Times New Roman" w:hAnsi="Times New Roman" w:cs="Times New Roman"/>
                <w:b/>
                <w:bCs/>
                <w:sz w:val="24"/>
                <w:szCs w:val="24"/>
              </w:rPr>
            </w:pPr>
          </w:p>
        </w:tc>
        <w:tc>
          <w:tcPr>
            <w:tcW w:w="1713" w:type="dxa"/>
          </w:tcPr>
          <w:p w14:paraId="471C2E83" w14:textId="77777777" w:rsidR="0078255B" w:rsidRDefault="0078255B" w:rsidP="00871311">
            <w:pPr>
              <w:spacing w:line="276" w:lineRule="auto"/>
              <w:rPr>
                <w:rFonts w:ascii="Times New Roman" w:hAnsi="Times New Roman" w:cs="Times New Roman"/>
                <w:b/>
                <w:bCs/>
                <w:sz w:val="24"/>
                <w:szCs w:val="24"/>
              </w:rPr>
            </w:pPr>
          </w:p>
        </w:tc>
        <w:tc>
          <w:tcPr>
            <w:tcW w:w="1744" w:type="dxa"/>
          </w:tcPr>
          <w:p w14:paraId="1F3129A3" w14:textId="77777777" w:rsidR="0078255B" w:rsidRDefault="0078255B" w:rsidP="00871311">
            <w:pPr>
              <w:spacing w:line="276" w:lineRule="auto"/>
              <w:rPr>
                <w:rFonts w:ascii="Times New Roman" w:hAnsi="Times New Roman" w:cs="Times New Roman"/>
                <w:b/>
                <w:bCs/>
                <w:sz w:val="24"/>
                <w:szCs w:val="24"/>
              </w:rPr>
            </w:pPr>
          </w:p>
        </w:tc>
        <w:tc>
          <w:tcPr>
            <w:tcW w:w="1510" w:type="dxa"/>
          </w:tcPr>
          <w:p w14:paraId="1C5E5A66" w14:textId="77777777" w:rsidR="0078255B" w:rsidRDefault="0078255B" w:rsidP="00871311">
            <w:pPr>
              <w:spacing w:line="276" w:lineRule="auto"/>
              <w:rPr>
                <w:rFonts w:ascii="Times New Roman" w:hAnsi="Times New Roman" w:cs="Times New Roman"/>
                <w:b/>
                <w:bCs/>
                <w:sz w:val="24"/>
                <w:szCs w:val="24"/>
              </w:rPr>
            </w:pPr>
          </w:p>
        </w:tc>
        <w:tc>
          <w:tcPr>
            <w:tcW w:w="1652" w:type="dxa"/>
          </w:tcPr>
          <w:p w14:paraId="3C172815" w14:textId="091F99DD" w:rsidR="0078255B" w:rsidRDefault="0078255B" w:rsidP="00871311">
            <w:pPr>
              <w:spacing w:line="276" w:lineRule="auto"/>
              <w:rPr>
                <w:rFonts w:ascii="Times New Roman" w:hAnsi="Times New Roman" w:cs="Times New Roman"/>
                <w:b/>
                <w:bCs/>
                <w:sz w:val="24"/>
                <w:szCs w:val="24"/>
              </w:rPr>
            </w:pPr>
          </w:p>
          <w:p w14:paraId="5F698D9C" w14:textId="77777777" w:rsidR="0078255B" w:rsidRDefault="0078255B" w:rsidP="00871311">
            <w:pPr>
              <w:spacing w:line="276" w:lineRule="auto"/>
              <w:rPr>
                <w:rFonts w:ascii="Times New Roman" w:hAnsi="Times New Roman" w:cs="Times New Roman"/>
                <w:b/>
                <w:bCs/>
                <w:sz w:val="24"/>
                <w:szCs w:val="24"/>
              </w:rPr>
            </w:pPr>
          </w:p>
        </w:tc>
      </w:tr>
    </w:tbl>
    <w:p>
      <w:pPr>
        <w:keepNext/>
        <w:spacing w:before="320" w:after="160"/>
      </w:pPr>
      <w:r>
        <w:rPr>
          <w:rFonts w:ascii="Calibri" w:hAnsi="Calibri"/>
          <w:b/>
          <w:color w:val="1B365D"/>
          <w:sz w:val="30"/>
        </w:rPr>
        <w:t>ASSESSMENT SOLUTIONS &amp; IMPLEMENTATION DETAILS</w:t>
      </w:r>
    </w:p>
    <w:p>
      <w:pPr>
        <w:spacing w:before="0" w:after="100" w:line="276" w:lineRule="auto"/>
      </w:pPr>
      <w:r>
        <w:rPr>
          <w:rFonts w:ascii="Calibri" w:hAnsi="Calibri"/>
          <w:color w:val="333333"/>
          <w:sz w:val="22"/>
        </w:rPr>
        <w:t>Course: Query Processing for Data Science With Real Time Applications (DSA0501) | CO Assessed: CO3</w:t>
      </w:r>
    </w:p>
    <w:p>
      <w:pPr>
        <w:spacing w:before="0" w:after="100" w:line="276" w:lineRule="auto"/>
      </w:pPr>
      <w:r>
        <w:rPr>
          <w:rFonts w:ascii="Calibri" w:hAnsi="Calibri"/>
          <w:color w:val="333333"/>
          <w:sz w:val="22"/>
        </w:rPr>
        <w:t>Student Name: Gadwal Mohammad Muzammil | Reg. No.: 192424279 | Branch: AI &amp; DS</w:t>
      </w:r>
    </w:p>
    <w:p>
      <w:pPr>
        <w:keepNext/>
        <w:spacing w:before="320" w:after="160"/>
      </w:pPr>
      <w:r>
        <w:rPr>
          <w:rFonts w:ascii="Calibri" w:hAnsi="Calibri"/>
          <w:b/>
          <w:color w:val="1B365D"/>
          <w:sz w:val="30"/>
        </w:rPr>
        <w:t>Set - 01: Regex Pattern Matching Activity Solutions</w:t>
      </w:r>
    </w:p>
    <w:p>
      <w:pPr>
        <w:keepNext/>
        <w:spacing w:before="240" w:after="120"/>
      </w:pPr>
      <w:r>
        <w:rPr>
          <w:rFonts w:ascii="Calibri" w:hAnsi="Calibri"/>
          <w:b/>
          <w:color w:val="0056B3"/>
          <w:sz w:val="25"/>
        </w:rPr>
        <w:t>Q1. Breakdown of \d{3}-\d{2}-\d{4} Token by Token</w:t>
      </w:r>
    </w:p>
    <w:p>
      <w:pPr>
        <w:spacing w:before="0" w:after="100" w:line="276" w:lineRule="auto"/>
      </w:pPr>
      <w:r>
        <w:rPr>
          <w:rFonts w:ascii="Calibri" w:hAnsi="Calibri"/>
          <w:color w:val="333333"/>
          <w:sz w:val="22"/>
        </w:rPr>
        <w:t>Question: Break down the regex \d{3}-\d{2}-\d{4} token by token. What does each component match, and what real-world data format does this pattern describe?</w:t>
      </w:r>
    </w:p>
    <w:p>
      <w:pPr>
        <w:keepNext/>
        <w:spacing w:before="160" w:after="80"/>
      </w:pPr>
      <w:r>
        <w:rPr>
          <w:rFonts w:ascii="Calibri" w:hAnsi="Calibri"/>
          <w:b/>
          <w:color w:val="1B365D"/>
          <w:sz w:val="22"/>
        </w:rPr>
        <w:t>Token-by-Token Breakdown:</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B365D"/>
            <w:tcMar>
              <w:top w:w="100" w:type="dxa"/>
              <w:bottom w:w="100" w:type="dxa"/>
              <w:left w:w="120" w:type="dxa"/>
              <w:right w:w="120" w:type="dxa"/>
            </w:tcMar>
          </w:tcPr>
          <w:p>
            <w:pPr>
              <w:jc w:val="left"/>
            </w:pPr>
            <w:r>
              <w:rPr>
                <w:rFonts w:ascii="Calibri" w:hAnsi="Calibri"/>
                <w:b/>
                <w:color w:val="FFFFFF"/>
                <w:sz w:val="20"/>
              </w:rPr>
              <w:t>Token Component</w:t>
            </w:r>
          </w:p>
        </w:tc>
        <w:tc>
          <w:tcPr>
            <w:tcW w:type="dxa" w:w="2520"/>
            <w:shd w:val="clear" w:color="auto" w:fill="1B365D"/>
            <w:tcMar>
              <w:top w:w="100" w:type="dxa"/>
              <w:bottom w:w="100" w:type="dxa"/>
              <w:left w:w="120" w:type="dxa"/>
              <w:right w:w="120" w:type="dxa"/>
            </w:tcMar>
          </w:tcPr>
          <w:p>
            <w:pPr>
              <w:jc w:val="left"/>
            </w:pPr>
            <w:r>
              <w:rPr>
                <w:rFonts w:ascii="Calibri" w:hAnsi="Calibri"/>
                <w:b/>
                <w:color w:val="FFFFFF"/>
                <w:sz w:val="20"/>
              </w:rPr>
              <w:t>Token Type</w:t>
            </w:r>
          </w:p>
        </w:tc>
        <w:tc>
          <w:tcPr>
            <w:tcW w:type="dxa" w:w="2520"/>
            <w:shd w:val="clear" w:color="auto" w:fill="1B365D"/>
            <w:tcMar>
              <w:top w:w="100" w:type="dxa"/>
              <w:bottom w:w="100" w:type="dxa"/>
              <w:left w:w="120" w:type="dxa"/>
              <w:right w:w="120" w:type="dxa"/>
            </w:tcMar>
          </w:tcPr>
          <w:p>
            <w:pPr>
              <w:jc w:val="left"/>
            </w:pPr>
            <w:r>
              <w:rPr>
                <w:rFonts w:ascii="Calibri" w:hAnsi="Calibri"/>
                <w:b/>
                <w:color w:val="FFFFFF"/>
                <w:sz w:val="20"/>
              </w:rPr>
              <w:t>Matching Behavior &amp; Quantity</w:t>
            </w:r>
          </w:p>
        </w:tc>
        <w:tc>
          <w:tcPr>
            <w:tcW w:type="dxa" w:w="2520"/>
            <w:shd w:val="clear" w:color="auto" w:fill="1B365D"/>
            <w:tcMar>
              <w:top w:w="100" w:type="dxa"/>
              <w:bottom w:w="100" w:type="dxa"/>
              <w:left w:w="120" w:type="dxa"/>
              <w:right w:w="120" w:type="dxa"/>
            </w:tcMar>
          </w:tcPr>
          <w:p>
            <w:pPr>
              <w:jc w:val="left"/>
            </w:pPr>
            <w:r>
              <w:rPr>
                <w:rFonts w:ascii="Calibri" w:hAnsi="Calibri"/>
                <w:b/>
                <w:color w:val="FFFFFF"/>
                <w:sz w:val="20"/>
              </w:rPr>
              <w:t>Example Match</w:t>
            </w:r>
          </w:p>
        </w:tc>
      </w:tr>
      <w:tr>
        <w:tc>
          <w:tcPr>
            <w:tcW w:type="dxa" w:w="2520"/>
            <w:shd w:val="clear" w:color="auto" w:fill="FFFFFF"/>
            <w:tcMar>
              <w:top w:w="80" w:type="dxa"/>
              <w:bottom w:w="80" w:type="dxa"/>
              <w:left w:w="120" w:type="dxa"/>
              <w:right w:w="120" w:type="dxa"/>
            </w:tcMar>
          </w:tcPr>
          <w:p>
            <w:r>
              <w:rPr>
                <w:rFonts w:ascii="Calibri" w:hAnsi="Calibri"/>
                <w:color w:val="333333"/>
                <w:sz w:val="19"/>
              </w:rPr>
              <w:t>\d{3}</w:t>
            </w:r>
          </w:p>
        </w:tc>
        <w:tc>
          <w:tcPr>
            <w:tcW w:type="dxa" w:w="2520"/>
            <w:shd w:val="clear" w:color="auto" w:fill="FFFFFF"/>
            <w:tcMar>
              <w:top w:w="80" w:type="dxa"/>
              <w:bottom w:w="80" w:type="dxa"/>
              <w:left w:w="120" w:type="dxa"/>
              <w:right w:w="120" w:type="dxa"/>
            </w:tcMar>
          </w:tcPr>
          <w:p>
            <w:r>
              <w:rPr>
                <w:rFonts w:ascii="Calibri" w:hAnsi="Calibri"/>
                <w:color w:val="333333"/>
                <w:sz w:val="19"/>
              </w:rPr>
              <w:t>Character Class + Quantifier</w:t>
            </w:r>
          </w:p>
        </w:tc>
        <w:tc>
          <w:tcPr>
            <w:tcW w:type="dxa" w:w="2520"/>
            <w:shd w:val="clear" w:color="auto" w:fill="FFFFFF"/>
            <w:tcMar>
              <w:top w:w="80" w:type="dxa"/>
              <w:bottom w:w="80" w:type="dxa"/>
              <w:left w:w="120" w:type="dxa"/>
              <w:right w:w="120" w:type="dxa"/>
            </w:tcMar>
          </w:tcPr>
          <w:p>
            <w:r>
              <w:rPr>
                <w:rFonts w:ascii="Calibri" w:hAnsi="Calibri"/>
                <w:color w:val="333333"/>
                <w:sz w:val="19"/>
              </w:rPr>
              <w:t>Matches exactly 3 consecutive numeric digits (0-9).</w:t>
            </w:r>
          </w:p>
        </w:tc>
        <w:tc>
          <w:tcPr>
            <w:tcW w:type="dxa" w:w="2520"/>
            <w:shd w:val="clear" w:color="auto" w:fill="FFFFFF"/>
            <w:tcMar>
              <w:top w:w="80" w:type="dxa"/>
              <w:bottom w:w="80" w:type="dxa"/>
              <w:left w:w="120" w:type="dxa"/>
              <w:right w:w="120" w:type="dxa"/>
            </w:tcMar>
          </w:tcPr>
          <w:p>
            <w:r>
              <w:rPr>
                <w:rFonts w:ascii="Calibri" w:hAnsi="Calibri"/>
                <w:color w:val="333333"/>
                <w:sz w:val="19"/>
              </w:rPr>
              <w:t>123</w:t>
            </w:r>
          </w:p>
        </w:tc>
      </w:tr>
      <w:tr>
        <w:tc>
          <w:tcPr>
            <w:tcW w:type="dxa" w:w="2520"/>
            <w:shd w:val="clear" w:color="auto" w:fill="F9FAFC"/>
            <w:tcMar>
              <w:top w:w="80" w:type="dxa"/>
              <w:bottom w:w="80" w:type="dxa"/>
              <w:left w:w="120" w:type="dxa"/>
              <w:right w:w="120" w:type="dxa"/>
            </w:tcMar>
          </w:tcPr>
          <w:p>
            <w:r>
              <w:rPr>
                <w:rFonts w:ascii="Calibri" w:hAnsi="Calibri"/>
                <w:color w:val="333333"/>
                <w:sz w:val="19"/>
              </w:rPr>
              <w:t>-</w:t>
            </w:r>
          </w:p>
        </w:tc>
        <w:tc>
          <w:tcPr>
            <w:tcW w:type="dxa" w:w="2520"/>
            <w:shd w:val="clear" w:color="auto" w:fill="F9FAFC"/>
            <w:tcMar>
              <w:top w:w="80" w:type="dxa"/>
              <w:bottom w:w="80" w:type="dxa"/>
              <w:left w:w="120" w:type="dxa"/>
              <w:right w:w="120" w:type="dxa"/>
            </w:tcMar>
          </w:tcPr>
          <w:p>
            <w:r>
              <w:rPr>
                <w:rFonts w:ascii="Calibri" w:hAnsi="Calibri"/>
                <w:color w:val="333333"/>
                <w:sz w:val="19"/>
              </w:rPr>
              <w:t>Literal Character</w:t>
            </w:r>
          </w:p>
        </w:tc>
        <w:tc>
          <w:tcPr>
            <w:tcW w:type="dxa" w:w="2520"/>
            <w:shd w:val="clear" w:color="auto" w:fill="F9FAFC"/>
            <w:tcMar>
              <w:top w:w="80" w:type="dxa"/>
              <w:bottom w:w="80" w:type="dxa"/>
              <w:left w:w="120" w:type="dxa"/>
              <w:right w:w="120" w:type="dxa"/>
            </w:tcMar>
          </w:tcPr>
          <w:p>
            <w:r>
              <w:rPr>
                <w:rFonts w:ascii="Calibri" w:hAnsi="Calibri"/>
                <w:color w:val="333333"/>
                <w:sz w:val="19"/>
              </w:rPr>
              <w:t>Matches a literal hyphen / dash character.</w:t>
            </w:r>
          </w:p>
        </w:tc>
        <w:tc>
          <w:tcPr>
            <w:tcW w:type="dxa" w:w="2520"/>
            <w:shd w:val="clear" w:color="auto" w:fill="F9FAFC"/>
            <w:tcMar>
              <w:top w:w="80" w:type="dxa"/>
              <w:bottom w:w="80" w:type="dxa"/>
              <w:left w:w="120" w:type="dxa"/>
              <w:right w:w="120" w:type="dxa"/>
            </w:tcMar>
          </w:tcPr>
          <w:p>
            <w:r>
              <w:rPr>
                <w:rFonts w:ascii="Calibri" w:hAnsi="Calibri"/>
                <w:color w:val="333333"/>
                <w:sz w:val="19"/>
              </w:rPr>
              <w:t>-</w:t>
            </w:r>
          </w:p>
        </w:tc>
      </w:tr>
      <w:tr>
        <w:tc>
          <w:tcPr>
            <w:tcW w:type="dxa" w:w="2520"/>
            <w:shd w:val="clear" w:color="auto" w:fill="FFFFFF"/>
            <w:tcMar>
              <w:top w:w="80" w:type="dxa"/>
              <w:bottom w:w="80" w:type="dxa"/>
              <w:left w:w="120" w:type="dxa"/>
              <w:right w:w="120" w:type="dxa"/>
            </w:tcMar>
          </w:tcPr>
          <w:p>
            <w:r>
              <w:rPr>
                <w:rFonts w:ascii="Calibri" w:hAnsi="Calibri"/>
                <w:color w:val="333333"/>
                <w:sz w:val="19"/>
              </w:rPr>
              <w:t>\d{2}</w:t>
            </w:r>
          </w:p>
        </w:tc>
        <w:tc>
          <w:tcPr>
            <w:tcW w:type="dxa" w:w="2520"/>
            <w:shd w:val="clear" w:color="auto" w:fill="FFFFFF"/>
            <w:tcMar>
              <w:top w:w="80" w:type="dxa"/>
              <w:bottom w:w="80" w:type="dxa"/>
              <w:left w:w="120" w:type="dxa"/>
              <w:right w:w="120" w:type="dxa"/>
            </w:tcMar>
          </w:tcPr>
          <w:p>
            <w:r>
              <w:rPr>
                <w:rFonts w:ascii="Calibri" w:hAnsi="Calibri"/>
                <w:color w:val="333333"/>
                <w:sz w:val="19"/>
              </w:rPr>
              <w:t>Character Class + Quantifier</w:t>
            </w:r>
          </w:p>
        </w:tc>
        <w:tc>
          <w:tcPr>
            <w:tcW w:type="dxa" w:w="2520"/>
            <w:shd w:val="clear" w:color="auto" w:fill="FFFFFF"/>
            <w:tcMar>
              <w:top w:w="80" w:type="dxa"/>
              <w:bottom w:w="80" w:type="dxa"/>
              <w:left w:w="120" w:type="dxa"/>
              <w:right w:w="120" w:type="dxa"/>
            </w:tcMar>
          </w:tcPr>
          <w:p>
            <w:r>
              <w:rPr>
                <w:rFonts w:ascii="Calibri" w:hAnsi="Calibri"/>
                <w:color w:val="333333"/>
                <w:sz w:val="19"/>
              </w:rPr>
              <w:t>Matches exactly 2 consecutive numeric digits (0-9).</w:t>
            </w:r>
          </w:p>
        </w:tc>
        <w:tc>
          <w:tcPr>
            <w:tcW w:type="dxa" w:w="2520"/>
            <w:shd w:val="clear" w:color="auto" w:fill="FFFFFF"/>
            <w:tcMar>
              <w:top w:w="80" w:type="dxa"/>
              <w:bottom w:w="80" w:type="dxa"/>
              <w:left w:w="120" w:type="dxa"/>
              <w:right w:w="120" w:type="dxa"/>
            </w:tcMar>
          </w:tcPr>
          <w:p>
            <w:r>
              <w:rPr>
                <w:rFonts w:ascii="Calibri" w:hAnsi="Calibri"/>
                <w:color w:val="333333"/>
                <w:sz w:val="19"/>
              </w:rPr>
              <w:t>45</w:t>
            </w:r>
          </w:p>
        </w:tc>
      </w:tr>
      <w:tr>
        <w:tc>
          <w:tcPr>
            <w:tcW w:type="dxa" w:w="2520"/>
            <w:shd w:val="clear" w:color="auto" w:fill="F9FAFC"/>
            <w:tcMar>
              <w:top w:w="80" w:type="dxa"/>
              <w:bottom w:w="80" w:type="dxa"/>
              <w:left w:w="120" w:type="dxa"/>
              <w:right w:w="120" w:type="dxa"/>
            </w:tcMar>
          </w:tcPr>
          <w:p>
            <w:r>
              <w:rPr>
                <w:rFonts w:ascii="Calibri" w:hAnsi="Calibri"/>
                <w:color w:val="333333"/>
                <w:sz w:val="19"/>
              </w:rPr>
              <w:t>-</w:t>
            </w:r>
          </w:p>
        </w:tc>
        <w:tc>
          <w:tcPr>
            <w:tcW w:type="dxa" w:w="2520"/>
            <w:shd w:val="clear" w:color="auto" w:fill="F9FAFC"/>
            <w:tcMar>
              <w:top w:w="80" w:type="dxa"/>
              <w:bottom w:w="80" w:type="dxa"/>
              <w:left w:w="120" w:type="dxa"/>
              <w:right w:w="120" w:type="dxa"/>
            </w:tcMar>
          </w:tcPr>
          <w:p>
            <w:r>
              <w:rPr>
                <w:rFonts w:ascii="Calibri" w:hAnsi="Calibri"/>
                <w:color w:val="333333"/>
                <w:sz w:val="19"/>
              </w:rPr>
              <w:t>Literal Character</w:t>
            </w:r>
          </w:p>
        </w:tc>
        <w:tc>
          <w:tcPr>
            <w:tcW w:type="dxa" w:w="2520"/>
            <w:shd w:val="clear" w:color="auto" w:fill="F9FAFC"/>
            <w:tcMar>
              <w:top w:w="80" w:type="dxa"/>
              <w:bottom w:w="80" w:type="dxa"/>
              <w:left w:w="120" w:type="dxa"/>
              <w:right w:w="120" w:type="dxa"/>
            </w:tcMar>
          </w:tcPr>
          <w:p>
            <w:r>
              <w:rPr>
                <w:rFonts w:ascii="Calibri" w:hAnsi="Calibri"/>
                <w:color w:val="333333"/>
                <w:sz w:val="19"/>
              </w:rPr>
              <w:t>Matches a literal hyphen / dash character.</w:t>
            </w:r>
          </w:p>
        </w:tc>
        <w:tc>
          <w:tcPr>
            <w:tcW w:type="dxa" w:w="2520"/>
            <w:shd w:val="clear" w:color="auto" w:fill="F9FAFC"/>
            <w:tcMar>
              <w:top w:w="80" w:type="dxa"/>
              <w:bottom w:w="80" w:type="dxa"/>
              <w:left w:w="120" w:type="dxa"/>
              <w:right w:w="120" w:type="dxa"/>
            </w:tcMar>
          </w:tcPr>
          <w:p>
            <w:r>
              <w:rPr>
                <w:rFonts w:ascii="Calibri" w:hAnsi="Calibri"/>
                <w:color w:val="333333"/>
                <w:sz w:val="19"/>
              </w:rPr>
              <w:t>-</w:t>
            </w:r>
          </w:p>
        </w:tc>
      </w:tr>
      <w:tr>
        <w:tc>
          <w:tcPr>
            <w:tcW w:type="dxa" w:w="2520"/>
            <w:shd w:val="clear" w:color="auto" w:fill="FFFFFF"/>
            <w:tcMar>
              <w:top w:w="80" w:type="dxa"/>
              <w:bottom w:w="80" w:type="dxa"/>
              <w:left w:w="120" w:type="dxa"/>
              <w:right w:w="120" w:type="dxa"/>
            </w:tcMar>
          </w:tcPr>
          <w:p>
            <w:r>
              <w:rPr>
                <w:rFonts w:ascii="Calibri" w:hAnsi="Calibri"/>
                <w:color w:val="333333"/>
                <w:sz w:val="19"/>
              </w:rPr>
              <w:t>\d{4}</w:t>
            </w:r>
          </w:p>
        </w:tc>
        <w:tc>
          <w:tcPr>
            <w:tcW w:type="dxa" w:w="2520"/>
            <w:shd w:val="clear" w:color="auto" w:fill="FFFFFF"/>
            <w:tcMar>
              <w:top w:w="80" w:type="dxa"/>
              <w:bottom w:w="80" w:type="dxa"/>
              <w:left w:w="120" w:type="dxa"/>
              <w:right w:w="120" w:type="dxa"/>
            </w:tcMar>
          </w:tcPr>
          <w:p>
            <w:r>
              <w:rPr>
                <w:rFonts w:ascii="Calibri" w:hAnsi="Calibri"/>
                <w:color w:val="333333"/>
                <w:sz w:val="19"/>
              </w:rPr>
              <w:t>Character Class + Quantifier</w:t>
            </w:r>
          </w:p>
        </w:tc>
        <w:tc>
          <w:tcPr>
            <w:tcW w:type="dxa" w:w="2520"/>
            <w:shd w:val="clear" w:color="auto" w:fill="FFFFFF"/>
            <w:tcMar>
              <w:top w:w="80" w:type="dxa"/>
              <w:bottom w:w="80" w:type="dxa"/>
              <w:left w:w="120" w:type="dxa"/>
              <w:right w:w="120" w:type="dxa"/>
            </w:tcMar>
          </w:tcPr>
          <w:p>
            <w:r>
              <w:rPr>
                <w:rFonts w:ascii="Calibri" w:hAnsi="Calibri"/>
                <w:color w:val="333333"/>
                <w:sz w:val="19"/>
              </w:rPr>
              <w:t>Matches exactly 4 consecutive numeric digits (0-9).</w:t>
            </w:r>
          </w:p>
        </w:tc>
        <w:tc>
          <w:tcPr>
            <w:tcW w:type="dxa" w:w="2520"/>
            <w:shd w:val="clear" w:color="auto" w:fill="FFFFFF"/>
            <w:tcMar>
              <w:top w:w="80" w:type="dxa"/>
              <w:bottom w:w="80" w:type="dxa"/>
              <w:left w:w="120" w:type="dxa"/>
              <w:right w:w="120" w:type="dxa"/>
            </w:tcMar>
          </w:tcPr>
          <w:p>
            <w:r>
              <w:rPr>
                <w:rFonts w:ascii="Calibri" w:hAnsi="Calibri"/>
                <w:color w:val="333333"/>
                <w:sz w:val="19"/>
              </w:rPr>
              <w:t>6789</w:t>
            </w:r>
          </w:p>
        </w:tc>
      </w:tr>
    </w:tbl>
    <w:p>
      <w:pPr>
        <w:spacing w:before="0" w:after="120"/>
      </w:pPr>
    </w:p>
    <w:p>
      <w:pPr>
        <w:spacing w:before="0" w:after="100" w:line="276" w:lineRule="auto"/>
      </w:pPr>
      <w:r>
        <w:rPr>
          <w:rFonts w:ascii="Calibri" w:hAnsi="Calibri"/>
          <w:b/>
          <w:color w:val="333333"/>
          <w:sz w:val="22"/>
        </w:rPr>
        <w:t xml:space="preserve">Data Format Identification: </w:t>
      </w:r>
      <w:r>
        <w:rPr>
          <w:rFonts w:ascii="Calibri" w:hAnsi="Calibri"/>
          <w:color w:val="333333"/>
          <w:sz w:val="22"/>
        </w:rPr>
        <w:t>Real-World Data Format: This pattern describes a 9-digit United States Social Security Number (SSN) in standard formatted string structure (AAA-GG-SSSS, representing Area, Group, and Serial numbers).</w:t>
      </w:r>
    </w:p>
    <w:p>
      <w:pPr>
        <w:keepNext/>
        <w:spacing w:before="240" w:after="120"/>
      </w:pPr>
      <w:r>
        <w:rPr>
          <w:rFonts w:ascii="Calibri" w:hAnsi="Calibri"/>
          <w:b/>
          <w:color w:val="0056B3"/>
          <w:sz w:val="25"/>
        </w:rPr>
        <w:t>Q2. Protocol Alternation Analysis in ^(https?|ftp):\/\/[^\s]+$</w:t>
      </w:r>
    </w:p>
    <w:p>
      <w:pPr>
        <w:spacing w:before="0" w:after="100" w:line="276" w:lineRule="auto"/>
      </w:pPr>
      <w:r>
        <w:rPr>
          <w:rFonts w:ascii="Calibri" w:hAnsi="Calibri"/>
          <w:color w:val="333333"/>
          <w:sz w:val="22"/>
        </w:rPr>
        <w:t>Question: Given the pattern ^(https?|ftp):\/\/[^\s]+$, identify which part handles protocol variation and explain how the alternation operator changes the set of matching strings. Trace how https? differs from https|http in coverage.</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Protocol Alternation Component: </w:t>
      </w:r>
      <w:r>
        <w:rPr>
          <w:rFonts w:ascii="Calibri" w:hAnsi="Calibri"/>
          <w:color w:val="333333"/>
          <w:sz w:val="22"/>
        </w:rPr>
        <w:t>(https?|ftp) is a capturing group combined with the alternation operator (|). It permits matching either the web protocol branch (https?) or the file transfer protocol branch (ftp).</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Coverage &amp; Efficiency Comparison: </w:t>
      </w:r>
      <w:r>
        <w:rPr>
          <w:rFonts w:ascii="Calibri" w:hAnsi="Calibri"/>
          <w:color w:val="333333"/>
          <w:sz w:val="22"/>
        </w:rPr>
        <w:t>https? uses the optional quantifier (?) on the character 's', matching 'http' (0 's') or 'https' (1 's'). In contrast, https|http matches either 'https' or 'http' explicitly. Both cover 'http' and 'https', but https? is computationally more compact in deterministic finite automata (DFA) state machines.</w:t>
      </w:r>
    </w:p>
    <w:tbl>
      <w:tblPr>
        <w:tblW w:type="auto" w:w="0"/>
        <w:jc w:val="center"/>
        <w:tblLook w:firstColumn="1" w:firstRow="1" w:lastColumn="0" w:lastRow="0" w:noHBand="0" w:noVBand="1" w:val="04A0"/>
      </w:tblPr>
      <w:tblGrid>
        <w:gridCol w:w="10080"/>
      </w:tblGrid>
      <w:tr>
        <w:tc>
          <w:tcPr>
            <w:tcW w:type="dxa" w:w="10080"/>
            <w:shd w:val="clear" w:color="auto" w:fill="F4F6F9"/>
            <w:tcMar>
              <w:top w:w="120" w:type="dxa"/>
              <w:bottom w:w="120" w:type="dxa"/>
              <w:left w:w="180" w:type="dxa"/>
              <w:right w:w="180" w:type="dxa"/>
            </w:tcMar>
          </w:tcPr>
          <w:p>
            <w:pPr>
              <w:spacing w:before="40" w:after="40" w:line="252" w:lineRule="auto"/>
            </w:pPr>
            <w:r>
              <w:rPr>
                <w:rFonts w:ascii="Consolas" w:hAnsi="Consolas"/>
                <w:color w:val="24292E"/>
                <w:sz w:val="19"/>
              </w:rPr>
              <w:t>import re</w:t>
            </w:r>
          </w:p>
          <w:p>
            <w:pPr>
              <w:spacing w:before="0" w:after="20" w:line="252" w:lineRule="auto"/>
            </w:pPr>
            <w:r>
              <w:rPr>
                <w:rFonts w:ascii="Consolas" w:hAnsi="Consolas"/>
                <w:color w:val="24292E"/>
                <w:sz w:val="19"/>
              </w:rPr>
              <w:t>pattern = r'^(https?|ftp):\/\/[^\s]+$'</w:t>
            </w:r>
          </w:p>
          <w:p>
            <w:pPr>
              <w:spacing w:before="0" w:after="20" w:line="252" w:lineRule="auto"/>
            </w:pPr>
            <w:r>
              <w:rPr>
                <w:rFonts w:ascii="Consolas" w:hAnsi="Consolas"/>
                <w:color w:val="24292E"/>
                <w:sz w:val="19"/>
              </w:rPr>
              <w:t>urls = ['http://example.com', 'https://secure.org', 'ftp://files.net', 'ftps://invalid']</w:t>
            </w:r>
          </w:p>
          <w:p>
            <w:pPr>
              <w:spacing w:before="0" w:after="20" w:line="252" w:lineRule="auto"/>
            </w:pPr>
            <w:r>
              <w:rPr>
                <w:rFonts w:ascii="Consolas" w:hAnsi="Consolas"/>
                <w:color w:val="24292E"/>
                <w:sz w:val="19"/>
              </w:rPr>
              <w:t>for u in urls:</w:t>
            </w:r>
          </w:p>
          <w:p>
            <w:pPr>
              <w:spacing w:before="0" w:after="20" w:line="252" w:lineRule="auto"/>
            </w:pPr>
            <w:r>
              <w:rPr>
                <w:rFonts w:ascii="Consolas" w:hAnsi="Consolas"/>
                <w:color w:val="24292E"/>
                <w:sz w:val="19"/>
              </w:rPr>
              <w:t xml:space="preserve">    print(f'{u:&lt;25} -&gt; Match: {bool(re.match(pattern, u))}')</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EFEFEF"/>
            <w:tcMar>
              <w:top w:w="120" w:type="dxa"/>
              <w:bottom w:w="120" w:type="dxa"/>
              <w:left w:w="180" w:type="dxa"/>
              <w:right w:w="180" w:type="dxa"/>
            </w:tcMar>
          </w:tcPr>
          <w:p>
            <w:pPr>
              <w:spacing w:before="40" w:after="40" w:line="252" w:lineRule="auto"/>
            </w:pPr>
            <w:r>
              <w:rPr>
                <w:rFonts w:ascii="Consolas" w:hAnsi="Consolas"/>
                <w:b/>
                <w:color w:val="0056B3"/>
                <w:sz w:val="19"/>
              </w:rPr>
              <w:t xml:space="preserve">--- EMPIRICAL EXECUTION OUTPUT --- </w:t>
              <w:br/>
            </w:r>
          </w:p>
          <w:p>
            <w:pPr>
              <w:spacing w:before="0" w:after="20" w:line="252" w:lineRule="auto"/>
            </w:pPr>
            <w:r>
              <w:rPr>
                <w:rFonts w:ascii="Consolas" w:hAnsi="Consolas"/>
                <w:color w:val="111111"/>
                <w:sz w:val="19"/>
              </w:rPr>
              <w:t>http://example.com        -&gt; Match: True</w:t>
            </w:r>
          </w:p>
          <w:p>
            <w:pPr>
              <w:spacing w:before="0" w:after="20" w:line="252" w:lineRule="auto"/>
            </w:pPr>
            <w:r>
              <w:rPr>
                <w:rFonts w:ascii="Consolas" w:hAnsi="Consolas"/>
                <w:color w:val="111111"/>
                <w:sz w:val="19"/>
              </w:rPr>
              <w:t>https://secure.org        -&gt; Match: True</w:t>
            </w:r>
          </w:p>
          <w:p>
            <w:pPr>
              <w:spacing w:before="0" w:after="20" w:line="252" w:lineRule="auto"/>
            </w:pPr>
            <w:r>
              <w:rPr>
                <w:rFonts w:ascii="Consolas" w:hAnsi="Consolas"/>
                <w:color w:val="111111"/>
                <w:sz w:val="19"/>
              </w:rPr>
              <w:t>ftp://files.net           -&gt; Match: True</w:t>
            </w:r>
          </w:p>
          <w:p>
            <w:pPr>
              <w:spacing w:before="0" w:after="20" w:line="252" w:lineRule="auto"/>
            </w:pPr>
            <w:r>
              <w:rPr>
                <w:rFonts w:ascii="Consolas" w:hAnsi="Consolas"/>
                <w:color w:val="111111"/>
                <w:sz w:val="19"/>
              </w:rPr>
              <w:t>ftps://invalid            -&gt; Match: False</w:t>
            </w:r>
          </w:p>
        </w:tc>
      </w:tr>
    </w:tbl>
    <w:p>
      <w:pPr>
        <w:spacing w:before="0" w:after="120"/>
      </w:pPr>
    </w:p>
    <w:p>
      <w:pPr>
        <w:keepNext/>
        <w:spacing w:before="240" w:after="120"/>
      </w:pPr>
      <w:r>
        <w:rPr>
          <w:rFonts w:ascii="Calibri" w:hAnsi="Calibri"/>
          <w:b/>
          <w:color w:val="0056B3"/>
          <w:sz w:val="25"/>
        </w:rPr>
        <w:t>Q3. Greedy vs. Lazy Quantifier Trace (&lt;.*&gt; vs &lt;.*?&gt;)</w:t>
      </w:r>
    </w:p>
    <w:p>
      <w:pPr>
        <w:spacing w:before="0" w:after="100" w:line="276" w:lineRule="auto"/>
      </w:pPr>
      <w:r>
        <w:rPr>
          <w:rFonts w:ascii="Calibri" w:hAnsi="Calibri"/>
          <w:color w:val="333333"/>
          <w:sz w:val="22"/>
        </w:rPr>
        <w:t>Question: Compare greedy vs. lazy quantifiers using &lt;.*&gt; versus &lt;.*?&gt; on the string &lt;b&gt;bold&lt;/b&gt;. Trace exactly what each engine captures and explain why the outputs differ. Draw the backtracking steps for greedy matching.</w:t>
      </w:r>
    </w:p>
    <w:p>
      <w:pPr>
        <w:keepNext/>
        <w:spacing w:before="160" w:after="80"/>
      </w:pPr>
      <w:r>
        <w:rPr>
          <w:rFonts w:ascii="Calibri" w:hAnsi="Calibri"/>
          <w:b/>
          <w:color w:val="1B365D"/>
          <w:sz w:val="22"/>
        </w:rPr>
        <w:t>Quantifier Execution Trace on '&lt;b&gt;bold&lt;/b&gt;':</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Greedy Quantifier (&lt;.*&gt;): </w:t>
      </w:r>
      <w:r>
        <w:rPr>
          <w:rFonts w:ascii="Calibri" w:hAnsi="Calibri"/>
          <w:color w:val="333333"/>
          <w:sz w:val="22"/>
        </w:rPr>
        <w:t>The greedy quantifier .* expands as far right as possible to the end of the input string ('&lt;b&gt;bold&lt;/b&gt;'), then backtracks character-by-character until it finds the LAST closing '&gt;' tag. Result: &lt;b&gt;bold&lt;/b&gt;.</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Lazy Quantifier (&lt;.*?&gt;): </w:t>
      </w:r>
      <w:r>
        <w:rPr>
          <w:rFonts w:ascii="Calibri" w:hAnsi="Calibri"/>
          <w:color w:val="333333"/>
          <w:sz w:val="22"/>
        </w:rPr>
        <w:t>The lazy/non-greedy quantifier .*? expands as little as possible. After matching '&lt;', it immediately checks if the next character is '&gt;'. It stops at the FIRST closing '&gt;' tag. Result: &lt;b&gt;.</w:t>
      </w:r>
    </w:p>
    <w:p>
      <w:pPr>
        <w:keepNext/>
        <w:spacing w:before="160" w:after="80"/>
      </w:pPr>
      <w:r>
        <w:rPr>
          <w:rFonts w:ascii="Calibri" w:hAnsi="Calibri"/>
          <w:b/>
          <w:color w:val="1B365D"/>
          <w:sz w:val="22"/>
        </w:rPr>
        <w:t>Backtracking Steps for Greedy &lt;.*&gt;:</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Step 1: </w:t>
      </w:r>
      <w:r>
        <w:rPr>
          <w:rFonts w:ascii="Calibri" w:hAnsi="Calibri"/>
          <w:color w:val="333333"/>
          <w:sz w:val="22"/>
        </w:rPr>
        <w:t>Match '&lt;' at index 0 ('&lt;').</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Step 2: </w:t>
      </w:r>
      <w:r>
        <w:rPr>
          <w:rFonts w:ascii="Calibri" w:hAnsi="Calibri"/>
          <w:color w:val="333333"/>
          <w:sz w:val="22"/>
        </w:rPr>
        <w:t>.* eagerly consumes all remaining characters: 'b', '&gt;', 'b', 'o', 'l', 'd', '&lt;', '/', 'b', '&gt;', 'd', '&lt;\/b&gt;'.</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Step 3: </w:t>
      </w:r>
      <w:r>
        <w:rPr>
          <w:rFonts w:ascii="Calibri" w:hAnsi="Calibri"/>
          <w:color w:val="333333"/>
          <w:sz w:val="22"/>
        </w:rPr>
        <w:t>Engine looks for literal '&gt;' after consumed string. End of string reached, match fails.</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Step 4 (Backtrack): </w:t>
      </w:r>
      <w:r>
        <w:rPr>
          <w:rFonts w:ascii="Calibri" w:hAnsi="Calibri"/>
          <w:color w:val="333333"/>
          <w:sz w:val="22"/>
        </w:rPr>
        <w:t>Backtrack 1 char (pops '&gt;'). Remaining match succeeds! Final capture: &lt;b&gt;bold&lt;/b&gt;.</w:t>
      </w:r>
    </w:p>
    <w:p>
      <w:pPr>
        <w:keepNext/>
        <w:spacing w:before="240" w:after="120"/>
      </w:pPr>
      <w:r>
        <w:rPr>
          <w:rFonts w:ascii="Calibri" w:hAnsi="Calibri"/>
          <w:b/>
          <w:color w:val="0056B3"/>
          <w:sz w:val="25"/>
        </w:rPr>
        <w:t>Q4. Catastrophic Backtracking Analysis on (a+)+ with 'aaaaaX'</w:t>
      </w:r>
    </w:p>
    <w:p>
      <w:pPr>
        <w:spacing w:before="0" w:after="100" w:line="276" w:lineRule="auto"/>
      </w:pPr>
      <w:r>
        <w:rPr>
          <w:rFonts w:ascii="Calibri" w:hAnsi="Calibri"/>
          <w:color w:val="333333"/>
          <w:sz w:val="22"/>
        </w:rPr>
        <w:t>Question: Analyze why the pattern (a+)+ causes catastrophic backtracking on an input like aaaaaX. How does the nested quantifier structure create exponential match attempts? Count the distinct ways the engine can partition the 'a' characters between the outer and inner groups.</w:t>
      </w:r>
    </w:p>
    <w:p>
      <w:pPr>
        <w:spacing w:before="0" w:after="100" w:line="276" w:lineRule="auto"/>
      </w:pPr>
      <w:r>
        <w:rPr>
          <w:rFonts w:ascii="Calibri" w:hAnsi="Calibri"/>
          <w:b/>
          <w:color w:val="333333"/>
          <w:sz w:val="22"/>
        </w:rPr>
        <w:t xml:space="preserve">Cause of Exponential Complexity: </w:t>
      </w:r>
      <w:r>
        <w:rPr>
          <w:rFonts w:ascii="Calibri" w:hAnsi="Calibri"/>
          <w:color w:val="333333"/>
          <w:sz w:val="22"/>
        </w:rPr>
        <w:t>Nested quantifiers (a+)+ create an NFA state explosion where multiple overlapping quantifier paths can match the exact same sub-string sequence of 'a's.</w:t>
      </w:r>
    </w:p>
    <w:p>
      <w:pPr>
        <w:spacing w:before="0" w:after="100" w:line="276" w:lineRule="auto"/>
      </w:pPr>
      <w:r>
        <w:rPr>
          <w:rFonts w:ascii="Calibri" w:hAnsi="Calibri"/>
          <w:b/>
          <w:color w:val="333333"/>
          <w:sz w:val="22"/>
        </w:rPr>
        <w:t xml:space="preserve">Combinatorial Partition Formula: </w:t>
      </w:r>
      <w:r>
        <w:rPr>
          <w:rFonts w:ascii="Calibri" w:hAnsi="Calibri"/>
          <w:color w:val="333333"/>
          <w:sz w:val="22"/>
        </w:rPr>
        <w:t>For an input containing n 'a' characters followed by a failing character 'X', the engine must evaluate every possible integer partition of length n across inner and outer repetitions. The total number of evaluation branches equals 2^(n-1). For n=5 ('aaaaaX'), there are 2^4 = 16 distinct partition paths (e.g. [5], [4,1], [3,2], [3,1,1], [2,3], ..., [1,1,1,1,1]). For n=30, this triggers over 536 million backtracking operations, causing CPU hang (ReDoS attack).</w:t>
      </w:r>
    </w:p>
    <w:p>
      <w:pPr>
        <w:keepNext/>
        <w:spacing w:before="240" w:after="120"/>
      </w:pPr>
      <w:r>
        <w:rPr>
          <w:rFonts w:ascii="Calibri" w:hAnsi="Calibri"/>
          <w:b/>
          <w:color w:val="0056B3"/>
          <w:sz w:val="25"/>
        </w:rPr>
        <w:t>Q5. Email Extraction Regex &amp; Edge-Case Vulnerability Analysis</w:t>
      </w:r>
    </w:p>
    <w:p>
      <w:pPr>
        <w:spacing w:before="0" w:after="100" w:line="276" w:lineRule="auto"/>
      </w:pPr>
      <w:r>
        <w:rPr>
          <w:rFonts w:ascii="Calibri" w:hAnsi="Calibri"/>
          <w:color w:val="333333"/>
          <w:sz w:val="22"/>
        </w:rPr>
        <w:t>Question: Write a regex to extract all email addresses from an unstructured customer feedback log. What assumptions does your pattern make, and which valid email formats might it miss?</w:t>
      </w:r>
    </w:p>
    <w:tbl>
      <w:tblPr>
        <w:tblW w:type="auto" w:w="0"/>
        <w:jc w:val="center"/>
        <w:tblLook w:firstColumn="1" w:firstRow="1" w:lastColumn="0" w:lastRow="0" w:noHBand="0" w:noVBand="1" w:val="04A0"/>
      </w:tblPr>
      <w:tblGrid>
        <w:gridCol w:w="10080"/>
      </w:tblGrid>
      <w:tr>
        <w:tc>
          <w:tcPr>
            <w:tcW w:type="dxa" w:w="10080"/>
            <w:shd w:val="clear" w:color="auto" w:fill="F4F6F9"/>
            <w:tcMar>
              <w:top w:w="120" w:type="dxa"/>
              <w:bottom w:w="120" w:type="dxa"/>
              <w:left w:w="180" w:type="dxa"/>
              <w:right w:w="180" w:type="dxa"/>
            </w:tcMar>
          </w:tcPr>
          <w:p>
            <w:pPr>
              <w:spacing w:before="40" w:after="40" w:line="252" w:lineRule="auto"/>
            </w:pPr>
            <w:r>
              <w:rPr>
                <w:rFonts w:ascii="Consolas" w:hAnsi="Consolas"/>
                <w:color w:val="24292E"/>
                <w:sz w:val="19"/>
              </w:rPr>
              <w:t>import re</w:t>
            </w:r>
          </w:p>
          <w:p>
            <w:pPr>
              <w:spacing w:before="0" w:after="20" w:line="252" w:lineRule="auto"/>
            </w:pPr>
            <w:r>
              <w:rPr>
                <w:rFonts w:ascii="Consolas" w:hAnsi="Consolas"/>
                <w:color w:val="24292E"/>
                <w:sz w:val="19"/>
              </w:rPr>
              <w:t>email_pattern = r'\b[A-Za-z0-9._%+-]+@[A-Za-z0-9.-]+\.[A-Za-z]{2,}\b'</w:t>
            </w:r>
          </w:p>
          <w:p>
            <w:pPr>
              <w:spacing w:before="0" w:after="20" w:line="252" w:lineRule="auto"/>
            </w:pPr>
            <w:r>
              <w:rPr>
                <w:rFonts w:ascii="Consolas" w:hAnsi="Consolas"/>
                <w:color w:val="24292E"/>
                <w:sz w:val="19"/>
              </w:rPr>
              <w:t>log_text = 'Contact support@sub.domain.co.uk or john.doe+promo@tech-corp.org for assistance.'</w:t>
            </w:r>
          </w:p>
          <w:p>
            <w:pPr>
              <w:spacing w:before="0" w:after="20" w:line="252" w:lineRule="auto"/>
            </w:pPr>
            <w:r>
              <w:rPr>
                <w:rFonts w:ascii="Consolas" w:hAnsi="Consolas"/>
                <w:color w:val="24292E"/>
                <w:sz w:val="19"/>
              </w:rPr>
              <w:t>print('Extracted:', re.findall(email_pattern, log_text))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EFEFEF"/>
            <w:tcMar>
              <w:top w:w="120" w:type="dxa"/>
              <w:bottom w:w="120" w:type="dxa"/>
              <w:left w:w="180" w:type="dxa"/>
              <w:right w:w="180" w:type="dxa"/>
            </w:tcMar>
          </w:tcPr>
          <w:p>
            <w:pPr>
              <w:spacing w:before="40" w:after="40" w:line="252" w:lineRule="auto"/>
            </w:pPr>
            <w:r>
              <w:rPr>
                <w:rFonts w:ascii="Consolas" w:hAnsi="Consolas"/>
                <w:b/>
                <w:color w:val="0056B3"/>
                <w:sz w:val="19"/>
              </w:rPr>
              <w:t xml:space="preserve">--- EMPIRICAL EXECUTION OUTPUT --- </w:t>
              <w:br/>
            </w:r>
          </w:p>
          <w:p>
            <w:pPr>
              <w:spacing w:before="0" w:after="20" w:line="252" w:lineRule="auto"/>
            </w:pPr>
            <w:r>
              <w:rPr>
                <w:rFonts w:ascii="Consolas" w:hAnsi="Consolas"/>
                <w:color w:val="111111"/>
                <w:sz w:val="19"/>
              </w:rPr>
              <w:t>Extracted: ['support@sub.domain.co.uk', 'john.doe+promo@tech-corp.org']</w:t>
            </w:r>
          </w:p>
        </w:tc>
      </w:tr>
    </w:tbl>
    <w:p>
      <w:pPr>
        <w:spacing w:before="0" w:after="120"/>
      </w:pPr>
    </w:p>
    <w:p>
      <w:pPr>
        <w:keepNext/>
        <w:spacing w:before="160" w:after="80"/>
      </w:pPr>
      <w:r>
        <w:rPr>
          <w:rFonts w:ascii="Calibri" w:hAnsi="Calibri"/>
          <w:b/>
          <w:color w:val="1B365D"/>
          <w:sz w:val="22"/>
        </w:rPr>
        <w:t>Assumptions &amp; Edge Cases Missed:</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1. Unicode / IDN TLDs: </w:t>
      </w:r>
      <w:r>
        <w:rPr>
          <w:rFonts w:ascii="Calibri" w:hAnsi="Calibri"/>
          <w:color w:val="333333"/>
          <w:sz w:val="22"/>
        </w:rPr>
        <w:t>Assumes domain names use ASCII characters. Misses Internationalized Domain Names (IDN) with non-Latin Unicode scripts (e.g. user@domain.com in Cyrillic/Hindi).</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2. IP Address Literals: </w:t>
      </w:r>
      <w:r>
        <w:rPr>
          <w:rFonts w:ascii="Calibri" w:hAnsi="Calibri"/>
          <w:color w:val="333333"/>
          <w:sz w:val="22"/>
        </w:rPr>
        <w:t>Misses valid RFC 5322 IP-literal address destinations like user@[192.168.1.1].</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3. Quoted Local Parts: </w:t>
      </w:r>
      <w:r>
        <w:rPr>
          <w:rFonts w:ascii="Calibri" w:hAnsi="Calibri"/>
          <w:color w:val="333333"/>
          <w:sz w:val="22"/>
        </w:rPr>
        <w:t>Quoted local parts containing spaces or special symbols (e.g. "john smith"@domain.com) are excluded by character class restrictions.</w:t>
      </w:r>
    </w:p>
    <w:p>
      <w:pPr>
        <w:keepNext/>
        <w:spacing w:before="240" w:after="120"/>
      </w:pPr>
      <w:r>
        <w:rPr>
          <w:rFonts w:ascii="Calibri" w:hAnsi="Calibri"/>
          <w:b/>
          <w:color w:val="0056B3"/>
          <w:sz w:val="25"/>
        </w:rPr>
        <w:t>Q6. Multi-Format Date Normalization with Named Capture Groups</w:t>
      </w:r>
    </w:p>
    <w:p>
      <w:pPr>
        <w:spacing w:before="0" w:after="100" w:line="276" w:lineRule="auto"/>
      </w:pPr>
      <w:r>
        <w:rPr>
          <w:rFonts w:ascii="Calibri" w:hAnsi="Calibri"/>
          <w:color w:val="333333"/>
          <w:sz w:val="22"/>
        </w:rPr>
        <w:t>Question: A dataset contains dates in mixed formats: MM/DD/YYYY, DD-Mon-YYYY, and YYYY.MM.DD. Design a single regex with named capture groups that normalises all three formats into a structured output.</w:t>
      </w:r>
    </w:p>
    <w:tbl>
      <w:tblPr>
        <w:tblW w:type="auto" w:w="0"/>
        <w:jc w:val="center"/>
        <w:tblLook w:firstColumn="1" w:firstRow="1" w:lastColumn="0" w:lastRow="0" w:noHBand="0" w:noVBand="1" w:val="04A0"/>
      </w:tblPr>
      <w:tblGrid>
        <w:gridCol w:w="10080"/>
      </w:tblGrid>
      <w:tr>
        <w:tc>
          <w:tcPr>
            <w:tcW w:type="dxa" w:w="10080"/>
            <w:shd w:val="clear" w:color="auto" w:fill="F4F6F9"/>
            <w:tcMar>
              <w:top w:w="120" w:type="dxa"/>
              <w:bottom w:w="120" w:type="dxa"/>
              <w:left w:w="180" w:type="dxa"/>
              <w:right w:w="180" w:type="dxa"/>
            </w:tcMar>
          </w:tcPr>
          <w:p>
            <w:pPr>
              <w:spacing w:before="40" w:after="40" w:line="252" w:lineRule="auto"/>
            </w:pPr>
            <w:r>
              <w:rPr>
                <w:rFonts w:ascii="Consolas" w:hAnsi="Consolas"/>
                <w:color w:val="24292E"/>
                <w:sz w:val="19"/>
              </w:rPr>
              <w:t>import re</w:t>
            </w:r>
          </w:p>
          <w:p>
            <w:pPr>
              <w:spacing w:before="0" w:after="20" w:line="252" w:lineRule="auto"/>
            </w:pPr>
            <w:r>
              <w:rPr>
                <w:rFonts w:ascii="Consolas" w:hAnsi="Consolas"/>
                <w:color w:val="24292E"/>
                <w:sz w:val="19"/>
              </w:rPr>
            </w:r>
          </w:p>
          <w:p>
            <w:pPr>
              <w:spacing w:before="0" w:after="20" w:line="252" w:lineRule="auto"/>
            </w:pPr>
            <w:r>
              <w:rPr>
                <w:rFonts w:ascii="Consolas" w:hAnsi="Consolas"/>
                <w:color w:val="24292E"/>
                <w:sz w:val="19"/>
              </w:rPr>
              <w:t>date_regex = re.compile(r'''^</w:t>
            </w:r>
          </w:p>
          <w:p>
            <w:pPr>
              <w:spacing w:before="0" w:after="20" w:line="252" w:lineRule="auto"/>
            </w:pPr>
            <w:r>
              <w:rPr>
                <w:rFonts w:ascii="Consolas" w:hAnsi="Consolas"/>
                <w:color w:val="24292E"/>
                <w:sz w:val="19"/>
              </w:rPr>
              <w:t xml:space="preserve">    (?:(?P&lt;m_num&gt;\d{2})\/(?P&lt;d_num&gt;\d{2})\/(?P&lt;y_num&gt;\d{4})) |</w:t>
            </w:r>
          </w:p>
          <w:p>
            <w:pPr>
              <w:spacing w:before="0" w:after="20" w:line="252" w:lineRule="auto"/>
            </w:pPr>
            <w:r>
              <w:rPr>
                <w:rFonts w:ascii="Consolas" w:hAnsi="Consolas"/>
                <w:color w:val="24292E"/>
                <w:sz w:val="19"/>
              </w:rPr>
              <w:t xml:space="preserve">    (?:(?P&lt;d_alpha&gt;\d{2})-(?P&lt;m_alpha&gt;[A-Za-z]{3})-(?P&lt;y_alpha&gt;\d{4})) |</w:t>
            </w:r>
          </w:p>
          <w:p>
            <w:pPr>
              <w:spacing w:before="0" w:after="20" w:line="252" w:lineRule="auto"/>
            </w:pPr>
            <w:r>
              <w:rPr>
                <w:rFonts w:ascii="Consolas" w:hAnsi="Consolas"/>
                <w:color w:val="24292E"/>
                <w:sz w:val="19"/>
              </w:rPr>
              <w:t xml:space="preserve">    (?:(?P&lt;y_iso&gt;\d{4})\.(?P&lt;m_iso&gt;\d{2})\.(?P&lt;d_iso&gt;\d{2}))</w:t>
            </w:r>
          </w:p>
          <w:p>
            <w:pPr>
              <w:spacing w:before="0" w:after="20" w:line="252" w:lineRule="auto"/>
            </w:pPr>
            <w:r>
              <w:rPr>
                <w:rFonts w:ascii="Consolas" w:hAnsi="Consolas"/>
                <w:color w:val="24292E"/>
                <w:sz w:val="19"/>
              </w:rPr>
              <w:t>$''', re.VERBOSE)</w:t>
            </w:r>
          </w:p>
          <w:p>
            <w:pPr>
              <w:spacing w:before="0" w:after="20" w:line="252" w:lineRule="auto"/>
            </w:pPr>
            <w:r>
              <w:rPr>
                <w:rFonts w:ascii="Consolas" w:hAnsi="Consolas"/>
                <w:color w:val="24292E"/>
                <w:sz w:val="19"/>
              </w:rPr>
            </w:r>
          </w:p>
          <w:p>
            <w:pPr>
              <w:spacing w:before="0" w:after="20" w:line="252" w:lineRule="auto"/>
            </w:pPr>
            <w:r>
              <w:rPr>
                <w:rFonts w:ascii="Consolas" w:hAnsi="Consolas"/>
                <w:color w:val="24292E"/>
                <w:sz w:val="19"/>
              </w:rPr>
              <w:t>month_map = {'Jan':'01','Feb':'02','Mar':'03','Apr':'04','May':'05','Jun':'06','Jul':'07','Aug':'08','Sep':'09','Oct':'10','Nov':'11','Dec':'12'}</w:t>
            </w:r>
          </w:p>
          <w:p>
            <w:pPr>
              <w:spacing w:before="0" w:after="20" w:line="252" w:lineRule="auto"/>
            </w:pPr>
            <w:r>
              <w:rPr>
                <w:rFonts w:ascii="Consolas" w:hAnsi="Consolas"/>
                <w:color w:val="24292E"/>
                <w:sz w:val="19"/>
              </w:rPr>
              <w:t>samples = ['08/12/2026', '12-Aug-2026', '2026.08.12']</w:t>
            </w:r>
          </w:p>
          <w:p>
            <w:pPr>
              <w:spacing w:before="0" w:after="20" w:line="252" w:lineRule="auto"/>
            </w:pPr>
            <w:r>
              <w:rPr>
                <w:rFonts w:ascii="Consolas" w:hAnsi="Consolas"/>
                <w:color w:val="24292E"/>
                <w:sz w:val="19"/>
              </w:rPr>
            </w:r>
          </w:p>
          <w:p>
            <w:pPr>
              <w:spacing w:before="0" w:after="20" w:line="252" w:lineRule="auto"/>
            </w:pPr>
            <w:r>
              <w:rPr>
                <w:rFonts w:ascii="Consolas" w:hAnsi="Consolas"/>
                <w:color w:val="24292E"/>
                <w:sz w:val="19"/>
              </w:rPr>
              <w:t>for s in samples:</w:t>
            </w:r>
          </w:p>
          <w:p>
            <w:pPr>
              <w:spacing w:before="0" w:after="20" w:line="252" w:lineRule="auto"/>
            </w:pPr>
            <w:r>
              <w:rPr>
                <w:rFonts w:ascii="Consolas" w:hAnsi="Consolas"/>
                <w:color w:val="24292E"/>
                <w:sz w:val="19"/>
              </w:rPr>
              <w:t xml:space="preserve">    m = date_regex.match(s)</w:t>
            </w:r>
          </w:p>
          <w:p>
            <w:pPr>
              <w:spacing w:before="0" w:after="20" w:line="252" w:lineRule="auto"/>
            </w:pPr>
            <w:r>
              <w:rPr>
                <w:rFonts w:ascii="Consolas" w:hAnsi="Consolas"/>
                <w:color w:val="24292E"/>
                <w:sz w:val="19"/>
              </w:rPr>
              <w:t xml:space="preserve">    gd = m.groupdict()</w:t>
            </w:r>
          </w:p>
          <w:p>
            <w:pPr>
              <w:spacing w:before="0" w:after="20" w:line="252" w:lineRule="auto"/>
            </w:pPr>
            <w:r>
              <w:rPr>
                <w:rFonts w:ascii="Consolas" w:hAnsi="Consolas"/>
                <w:color w:val="24292E"/>
                <w:sz w:val="19"/>
              </w:rPr>
              <w:t xml:space="preserve">    if gd['y_num']:</w:t>
            </w:r>
          </w:p>
          <w:p>
            <w:pPr>
              <w:spacing w:before="0" w:after="20" w:line="252" w:lineRule="auto"/>
            </w:pPr>
            <w:r>
              <w:rPr>
                <w:rFonts w:ascii="Consolas" w:hAnsi="Consolas"/>
                <w:color w:val="24292E"/>
                <w:sz w:val="19"/>
              </w:rPr>
              <w:t xml:space="preserve">        y, m_val, d = gd['y_num'], gd['m_num'], gd['d_num']</w:t>
            </w:r>
          </w:p>
          <w:p>
            <w:pPr>
              <w:spacing w:before="0" w:after="20" w:line="252" w:lineRule="auto"/>
            </w:pPr>
            <w:r>
              <w:rPr>
                <w:rFonts w:ascii="Consolas" w:hAnsi="Consolas"/>
                <w:color w:val="24292E"/>
                <w:sz w:val="19"/>
              </w:rPr>
              <w:t xml:space="preserve">    elif gd['y_alpha']:</w:t>
            </w:r>
          </w:p>
          <w:p>
            <w:pPr>
              <w:spacing w:before="0" w:after="20" w:line="252" w:lineRule="auto"/>
            </w:pPr>
            <w:r>
              <w:rPr>
                <w:rFonts w:ascii="Consolas" w:hAnsi="Consolas"/>
                <w:color w:val="24292E"/>
                <w:sz w:val="19"/>
              </w:rPr>
              <w:t xml:space="preserve">        y, m_val, d = gd['y_alpha'], month_map[gd['m_alpha']], gd['d_alpha']</w:t>
            </w:r>
          </w:p>
          <w:p>
            <w:pPr>
              <w:spacing w:before="0" w:after="20" w:line="252" w:lineRule="auto"/>
            </w:pPr>
            <w:r>
              <w:rPr>
                <w:rFonts w:ascii="Consolas" w:hAnsi="Consolas"/>
                <w:color w:val="24292E"/>
                <w:sz w:val="19"/>
              </w:rPr>
              <w:t xml:space="preserve">    else:</w:t>
            </w:r>
          </w:p>
          <w:p>
            <w:pPr>
              <w:spacing w:before="0" w:after="20" w:line="252" w:lineRule="auto"/>
            </w:pPr>
            <w:r>
              <w:rPr>
                <w:rFonts w:ascii="Consolas" w:hAnsi="Consolas"/>
                <w:color w:val="24292E"/>
                <w:sz w:val="19"/>
              </w:rPr>
              <w:t xml:space="preserve">        y, m_val, d = gd['y_iso'], gd['m_iso'], gd['d_iso']</w:t>
            </w:r>
          </w:p>
          <w:p>
            <w:pPr>
              <w:spacing w:before="0" w:after="20" w:line="252" w:lineRule="auto"/>
            </w:pPr>
            <w:r>
              <w:rPr>
                <w:rFonts w:ascii="Consolas" w:hAnsi="Consolas"/>
                <w:color w:val="24292E"/>
                <w:sz w:val="19"/>
              </w:rPr>
              <w:t xml:space="preserve">    print(f'Raw: {s:&lt;15} -&gt; Normalized ISO: {y}-{m_val}-{d}')</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EFEFEF"/>
            <w:tcMar>
              <w:top w:w="120" w:type="dxa"/>
              <w:bottom w:w="120" w:type="dxa"/>
              <w:left w:w="180" w:type="dxa"/>
              <w:right w:w="180" w:type="dxa"/>
            </w:tcMar>
          </w:tcPr>
          <w:p>
            <w:pPr>
              <w:spacing w:before="40" w:after="40" w:line="252" w:lineRule="auto"/>
            </w:pPr>
            <w:r>
              <w:rPr>
                <w:rFonts w:ascii="Consolas" w:hAnsi="Consolas"/>
                <w:b/>
                <w:color w:val="0056B3"/>
                <w:sz w:val="19"/>
              </w:rPr>
              <w:t xml:space="preserve">--- EMPIRICAL EXECUTION OUTPUT --- </w:t>
              <w:br/>
            </w:r>
          </w:p>
          <w:p>
            <w:pPr>
              <w:spacing w:before="0" w:after="20" w:line="252" w:lineRule="auto"/>
            </w:pPr>
            <w:r>
              <w:rPr>
                <w:rFonts w:ascii="Consolas" w:hAnsi="Consolas"/>
                <w:color w:val="111111"/>
                <w:sz w:val="19"/>
              </w:rPr>
              <w:t>Raw: 08/12/2026      -&gt; Normalized ISO: 2026-08-12</w:t>
            </w:r>
          </w:p>
          <w:p>
            <w:pPr>
              <w:spacing w:before="0" w:after="20" w:line="252" w:lineRule="auto"/>
            </w:pPr>
            <w:r>
              <w:rPr>
                <w:rFonts w:ascii="Consolas" w:hAnsi="Consolas"/>
                <w:color w:val="111111"/>
                <w:sz w:val="19"/>
              </w:rPr>
              <w:t>Raw: 12-Aug-2026     -&gt; Normalized ISO: 2026-08-12</w:t>
            </w:r>
          </w:p>
          <w:p>
            <w:pPr>
              <w:spacing w:before="0" w:after="20" w:line="252" w:lineRule="auto"/>
            </w:pPr>
            <w:r>
              <w:rPr>
                <w:rFonts w:ascii="Consolas" w:hAnsi="Consolas"/>
                <w:color w:val="111111"/>
                <w:sz w:val="19"/>
              </w:rPr>
              <w:t>Raw: 2026.08.12      -&gt; Normalized ISO: 2026-08-12</w:t>
            </w:r>
          </w:p>
        </w:tc>
      </w:tr>
    </w:tbl>
    <w:p>
      <w:pPr>
        <w:spacing w:before="0" w:after="120"/>
      </w:pPr>
    </w:p>
    <w:p>
      <w:pPr>
        <w:keepNext/>
        <w:spacing w:before="240" w:after="120"/>
      </w:pPr>
      <w:r>
        <w:rPr>
          <w:rFonts w:ascii="Calibri" w:hAnsi="Calibri"/>
          <w:b/>
          <w:color w:val="0056B3"/>
          <w:sz w:val="25"/>
        </w:rPr>
        <w:t>Q7. Sentiment Tweet Preprocessing Pipeline &amp; Execution Order</w:t>
      </w:r>
    </w:p>
    <w:p>
      <w:pPr>
        <w:spacing w:before="0" w:after="100" w:line="276" w:lineRule="auto"/>
      </w:pPr>
      <w:r>
        <w:rPr>
          <w:rFonts w:ascii="Calibri" w:hAnsi="Calibri"/>
          <w:color w:val="333333"/>
          <w:sz w:val="22"/>
        </w:rPr>
        <w:t>Question: You are preprocessing tweets for sentiment analysis. Write a pipeline of regex substitutions that removes URLs, mentions, hashtag symbols (but keeps the word), and repeating punctuation. Justify the order of operations.</w:t>
      </w:r>
    </w:p>
    <w:p>
      <w:pPr>
        <w:keepNext/>
        <w:spacing w:before="160" w:after="80"/>
      </w:pPr>
      <w:r>
        <w:rPr>
          <w:rFonts w:ascii="Calibri" w:hAnsi="Calibri"/>
          <w:b/>
          <w:color w:val="1B365D"/>
          <w:sz w:val="22"/>
        </w:rPr>
        <w:t>Order of Operations Justification:</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1. Remove URLs First: </w:t>
      </w:r>
      <w:r>
        <w:rPr>
          <w:rFonts w:ascii="Calibri" w:hAnsi="Calibri"/>
          <w:color w:val="333333"/>
          <w:sz w:val="22"/>
        </w:rPr>
        <w:t>URLs often contain '@' or '#' symbols within query strings. Removing URLs first prevents stripping URL parts as mentions or hashtags.</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2. Remove User Mentions: </w:t>
      </w:r>
      <w:r>
        <w:rPr>
          <w:rFonts w:ascii="Calibri" w:hAnsi="Calibri"/>
          <w:color w:val="333333"/>
          <w:sz w:val="22"/>
        </w:rPr>
        <w:t>Removes user handles (@username) before cleaning hashtags.</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3. Strip Hashtag Symbol: </w:t>
      </w:r>
      <w:r>
        <w:rPr>
          <w:rFonts w:ascii="Calibri" w:hAnsi="Calibri"/>
          <w:color w:val="333333"/>
          <w:sz w:val="22"/>
        </w:rPr>
        <w:t>Strips '#' symbol while leaving the semantic hashtag keyword intact for sentiment vectorization.</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4. Collapse Repeating Punctuation: </w:t>
      </w:r>
      <w:r>
        <w:rPr>
          <w:rFonts w:ascii="Calibri" w:hAnsi="Calibri"/>
          <w:color w:val="333333"/>
          <w:sz w:val="22"/>
        </w:rPr>
        <w:t>Collapses duplicate exclamations/question marks ('!!!' -&gt; '!') after text cleaning.</w:t>
      </w:r>
    </w:p>
    <w:tbl>
      <w:tblPr>
        <w:tblW w:type="auto" w:w="0"/>
        <w:jc w:val="center"/>
        <w:tblLook w:firstColumn="1" w:firstRow="1" w:lastColumn="0" w:lastRow="0" w:noHBand="0" w:noVBand="1" w:val="04A0"/>
      </w:tblPr>
      <w:tblGrid>
        <w:gridCol w:w="10080"/>
      </w:tblGrid>
      <w:tr>
        <w:tc>
          <w:tcPr>
            <w:tcW w:type="dxa" w:w="10080"/>
            <w:shd w:val="clear" w:color="auto" w:fill="F4F6F9"/>
            <w:tcMar>
              <w:top w:w="120" w:type="dxa"/>
              <w:bottom w:w="120" w:type="dxa"/>
              <w:left w:w="180" w:type="dxa"/>
              <w:right w:w="180" w:type="dxa"/>
            </w:tcMar>
          </w:tcPr>
          <w:p>
            <w:pPr>
              <w:spacing w:before="40" w:after="40" w:line="252" w:lineRule="auto"/>
            </w:pPr>
            <w:r>
              <w:rPr>
                <w:rFonts w:ascii="Consolas" w:hAnsi="Consolas"/>
                <w:color w:val="24292E"/>
                <w:sz w:val="19"/>
              </w:rPr>
              <w:t>import re</w:t>
            </w:r>
          </w:p>
          <w:p>
            <w:pPr>
              <w:spacing w:before="0" w:after="20" w:line="252" w:lineRule="auto"/>
            </w:pPr>
            <w:r>
              <w:rPr>
                <w:rFonts w:ascii="Consolas" w:hAnsi="Consolas"/>
                <w:color w:val="24292E"/>
                <w:sz w:val="19"/>
              </w:rPr>
              <w:t>def clean_tweet(text):</w:t>
            </w:r>
          </w:p>
          <w:p>
            <w:pPr>
              <w:spacing w:before="0" w:after="20" w:line="252" w:lineRule="auto"/>
            </w:pPr>
            <w:r>
              <w:rPr>
                <w:rFonts w:ascii="Consolas" w:hAnsi="Consolas"/>
                <w:color w:val="24292E"/>
                <w:sz w:val="19"/>
              </w:rPr>
              <w:t xml:space="preserve">    text = re.sub(r'https?://\S+|www\.\S+', '', text) # 1. URLs</w:t>
            </w:r>
          </w:p>
          <w:p>
            <w:pPr>
              <w:spacing w:before="0" w:after="20" w:line="252" w:lineRule="auto"/>
            </w:pPr>
            <w:r>
              <w:rPr>
                <w:rFonts w:ascii="Consolas" w:hAnsi="Consolas"/>
                <w:color w:val="24292E"/>
                <w:sz w:val="19"/>
              </w:rPr>
              <w:t xml:space="preserve">    text = re.sub(r'@\w+', '', text)                   # 2. Mentions</w:t>
            </w:r>
          </w:p>
          <w:p>
            <w:pPr>
              <w:spacing w:before="0" w:after="20" w:line="252" w:lineRule="auto"/>
            </w:pPr>
            <w:r>
              <w:rPr>
                <w:rFonts w:ascii="Consolas" w:hAnsi="Consolas"/>
                <w:color w:val="24292E"/>
                <w:sz w:val="19"/>
              </w:rPr>
              <w:t xml:space="preserve">    text = re.sub(r'#(\w+)', r'\1', text)              # 3. Hashtags</w:t>
            </w:r>
          </w:p>
          <w:p>
            <w:pPr>
              <w:spacing w:before="0" w:after="20" w:line="252" w:lineRule="auto"/>
            </w:pPr>
            <w:r>
              <w:rPr>
                <w:rFonts w:ascii="Consolas" w:hAnsi="Consolas"/>
                <w:color w:val="24292E"/>
                <w:sz w:val="19"/>
              </w:rPr>
              <w:t xml:space="preserve">    text = re.sub(r'([!?.])\1+', r'\1', text)          # 4. Punctuation</w:t>
            </w:r>
          </w:p>
          <w:p>
            <w:pPr>
              <w:spacing w:before="0" w:after="20" w:line="252" w:lineRule="auto"/>
            </w:pPr>
            <w:r>
              <w:rPr>
                <w:rFonts w:ascii="Consolas" w:hAnsi="Consolas"/>
                <w:color w:val="24292E"/>
                <w:sz w:val="19"/>
              </w:rPr>
              <w:t xml:space="preserve">    return re.sub(r'\s+', ' ', text).strip()</w:t>
            </w:r>
          </w:p>
          <w:p>
            <w:pPr>
              <w:spacing w:before="0" w:after="20" w:line="252" w:lineRule="auto"/>
            </w:pPr>
            <w:r>
              <w:rPr>
                <w:rFonts w:ascii="Consolas" w:hAnsi="Consolas"/>
                <w:color w:val="24292E"/>
                <w:sz w:val="19"/>
              </w:rPr>
            </w:r>
          </w:p>
          <w:p>
            <w:pPr>
              <w:spacing w:before="0" w:after="20" w:line="252" w:lineRule="auto"/>
            </w:pPr>
            <w:r>
              <w:rPr>
                <w:rFonts w:ascii="Consolas" w:hAnsi="Consolas"/>
                <w:color w:val="24292E"/>
                <w:sz w:val="19"/>
              </w:rPr>
              <w:t>raw_tweet = 'Check out paper at https://arxiv.org/abs/1234 by @dr_smith! #DataScience is awesome!!!'</w:t>
            </w:r>
          </w:p>
          <w:p>
            <w:pPr>
              <w:spacing w:before="0" w:after="20" w:line="252" w:lineRule="auto"/>
            </w:pPr>
            <w:r>
              <w:rPr>
                <w:rFonts w:ascii="Consolas" w:hAnsi="Consolas"/>
                <w:color w:val="24292E"/>
                <w:sz w:val="19"/>
              </w:rPr>
              <w:t>print('Cleaned:', clean_tweet(raw_tweet))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EFEFEF"/>
            <w:tcMar>
              <w:top w:w="120" w:type="dxa"/>
              <w:bottom w:w="120" w:type="dxa"/>
              <w:left w:w="180" w:type="dxa"/>
              <w:right w:w="180" w:type="dxa"/>
            </w:tcMar>
          </w:tcPr>
          <w:p>
            <w:pPr>
              <w:spacing w:before="40" w:after="40" w:line="252" w:lineRule="auto"/>
            </w:pPr>
            <w:r>
              <w:rPr>
                <w:rFonts w:ascii="Consolas" w:hAnsi="Consolas"/>
                <w:b/>
                <w:color w:val="0056B3"/>
                <w:sz w:val="19"/>
              </w:rPr>
              <w:t xml:space="preserve">--- EMPIRICAL EXECUTION OUTPUT --- </w:t>
              <w:br/>
            </w:r>
          </w:p>
          <w:p>
            <w:pPr>
              <w:spacing w:before="0" w:after="20" w:line="252" w:lineRule="auto"/>
            </w:pPr>
            <w:r>
              <w:rPr>
                <w:rFonts w:ascii="Consolas" w:hAnsi="Consolas"/>
                <w:color w:val="111111"/>
                <w:sz w:val="19"/>
              </w:rPr>
              <w:t>Cleaned: Check out paper at by ! DataScience is awesome!</w:t>
            </w:r>
          </w:p>
        </w:tc>
      </w:tr>
    </w:tbl>
    <w:p>
      <w:pPr>
        <w:spacing w:before="0" w:after="120"/>
      </w:pPr>
    </w:p>
    <w:p>
      <w:pPr>
        <w:keepNext/>
        <w:spacing w:before="240" w:after="120"/>
      </w:pPr>
      <w:r>
        <w:rPr>
          <w:rFonts w:ascii="Calibri" w:hAnsi="Calibri"/>
          <w:b/>
          <w:color w:val="0056B3"/>
          <w:sz w:val="25"/>
        </w:rPr>
        <w:t>Q8. Zero-Width Lookaround Regex for XML Catalog Prices Exceeding $99</w:t>
      </w:r>
    </w:p>
    <w:p>
      <w:pPr>
        <w:spacing w:before="0" w:after="100" w:line="276" w:lineRule="auto"/>
      </w:pPr>
      <w:r>
        <w:rPr>
          <w:rFonts w:ascii="Calibri" w:hAnsi="Calibri"/>
          <w:color w:val="333333"/>
          <w:sz w:val="22"/>
        </w:rPr>
        <w:t>Question: Using lookaheads and lookbehinds, write a pattern that matches prices in a product catalog only when they appear inside a &lt;price&gt; tag and exceed $99, without consuming the XML tags in the match.</w:t>
      </w:r>
    </w:p>
    <w:tbl>
      <w:tblPr>
        <w:tblW w:type="auto" w:w="0"/>
        <w:jc w:val="center"/>
        <w:tblLook w:firstColumn="1" w:firstRow="1" w:lastColumn="0" w:lastRow="0" w:noHBand="0" w:noVBand="1" w:val="04A0"/>
      </w:tblPr>
      <w:tblGrid>
        <w:gridCol w:w="10080"/>
      </w:tblGrid>
      <w:tr>
        <w:tc>
          <w:tcPr>
            <w:tcW w:type="dxa" w:w="10080"/>
            <w:shd w:val="clear" w:color="auto" w:fill="F4F6F9"/>
            <w:tcMar>
              <w:top w:w="120" w:type="dxa"/>
              <w:bottom w:w="120" w:type="dxa"/>
              <w:left w:w="180" w:type="dxa"/>
              <w:right w:w="180" w:type="dxa"/>
            </w:tcMar>
          </w:tcPr>
          <w:p>
            <w:pPr>
              <w:spacing w:before="40" w:after="40" w:line="252" w:lineRule="auto"/>
            </w:pPr>
            <w:r>
              <w:rPr>
                <w:rFonts w:ascii="Consolas" w:hAnsi="Consolas"/>
                <w:color w:val="24292E"/>
                <w:sz w:val="19"/>
              </w:rPr>
              <w:t>import re</w:t>
            </w:r>
          </w:p>
          <w:p>
            <w:pPr>
              <w:spacing w:before="0" w:after="20" w:line="252" w:lineRule="auto"/>
            </w:pPr>
            <w:r>
              <w:rPr>
                <w:rFonts w:ascii="Consolas" w:hAnsi="Consolas"/>
                <w:color w:val="24292E"/>
                <w:sz w:val="19"/>
              </w:rPr>
              <w:t>pattern_price = r'(?&lt;=&lt;price&gt;\$)(?:[1-9]\d{2,}|[1-9]\d{2,}\.\d{2})(?=&lt;/price&gt;)'</w:t>
            </w:r>
          </w:p>
          <w:p>
            <w:pPr>
              <w:spacing w:before="0" w:after="20" w:line="252" w:lineRule="auto"/>
            </w:pPr>
            <w:r>
              <w:rPr>
                <w:rFonts w:ascii="Consolas" w:hAnsi="Consolas"/>
                <w:color w:val="24292E"/>
                <w:sz w:val="19"/>
              </w:rPr>
              <w:t>xml_catalog = '&lt;price&gt;$45&lt;/price&gt; &lt;price&gt;$120&lt;/price&gt; &lt;price&gt;$99&lt;/price&gt; &lt;price&gt;$250.50&lt;/price&gt;'</w:t>
            </w:r>
          </w:p>
          <w:p>
            <w:pPr>
              <w:spacing w:before="0" w:after="20" w:line="252" w:lineRule="auto"/>
            </w:pPr>
            <w:r>
              <w:rPr>
                <w:rFonts w:ascii="Consolas" w:hAnsi="Consolas"/>
                <w:color w:val="24292E"/>
                <w:sz w:val="19"/>
              </w:rPr>
              <w:t>matches = re.findall(pattern_price, xml_catalog)</w:t>
            </w:r>
          </w:p>
          <w:p>
            <w:pPr>
              <w:spacing w:before="0" w:after="20" w:line="252" w:lineRule="auto"/>
            </w:pPr>
            <w:r>
              <w:rPr>
                <w:rFonts w:ascii="Consolas" w:hAnsi="Consolas"/>
                <w:color w:val="24292E"/>
                <w:sz w:val="19"/>
              </w:rPr>
              <w:t>print('Matched Prices (&gt; $99):', matches)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EFEFEF"/>
            <w:tcMar>
              <w:top w:w="120" w:type="dxa"/>
              <w:bottom w:w="120" w:type="dxa"/>
              <w:left w:w="180" w:type="dxa"/>
              <w:right w:w="180" w:type="dxa"/>
            </w:tcMar>
          </w:tcPr>
          <w:p>
            <w:pPr>
              <w:spacing w:before="40" w:after="40" w:line="252" w:lineRule="auto"/>
            </w:pPr>
            <w:r>
              <w:rPr>
                <w:rFonts w:ascii="Consolas" w:hAnsi="Consolas"/>
                <w:b/>
                <w:color w:val="0056B3"/>
                <w:sz w:val="19"/>
              </w:rPr>
              <w:t xml:space="preserve">--- EMPIRICAL EXECUTION OUTPUT --- </w:t>
              <w:br/>
            </w:r>
          </w:p>
          <w:p>
            <w:pPr>
              <w:spacing w:before="0" w:after="20" w:line="252" w:lineRule="auto"/>
            </w:pPr>
            <w:r>
              <w:rPr>
                <w:rFonts w:ascii="Consolas" w:hAnsi="Consolas"/>
                <w:color w:val="111111"/>
                <w:sz w:val="19"/>
              </w:rPr>
              <w:t>Matched Prices (&gt; $99): ['120', '250.50']</w:t>
            </w:r>
          </w:p>
        </w:tc>
      </w:tr>
    </w:tbl>
    <w:p>
      <w:pPr>
        <w:spacing w:before="0" w:after="120"/>
      </w:pPr>
    </w:p>
    <w:p>
      <w:pPr>
        <w:spacing w:before="0" w:after="100" w:line="276" w:lineRule="auto"/>
      </w:pPr>
      <w:r>
        <w:rPr>
          <w:rFonts w:ascii="Calibri" w:hAnsi="Calibri"/>
          <w:b/>
          <w:color w:val="333333"/>
          <w:sz w:val="22"/>
        </w:rPr>
        <w:t xml:space="preserve">Pattern Mechanics: </w:t>
      </w:r>
      <w:r>
        <w:rPr>
          <w:rFonts w:ascii="Calibri" w:hAnsi="Calibri"/>
          <w:color w:val="333333"/>
          <w:sz w:val="22"/>
        </w:rPr>
        <w:t>The lookbehind (?&lt;=&lt;price&gt;\$) asserts that the match is preceded by '&lt;price&gt;$'. The numeric pattern (?:[1-9]\d{2,}|[1-9]\d{2,}\.\d{2}) enforces 3+ integer digits (exceeding $99). The lookahead (?=&lt;/price&gt;) asserts that the match is immediately followed by '&lt;/price&gt;'. The XML tags themselves remain zero-width and unconsumed.</w:t>
      </w:r>
    </w:p>
    <w:p>
      <w:pPr>
        <w:keepNext/>
        <w:spacing w:before="240" w:after="120"/>
      </w:pPr>
      <w:r>
        <w:rPr>
          <w:rFonts w:ascii="Calibri" w:hAnsi="Calibri"/>
          <w:b/>
          <w:color w:val="0056B3"/>
          <w:sz w:val="25"/>
        </w:rPr>
        <w:t>Q9. Architectural Critique of Wildcard .* in Database &amp; Query Pipelines</w:t>
      </w:r>
    </w:p>
    <w:p>
      <w:pPr>
        <w:spacing w:before="0" w:after="100" w:line="276" w:lineRule="auto"/>
      </w:pPr>
      <w:r>
        <w:rPr>
          <w:rFonts w:ascii="Calibri" w:hAnsi="Calibri"/>
          <w:color w:val="333333"/>
          <w:sz w:val="22"/>
        </w:rPr>
        <w:t>Question: A colleague proposes using .* as the default pattern when the exact format is unknown. Critique this approach in the context of query processing — what correctness, performance, and maintainability risks does it introduce?</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1. Correctness Risks: </w:t>
      </w:r>
      <w:r>
        <w:rPr>
          <w:rFonts w:ascii="Calibri" w:hAnsi="Calibri"/>
          <w:color w:val="333333"/>
          <w:sz w:val="22"/>
        </w:rPr>
        <w:t>.* matches newlines (unless dotall is off), spaces, delimiters, and unintended data boundaries, capturing false positive tokens.</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2. Performance Degradation: </w:t>
      </w:r>
      <w:r>
        <w:rPr>
          <w:rFonts w:ascii="Calibri" w:hAnsi="Calibri"/>
          <w:color w:val="333333"/>
          <w:sz w:val="22"/>
        </w:rPr>
        <w:t>In SQL LIKE queries (WHERE col LIKE '%val%'), leading wildcards disable B-tree indexes, forcing full table scans ($O(N)$ Disk I/O). In regex engines, unconstrained wildcard quantifiers trigger quadratic or exponential backtracking.</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3. Maintainability Risks: </w:t>
      </w:r>
      <w:r>
        <w:rPr>
          <w:rFonts w:ascii="Calibri" w:hAnsi="Calibri"/>
          <w:color w:val="333333"/>
          <w:sz w:val="22"/>
        </w:rPr>
        <w:t>Overly broad patterns mask underlying data schema drift and corrupted records, delaying detection of upstream pipeline errors.</w:t>
      </w:r>
    </w:p>
    <w:p>
      <w:pPr>
        <w:keepNext/>
        <w:spacing w:before="240" w:after="120"/>
      </w:pPr>
      <w:r>
        <w:rPr>
          <w:rFonts w:ascii="Calibri" w:hAnsi="Calibri"/>
          <w:b/>
          <w:color w:val="0056B3"/>
          <w:sz w:val="25"/>
        </w:rPr>
        <w:t>Q10. Regex vs. Purpose-Built Parsers for Structured Data Extraction</w:t>
      </w:r>
    </w:p>
    <w:p>
      <w:pPr>
        <w:spacing w:before="0" w:after="100" w:line="276" w:lineRule="auto"/>
      </w:pPr>
      <w:r>
        <w:rPr>
          <w:rFonts w:ascii="Calibri" w:hAnsi="Calibri"/>
          <w:color w:val="333333"/>
          <w:sz w:val="22"/>
        </w:rPr>
        <w:t>Question: Compare the use of regex versus purpose-built parsers (e.g. HTML parsers, CSV readers) for structured data extraction. In what scenarios does regex become the wrong tool, and what signals in the data should prompt you to switch?</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B365D"/>
            <w:tcMar>
              <w:top w:w="100" w:type="dxa"/>
              <w:bottom w:w="100" w:type="dxa"/>
              <w:left w:w="120" w:type="dxa"/>
              <w:right w:w="120" w:type="dxa"/>
            </w:tcMar>
          </w:tcPr>
          <w:p>
            <w:pPr>
              <w:jc w:val="left"/>
            </w:pPr>
            <w:r>
              <w:rPr>
                <w:rFonts w:ascii="Calibri" w:hAnsi="Calibri"/>
                <w:b/>
                <w:color w:val="FFFFFF"/>
                <w:sz w:val="20"/>
              </w:rPr>
              <w:t>Evaluation Criteria</w:t>
            </w:r>
          </w:p>
        </w:tc>
        <w:tc>
          <w:tcPr>
            <w:tcW w:type="dxa" w:w="3360"/>
            <w:shd w:val="clear" w:color="auto" w:fill="1B365D"/>
            <w:tcMar>
              <w:top w:w="100" w:type="dxa"/>
              <w:bottom w:w="100" w:type="dxa"/>
              <w:left w:w="120" w:type="dxa"/>
              <w:right w:w="120" w:type="dxa"/>
            </w:tcMar>
          </w:tcPr>
          <w:p>
            <w:pPr>
              <w:jc w:val="left"/>
            </w:pPr>
            <w:r>
              <w:rPr>
                <w:rFonts w:ascii="Calibri" w:hAnsi="Calibri"/>
                <w:b/>
                <w:color w:val="FFFFFF"/>
                <w:sz w:val="20"/>
              </w:rPr>
              <w:t>Regular Expressions (Regex)</w:t>
            </w:r>
          </w:p>
        </w:tc>
        <w:tc>
          <w:tcPr>
            <w:tcW w:type="dxa" w:w="3360"/>
            <w:shd w:val="clear" w:color="auto" w:fill="1B365D"/>
            <w:tcMar>
              <w:top w:w="100" w:type="dxa"/>
              <w:bottom w:w="100" w:type="dxa"/>
              <w:left w:w="120" w:type="dxa"/>
              <w:right w:w="120" w:type="dxa"/>
            </w:tcMar>
          </w:tcPr>
          <w:p>
            <w:pPr>
              <w:jc w:val="left"/>
            </w:pPr>
            <w:r>
              <w:rPr>
                <w:rFonts w:ascii="Calibri" w:hAnsi="Calibri"/>
                <w:b/>
                <w:color w:val="FFFFFF"/>
                <w:sz w:val="20"/>
              </w:rPr>
              <w:t>Purpose-Built Parsers (HTML/CSV/JSON)</w:t>
            </w:r>
          </w:p>
        </w:tc>
      </w:tr>
      <w:tr>
        <w:tc>
          <w:tcPr>
            <w:tcW w:type="dxa" w:w="3360"/>
            <w:shd w:val="clear" w:color="auto" w:fill="FFFFFF"/>
            <w:tcMar>
              <w:top w:w="80" w:type="dxa"/>
              <w:bottom w:w="80" w:type="dxa"/>
              <w:left w:w="120" w:type="dxa"/>
              <w:right w:w="120" w:type="dxa"/>
            </w:tcMar>
          </w:tcPr>
          <w:p>
            <w:r>
              <w:rPr>
                <w:rFonts w:ascii="Calibri" w:hAnsi="Calibri"/>
                <w:color w:val="333333"/>
                <w:sz w:val="19"/>
              </w:rPr>
              <w:t>Theoretical Limit</w:t>
            </w:r>
          </w:p>
        </w:tc>
        <w:tc>
          <w:tcPr>
            <w:tcW w:type="dxa" w:w="3360"/>
            <w:shd w:val="clear" w:color="auto" w:fill="FFFFFF"/>
            <w:tcMar>
              <w:top w:w="80" w:type="dxa"/>
              <w:bottom w:w="80" w:type="dxa"/>
              <w:left w:w="120" w:type="dxa"/>
              <w:right w:w="120" w:type="dxa"/>
            </w:tcMar>
          </w:tcPr>
          <w:p>
            <w:r>
              <w:rPr>
                <w:rFonts w:ascii="Calibri" w:hAnsi="Calibri"/>
                <w:color w:val="333333"/>
                <w:sz w:val="19"/>
              </w:rPr>
              <w:t>Regular Languages (Chomsky Type-3). Cannot parse context-free grammars.</w:t>
            </w:r>
          </w:p>
        </w:tc>
        <w:tc>
          <w:tcPr>
            <w:tcW w:type="dxa" w:w="3360"/>
            <w:shd w:val="clear" w:color="auto" w:fill="FFFFFF"/>
            <w:tcMar>
              <w:top w:w="80" w:type="dxa"/>
              <w:bottom w:w="80" w:type="dxa"/>
              <w:left w:w="120" w:type="dxa"/>
              <w:right w:w="120" w:type="dxa"/>
            </w:tcMar>
          </w:tcPr>
          <w:p>
            <w:r>
              <w:rPr>
                <w:rFonts w:ascii="Calibri" w:hAnsi="Calibri"/>
                <w:color w:val="333333"/>
                <w:sz w:val="19"/>
              </w:rPr>
              <w:t>Context-Free / Context-Sensitive Grammars (Chomsky Type-2/Type-1).</w:t>
            </w:r>
          </w:p>
        </w:tc>
      </w:tr>
      <w:tr>
        <w:tc>
          <w:tcPr>
            <w:tcW w:type="dxa" w:w="3360"/>
            <w:shd w:val="clear" w:color="auto" w:fill="F9FAFC"/>
            <w:tcMar>
              <w:top w:w="80" w:type="dxa"/>
              <w:bottom w:w="80" w:type="dxa"/>
              <w:left w:w="120" w:type="dxa"/>
              <w:right w:w="120" w:type="dxa"/>
            </w:tcMar>
          </w:tcPr>
          <w:p>
            <w:r>
              <w:rPr>
                <w:rFonts w:ascii="Calibri" w:hAnsi="Calibri"/>
                <w:color w:val="333333"/>
                <w:sz w:val="19"/>
              </w:rPr>
              <w:t>Nested Structures</w:t>
            </w:r>
          </w:p>
        </w:tc>
        <w:tc>
          <w:tcPr>
            <w:tcW w:type="dxa" w:w="3360"/>
            <w:shd w:val="clear" w:color="auto" w:fill="F9FAFC"/>
            <w:tcMar>
              <w:top w:w="80" w:type="dxa"/>
              <w:bottom w:w="80" w:type="dxa"/>
              <w:left w:w="120" w:type="dxa"/>
              <w:right w:w="120" w:type="dxa"/>
            </w:tcMar>
          </w:tcPr>
          <w:p>
            <w:r>
              <w:rPr>
                <w:rFonts w:ascii="Calibri" w:hAnsi="Calibri"/>
                <w:color w:val="333333"/>
                <w:sz w:val="19"/>
              </w:rPr>
              <w:t>Fails on arbitrarily nested HTML tags or nested JSON objects.</w:t>
            </w:r>
          </w:p>
        </w:tc>
        <w:tc>
          <w:tcPr>
            <w:tcW w:type="dxa" w:w="3360"/>
            <w:shd w:val="clear" w:color="auto" w:fill="F9FAFC"/>
            <w:tcMar>
              <w:top w:w="80" w:type="dxa"/>
              <w:bottom w:w="80" w:type="dxa"/>
              <w:left w:w="120" w:type="dxa"/>
              <w:right w:w="120" w:type="dxa"/>
            </w:tcMar>
          </w:tcPr>
          <w:p>
            <w:r>
              <w:rPr>
                <w:rFonts w:ascii="Calibri" w:hAnsi="Calibri"/>
                <w:color w:val="333333"/>
                <w:sz w:val="19"/>
              </w:rPr>
              <w:t>Handles recursive AST trees and deeply nested elements effortlessly.</w:t>
            </w:r>
          </w:p>
        </w:tc>
      </w:tr>
      <w:tr>
        <w:tc>
          <w:tcPr>
            <w:tcW w:type="dxa" w:w="3360"/>
            <w:shd w:val="clear" w:color="auto" w:fill="FFFFFF"/>
            <w:tcMar>
              <w:top w:w="80" w:type="dxa"/>
              <w:bottom w:w="80" w:type="dxa"/>
              <w:left w:w="120" w:type="dxa"/>
              <w:right w:w="120" w:type="dxa"/>
            </w:tcMar>
          </w:tcPr>
          <w:p>
            <w:r>
              <w:rPr>
                <w:rFonts w:ascii="Calibri" w:hAnsi="Calibri"/>
                <w:color w:val="333333"/>
                <w:sz w:val="19"/>
              </w:rPr>
              <w:t>Delimiter Escaping</w:t>
            </w:r>
          </w:p>
        </w:tc>
        <w:tc>
          <w:tcPr>
            <w:tcW w:type="dxa" w:w="3360"/>
            <w:shd w:val="clear" w:color="auto" w:fill="FFFFFF"/>
            <w:tcMar>
              <w:top w:w="80" w:type="dxa"/>
              <w:bottom w:w="80" w:type="dxa"/>
              <w:left w:w="120" w:type="dxa"/>
              <w:right w:w="120" w:type="dxa"/>
            </w:tcMar>
          </w:tcPr>
          <w:p>
            <w:r>
              <w:rPr>
                <w:rFonts w:ascii="Calibri" w:hAnsi="Calibri"/>
                <w:color w:val="333333"/>
                <w:sz w:val="19"/>
              </w:rPr>
              <w:t>Requires complex lookarounds for escaped quotes inside CSV fields.</w:t>
            </w:r>
          </w:p>
        </w:tc>
        <w:tc>
          <w:tcPr>
            <w:tcW w:type="dxa" w:w="3360"/>
            <w:shd w:val="clear" w:color="auto" w:fill="FFFFFF"/>
            <w:tcMar>
              <w:top w:w="80" w:type="dxa"/>
              <w:bottom w:w="80" w:type="dxa"/>
              <w:left w:w="120" w:type="dxa"/>
              <w:right w:w="120" w:type="dxa"/>
            </w:tcMar>
          </w:tcPr>
          <w:p>
            <w:r>
              <w:rPr>
                <w:rFonts w:ascii="Calibri" w:hAnsi="Calibri"/>
                <w:color w:val="333333"/>
                <w:sz w:val="19"/>
              </w:rPr>
              <w:t>Native compliance with RFC 4180 CSV escaping rules.</w:t>
            </w:r>
          </w:p>
        </w:tc>
      </w:tr>
      <w:tr>
        <w:tc>
          <w:tcPr>
            <w:tcW w:type="dxa" w:w="3360"/>
            <w:shd w:val="clear" w:color="auto" w:fill="F9FAFC"/>
            <w:tcMar>
              <w:top w:w="80" w:type="dxa"/>
              <w:bottom w:w="80" w:type="dxa"/>
              <w:left w:w="120" w:type="dxa"/>
              <w:right w:w="120" w:type="dxa"/>
            </w:tcMar>
          </w:tcPr>
          <w:p>
            <w:r>
              <w:rPr>
                <w:rFonts w:ascii="Calibri" w:hAnsi="Calibri"/>
                <w:color w:val="333333"/>
                <w:sz w:val="19"/>
              </w:rPr>
              <w:t>Error Handling</w:t>
            </w:r>
          </w:p>
        </w:tc>
        <w:tc>
          <w:tcPr>
            <w:tcW w:type="dxa" w:w="3360"/>
            <w:shd w:val="clear" w:color="auto" w:fill="F9FAFC"/>
            <w:tcMar>
              <w:top w:w="80" w:type="dxa"/>
              <w:bottom w:w="80" w:type="dxa"/>
              <w:left w:w="120" w:type="dxa"/>
              <w:right w:w="120" w:type="dxa"/>
            </w:tcMar>
          </w:tcPr>
          <w:p>
            <w:r>
              <w:rPr>
                <w:rFonts w:ascii="Calibri" w:hAnsi="Calibri"/>
                <w:color w:val="333333"/>
                <w:sz w:val="19"/>
              </w:rPr>
              <w:t>Binary match failure; difficult to recover partial records.</w:t>
            </w:r>
          </w:p>
        </w:tc>
        <w:tc>
          <w:tcPr>
            <w:tcW w:type="dxa" w:w="3360"/>
            <w:shd w:val="clear" w:color="auto" w:fill="F9FAFC"/>
            <w:tcMar>
              <w:top w:w="80" w:type="dxa"/>
              <w:bottom w:w="80" w:type="dxa"/>
              <w:left w:w="120" w:type="dxa"/>
              <w:right w:w="120" w:type="dxa"/>
            </w:tcMar>
          </w:tcPr>
          <w:p>
            <w:r>
              <w:rPr>
                <w:rFonts w:ascii="Calibri" w:hAnsi="Calibri"/>
                <w:color w:val="333333"/>
                <w:sz w:val="19"/>
              </w:rPr>
              <w:t>Provides exact line/column syntax error diagnostics and recovery.</w:t>
            </w:r>
          </w:p>
        </w:tc>
      </w:tr>
    </w:tbl>
    <w:p>
      <w:pPr>
        <w:spacing w:before="0" w:after="120"/>
      </w:pPr>
    </w:p>
    <w:p>
      <w:pPr>
        <w:spacing w:before="0" w:after="100" w:line="276" w:lineRule="auto"/>
      </w:pPr>
      <w:r>
        <w:rPr>
          <w:rFonts w:ascii="Calibri" w:hAnsi="Calibri"/>
          <w:b/>
          <w:color w:val="333333"/>
          <w:sz w:val="22"/>
        </w:rPr>
        <w:t xml:space="preserve">Signals to Switch: </w:t>
      </w:r>
      <w:r>
        <w:rPr>
          <w:rFonts w:ascii="Calibri" w:hAnsi="Calibri"/>
          <w:color w:val="333333"/>
          <w:sz w:val="22"/>
        </w:rPr>
        <w:t>Switch to purpose-built parsers whenever data contains nested tags, multiline block quotes, escaped string delimiters, or dynamic schema hierarchies.</w:t>
      </w:r>
    </w:p>
    <w:p>
      <w:pPr>
        <w:keepNext/>
        <w:spacing w:before="240" w:after="120"/>
      </w:pPr>
      <w:r>
        <w:rPr>
          <w:rFonts w:ascii="Calibri" w:hAnsi="Calibri"/>
          <w:b/>
          <w:color w:val="0056B3"/>
          <w:sz w:val="25"/>
        </w:rPr>
        <w:t>Q11. Trade-off Analysis: IPv4 Validation &amp; Semantic Correctness</w:t>
      </w:r>
    </w:p>
    <w:p>
      <w:pPr>
        <w:spacing w:before="0" w:after="100" w:line="276" w:lineRule="auto"/>
      </w:pPr>
      <w:r>
        <w:rPr>
          <w:rFonts w:ascii="Calibri" w:hAnsi="Calibri"/>
          <w:color w:val="333333"/>
          <w:sz w:val="22"/>
        </w:rPr>
        <w:t>Question: You are given two patterns to validate IPv4 addresses: \d{1,3}\.\d{1,3}\.\d{1,3}\.\d{1,3} and a more complex range-validating pattern. Evaluate the trade-off between regex simplicity and semantic correctness — when is 'good enough' acceptable in a data pipeline?</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Simplicity Flaw: </w:t>
      </w:r>
      <w:r>
        <w:rPr>
          <w:rFonts w:ascii="Calibri" w:hAnsi="Calibri"/>
          <w:color w:val="333333"/>
          <w:sz w:val="22"/>
        </w:rPr>
        <w:t>The simple pattern \d{1,3}\.\d{1,3}\.\d{1,3}\.\d{1,3} incorrectly accepts invalid IP strings like '999.999.999.999'.</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Semantically Correct Pattern: </w:t>
      </w:r>
      <w:r>
        <w:rPr>
          <w:rFonts w:ascii="Calibri" w:hAnsi="Calibri"/>
          <w:color w:val="333333"/>
          <w:sz w:val="22"/>
        </w:rPr>
        <w:t>The semantically strict regex ^(?:(?:25[0-5]|2[0-4][0-9]|[01]?[0-9][0-9]?)\.){3}(?:25[0-5]|2[0-4][0-9]|[01]?[0-9][0-9]?)$ guarantees numbers remain between 0-255.</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Pipeline Trade-Off Decision: </w:t>
      </w:r>
      <w:r>
        <w:rPr>
          <w:rFonts w:ascii="Calibri" w:hAnsi="Calibri"/>
          <w:color w:val="333333"/>
          <w:sz w:val="22"/>
        </w:rPr>
        <w:t>'Good enough' regex is acceptable in early staging ingestion layers where data is subsequently validated by downstream type casting (e.g. socket.inet_aton()). However, in security firewalls or egress network rule engines, strict semantic regex is mandatory.</w:t>
      </w:r>
    </w:p>
    <w:p>
      <w:pPr>
        <w:keepNext/>
        <w:spacing w:before="240" w:after="120"/>
      </w:pPr>
      <w:r>
        <w:rPr>
          <w:rFonts w:ascii="Calibri" w:hAnsi="Calibri"/>
          <w:b/>
          <w:color w:val="0056B3"/>
          <w:sz w:val="25"/>
        </w:rPr>
        <w:t>Q12. Regex Tokenization vs. Modern NLP Tokenizers in Multilingual Corpora</w:t>
      </w:r>
    </w:p>
    <w:p>
      <w:pPr>
        <w:spacing w:before="0" w:after="100" w:line="276" w:lineRule="auto"/>
      </w:pPr>
      <w:r>
        <w:rPr>
          <w:rFonts w:ascii="Calibri" w:hAnsi="Calibri"/>
          <w:color w:val="333333"/>
          <w:sz w:val="22"/>
        </w:rPr>
        <w:t>Question: Assess the suitability of regex-based tokenisation versus modern NLP tokenisers (e.g. byte-pair encoding) for preprocessing a multilingual query corpus. Under what linguistic conditions does regex fail systematically?</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1. Non-Segmented Languages: </w:t>
      </w:r>
      <w:r>
        <w:rPr>
          <w:rFonts w:ascii="Calibri" w:hAnsi="Calibri"/>
          <w:color w:val="333333"/>
          <w:sz w:val="22"/>
        </w:rPr>
        <w:t>Regex splits text on whitespace (\s+) or word boundaries (\b). This fails systematically in non-segmented languages such as Chinese, Japanese, and Thai where words are written continuously without spaces.</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2. Compound Words &amp; Agglutination: </w:t>
      </w:r>
      <w:r>
        <w:rPr>
          <w:rFonts w:ascii="Calibri" w:hAnsi="Calibri"/>
          <w:color w:val="333333"/>
          <w:sz w:val="22"/>
        </w:rPr>
        <w:t>In agglutinative languages (e.g. Turkish, Finnish) and German compound words (e.g. 'Rindfleischetikettierungsüberwachungsaufgabenübertragungsgesetz'), regex produces massive out-of-vocabulary (OOV) tokens. Subword tokenizers (BPE / WordPiece) decompose compounds into sub-tokens.</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3. Unicode Script Boundaries: </w:t>
      </w:r>
      <w:r>
        <w:rPr>
          <w:rFonts w:ascii="Calibri" w:hAnsi="Calibri"/>
          <w:color w:val="333333"/>
          <w:sz w:val="22"/>
        </w:rPr>
        <w:t>Standard regex ASCII character classes (\w) miss non-Latin script characters unless explicit Unicode properties (\p{L}) are enabled.</w:t>
      </w:r>
    </w:p>
    <w:p>
      <w:pPr>
        <w:keepNext/>
        <w:spacing w:before="240" w:after="120"/>
      </w:pPr>
      <w:r>
        <w:rPr>
          <w:rFonts w:ascii="Calibri" w:hAnsi="Calibri"/>
          <w:b/>
          <w:color w:val="0056B3"/>
          <w:sz w:val="25"/>
        </w:rPr>
        <w:t>Q13. Healthcare Query Validation Layer Architecture (10,000 QPS Scale)</w:t>
      </w:r>
    </w:p>
    <w:p>
      <w:pPr>
        <w:spacing w:before="0" w:after="100" w:line="276" w:lineRule="auto"/>
      </w:pPr>
      <w:r>
        <w:rPr>
          <w:rFonts w:ascii="Calibri" w:hAnsi="Calibri"/>
          <w:color w:val="333333"/>
          <w:sz w:val="22"/>
        </w:rPr>
        <w:t>Question: Design a regex-based data validation layer for a healthcare query system that must parse ICD-10 codes, phone numbers, and patient IDs. How would you organise these patterns for maintainability, and how does your design change if the system needs to run at 10,000 queries per second?</w:t>
      </w:r>
    </w:p>
    <w:p>
      <w:pPr>
        <w:keepNext/>
        <w:spacing w:before="160" w:after="80"/>
      </w:pPr>
      <w:r>
        <w:rPr>
          <w:rFonts w:ascii="Calibri" w:hAnsi="Calibri"/>
          <w:b/>
          <w:color w:val="1B365D"/>
          <w:sz w:val="22"/>
        </w:rPr>
        <w:t>Validation Pattern Suite:</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 ICD-10 Code: </w:t>
      </w:r>
      <w:r>
        <w:rPr>
          <w:rFonts w:ascii="Calibri" w:hAnsi="Calibri"/>
          <w:color w:val="333333"/>
          <w:sz w:val="22"/>
        </w:rPr>
        <w:t>r'^[A-Z][0-9]{2}(?:\.[0-9]{1,4})?$' (e.g., E11.9, J45.909)</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 Patient ID: </w:t>
      </w:r>
      <w:r>
        <w:rPr>
          <w:rFonts w:ascii="Calibri" w:hAnsi="Calibri"/>
          <w:color w:val="333333"/>
          <w:sz w:val="22"/>
        </w:rPr>
        <w:t>r'^PAT-\d{6}$' (e.g., PAT-104921)</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 Phone Number: </w:t>
      </w:r>
      <w:r>
        <w:rPr>
          <w:rFonts w:ascii="Calibri" w:hAnsi="Calibri"/>
          <w:color w:val="333333"/>
          <w:sz w:val="22"/>
        </w:rPr>
        <w:t>r'^(?:\+91|0)?([6-9]\d{9})$' (Indian Mobile)</w:t>
      </w:r>
    </w:p>
    <w:p>
      <w:pPr>
        <w:keepNext/>
        <w:spacing w:before="160" w:after="80"/>
      </w:pPr>
      <w:r>
        <w:rPr>
          <w:rFonts w:ascii="Calibri" w:hAnsi="Calibri"/>
          <w:b/>
          <w:color w:val="1B365D"/>
          <w:sz w:val="22"/>
        </w:rPr>
        <w:t>10,000 QPS High-Throughput Optimization Architecture:</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1. Precompiled Regex Objects: </w:t>
      </w:r>
      <w:r>
        <w:rPr>
          <w:rFonts w:ascii="Calibri" w:hAnsi="Calibri"/>
          <w:color w:val="333333"/>
          <w:sz w:val="22"/>
        </w:rPr>
        <w:t>Precompile all regex objects at application boot time into static executable objects (re.compile()) to avoid runtime recompilation overhead.</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2. DFA Engine Selection (RE2 / Hyperscan): </w:t>
      </w:r>
      <w:r>
        <w:rPr>
          <w:rFonts w:ascii="Calibri" w:hAnsi="Calibri"/>
          <w:color w:val="333333"/>
          <w:sz w:val="22"/>
        </w:rPr>
        <w:t>Use Hyperscan or RE2 (DFA-based engines) guaranteeing linear $O(N)$ time complexity, completely preventing ReDoS backtracking lockups.</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3. Pre-Filtering Fast Path: </w:t>
      </w:r>
      <w:r>
        <w:rPr>
          <w:rFonts w:ascii="Calibri" w:hAnsi="Calibri"/>
          <w:color w:val="333333"/>
          <w:sz w:val="22"/>
        </w:rPr>
        <w:t>Apply cheap fast-path string checks (len(), str.startswith('PAT-')) before executing full regex engines.</w:t>
      </w:r>
    </w:p>
    <w:p>
      <w:pPr>
        <w:keepNext/>
        <w:spacing w:before="240" w:after="120"/>
      </w:pPr>
      <w:r>
        <w:rPr>
          <w:rFonts w:ascii="Calibri" w:hAnsi="Calibri"/>
          <w:b/>
          <w:color w:val="0056B3"/>
          <w:sz w:val="25"/>
        </w:rPr>
        <w:t>Q14. Framework for Automated Regex Synthesis from Examples</w:t>
      </w:r>
    </w:p>
    <w:p>
      <w:pPr>
        <w:spacing w:before="0" w:after="100" w:line="276" w:lineRule="auto"/>
      </w:pPr>
      <w:r>
        <w:rPr>
          <w:rFonts w:ascii="Calibri" w:hAnsi="Calibri"/>
          <w:color w:val="333333"/>
          <w:sz w:val="22"/>
        </w:rPr>
        <w:t>Question: Build a framework for automatically generating regex patterns from a set of positive and negative example strings. What algorithmic challenges arise, and how would you evaluate the precision and recall of the generated patterns on held-out test data?</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Algorithmic Challenges: </w:t>
      </w:r>
      <w:r>
        <w:rPr>
          <w:rFonts w:ascii="Calibri" w:hAnsi="Calibri"/>
          <w:color w:val="333333"/>
          <w:sz w:val="22"/>
        </w:rPr>
        <w:t>Search space explosion across candidate regex syntax trees, and over-fitting to training positive examples (e.g. outputting exact string disjunction 'str1|str2').</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Evaluation Metrics: </w:t>
      </w:r>
      <w:r>
        <w:rPr>
          <w:rFonts w:ascii="Calibri" w:hAnsi="Calibri"/>
          <w:color w:val="333333"/>
          <w:sz w:val="22"/>
        </w:rPr>
        <w:t>Precision = TP / (TP + FP); Recall = TP / (TP + FN); F1-Score = 2 * (P * R) / (P + R). Evaluated across held-out cross-validation datasets to ensure generalization.</w:t>
      </w:r>
    </w:p>
    <w:p>
      <w:pPr>
        <w:keepNext/>
        <w:spacing w:before="240" w:after="120"/>
      </w:pPr>
      <w:r>
        <w:rPr>
          <w:rFonts w:ascii="Calibri" w:hAnsi="Calibri"/>
          <w:b/>
          <w:color w:val="0056B3"/>
          <w:sz w:val="25"/>
        </w:rPr>
        <w:t>Q15. SQL Injection Detection Engine &amp; Security Strategy</w:t>
      </w:r>
    </w:p>
    <w:p>
      <w:pPr>
        <w:spacing w:before="0" w:after="100" w:line="276" w:lineRule="auto"/>
      </w:pPr>
      <w:r>
        <w:rPr>
          <w:rFonts w:ascii="Calibri" w:hAnsi="Calibri"/>
          <w:color w:val="333333"/>
          <w:sz w:val="22"/>
        </w:rPr>
        <w:t>Question: You are designing a query rewriting engine that uses regex to detect and transform SQL injection patterns in user inputs before they reach the database. Synthesise a strategy that balances security coverage, false positive rate, and query latency. What are the limits of a regex-only approach?</w:t>
      </w:r>
    </w:p>
    <w:p>
      <w:pPr>
        <w:keepNext/>
        <w:spacing w:before="160" w:after="80"/>
      </w:pPr>
      <w:r>
        <w:rPr>
          <w:rFonts w:ascii="Calibri" w:hAnsi="Calibri"/>
          <w:b/>
          <w:color w:val="1B365D"/>
          <w:sz w:val="22"/>
        </w:rPr>
        <w:t>Detection Strategy &amp; Regex Signature Suite:</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 Tautology Injection: </w:t>
      </w:r>
      <w:r>
        <w:rPr>
          <w:rFonts w:ascii="Calibri" w:hAnsi="Calibri"/>
          <w:color w:val="333333"/>
          <w:sz w:val="22"/>
        </w:rPr>
        <w:t>r"(?i)('\s*or\s*['"]?\d+['"]?\s*=\s*['"]?\d+|'\s*or\s*'1'='1')"</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 UNION Injection: </w:t>
      </w:r>
      <w:r>
        <w:rPr>
          <w:rFonts w:ascii="Calibri" w:hAnsi="Calibri"/>
          <w:color w:val="333333"/>
          <w:sz w:val="22"/>
        </w:rPr>
        <w:t>r"(?i)union\s+(all\s+)?select"</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 Piggybacked Queries &amp; Comments: </w:t>
      </w:r>
      <w:r>
        <w:rPr>
          <w:rFonts w:ascii="Calibri" w:hAnsi="Calibri"/>
          <w:color w:val="333333"/>
          <w:sz w:val="22"/>
        </w:rPr>
        <w:t>r"(--|/\*|;\s*drop\s+table)"</w:t>
      </w:r>
    </w:p>
    <w:p>
      <w:pPr>
        <w:keepNext/>
        <w:spacing w:before="160" w:after="80"/>
      </w:pPr>
      <w:r>
        <w:rPr>
          <w:rFonts w:ascii="Calibri" w:hAnsi="Calibri"/>
          <w:b/>
          <w:color w:val="1B365D"/>
          <w:sz w:val="22"/>
        </w:rPr>
        <w:t>Limitations of Regex-Only Security:</w:t>
      </w:r>
    </w:p>
    <w:p>
      <w:pPr>
        <w:spacing w:before="0" w:after="80" w:line="276" w:lineRule="auto"/>
        <w:ind w:left="360"/>
      </w:pPr>
      <w:r>
        <w:rPr>
          <w:rFonts w:ascii="Calibri" w:hAnsi="Calibri"/>
          <w:b/>
          <w:color w:val="1B365D"/>
          <w:sz w:val="22"/>
        </w:rPr>
        <w:t xml:space="preserve">• </w:t>
      </w:r>
      <w:r>
        <w:rPr>
          <w:rFonts w:ascii="Calibri" w:hAnsi="Calibri"/>
          <w:b/>
          <w:color w:val="333333"/>
          <w:sz w:val="22"/>
        </w:rPr>
        <w:t xml:space="preserve">AST Invisibility &amp; Obfuscation Bypasses: </w:t>
      </w:r>
      <w:r>
        <w:rPr>
          <w:rFonts w:ascii="Calibri" w:hAnsi="Calibri"/>
          <w:color w:val="333333"/>
          <w:sz w:val="22"/>
        </w:rPr>
        <w:t>Regex cannot parse SQL Abstract Syntax Trees (AST). Attackers bypass regex using obfuscation (e.g., CHAR(83)+CHAR(81)+CHAR(76), nested comments /*!50000SELECT*/, or URL encoding). Regex acts solely as an Inspection WAF Layer; parameterized queries (Prepared Statements) remain mandatory as the ground-truth defense.</w:t>
      </w:r>
    </w:p>
    <w:sectPr w:rsidR="003F2E8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134DF"/>
    <w:multiLevelType w:val="multilevel"/>
    <w:tmpl w:val="040CB9FC"/>
    <w:lvl w:ilvl="0">
      <w:start w:val="1"/>
      <w:numFmt w:val="decimal"/>
      <w:lvlText w:val="%1."/>
      <w:lvlJc w:val="left"/>
      <w:pPr>
        <w:ind w:left="1079" w:hanging="360"/>
      </w:pPr>
      <w:rPr>
        <w:u w:val="none"/>
      </w:rPr>
    </w:lvl>
    <w:lvl w:ilvl="1">
      <w:numFmt w:val="bullet"/>
      <w:lvlText w:val="•"/>
      <w:lvlJc w:val="left"/>
      <w:pPr>
        <w:ind w:left="1947" w:hanging="360"/>
      </w:pPr>
      <w:rPr>
        <w:u w:val="none"/>
      </w:rPr>
    </w:lvl>
    <w:lvl w:ilvl="2">
      <w:numFmt w:val="bullet"/>
      <w:lvlText w:val="•"/>
      <w:lvlJc w:val="left"/>
      <w:pPr>
        <w:ind w:left="2814" w:hanging="360"/>
      </w:pPr>
      <w:rPr>
        <w:u w:val="none"/>
      </w:rPr>
    </w:lvl>
    <w:lvl w:ilvl="3">
      <w:numFmt w:val="bullet"/>
      <w:lvlText w:val="•"/>
      <w:lvlJc w:val="left"/>
      <w:pPr>
        <w:ind w:left="3681" w:hanging="360"/>
      </w:pPr>
      <w:rPr>
        <w:u w:val="none"/>
      </w:rPr>
    </w:lvl>
    <w:lvl w:ilvl="4">
      <w:numFmt w:val="bullet"/>
      <w:lvlText w:val="•"/>
      <w:lvlJc w:val="left"/>
      <w:pPr>
        <w:ind w:left="4548" w:hanging="360"/>
      </w:pPr>
      <w:rPr>
        <w:u w:val="none"/>
      </w:rPr>
    </w:lvl>
    <w:lvl w:ilvl="5">
      <w:numFmt w:val="bullet"/>
      <w:lvlText w:val="•"/>
      <w:lvlJc w:val="left"/>
      <w:pPr>
        <w:ind w:left="5415" w:hanging="360"/>
      </w:pPr>
      <w:rPr>
        <w:u w:val="none"/>
      </w:rPr>
    </w:lvl>
    <w:lvl w:ilvl="6">
      <w:numFmt w:val="bullet"/>
      <w:lvlText w:val="•"/>
      <w:lvlJc w:val="left"/>
      <w:pPr>
        <w:ind w:left="6282" w:hanging="360"/>
      </w:pPr>
      <w:rPr>
        <w:u w:val="none"/>
      </w:rPr>
    </w:lvl>
    <w:lvl w:ilvl="7">
      <w:numFmt w:val="bullet"/>
      <w:lvlText w:val="•"/>
      <w:lvlJc w:val="left"/>
      <w:pPr>
        <w:ind w:left="7149" w:hanging="360"/>
      </w:pPr>
      <w:rPr>
        <w:u w:val="none"/>
      </w:rPr>
    </w:lvl>
    <w:lvl w:ilvl="8">
      <w:numFmt w:val="bullet"/>
      <w:lvlText w:val="•"/>
      <w:lvlJc w:val="left"/>
      <w:pPr>
        <w:ind w:left="8016" w:hanging="360"/>
      </w:pPr>
      <w:rPr>
        <w:u w:val="none"/>
      </w:rPr>
    </w:lvl>
  </w:abstractNum>
  <w:abstractNum w:abstractNumId="1" w15:restartNumberingAfterBreak="0">
    <w:nsid w:val="74216871"/>
    <w:multiLevelType w:val="hybridMultilevel"/>
    <w:tmpl w:val="9F9CC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653DC6"/>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num w:numId="1" w16cid:durableId="956136604">
    <w:abstractNumId w:val="2"/>
    <w:lvlOverride w:ilvl="0">
      <w:startOverride w:val="1"/>
    </w:lvlOverride>
  </w:num>
  <w:num w:numId="2" w16cid:durableId="734668426">
    <w:abstractNumId w:val="0"/>
  </w:num>
  <w:num w:numId="3" w16cid:durableId="1229264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51"/>
    <w:rsid w:val="000246E8"/>
    <w:rsid w:val="000C039E"/>
    <w:rsid w:val="001265ED"/>
    <w:rsid w:val="001C1B15"/>
    <w:rsid w:val="00222333"/>
    <w:rsid w:val="002B6C51"/>
    <w:rsid w:val="00336B16"/>
    <w:rsid w:val="00351D5D"/>
    <w:rsid w:val="003F2E87"/>
    <w:rsid w:val="004A04D3"/>
    <w:rsid w:val="00512C86"/>
    <w:rsid w:val="005131C0"/>
    <w:rsid w:val="00731719"/>
    <w:rsid w:val="0078255B"/>
    <w:rsid w:val="00791E90"/>
    <w:rsid w:val="0080672D"/>
    <w:rsid w:val="0086601A"/>
    <w:rsid w:val="008C5334"/>
    <w:rsid w:val="008F4157"/>
    <w:rsid w:val="0095486F"/>
    <w:rsid w:val="00954B90"/>
    <w:rsid w:val="00956F8B"/>
    <w:rsid w:val="0099041D"/>
    <w:rsid w:val="00A72125"/>
    <w:rsid w:val="00B56854"/>
    <w:rsid w:val="00B87863"/>
    <w:rsid w:val="00BC44B0"/>
    <w:rsid w:val="00C3087B"/>
    <w:rsid w:val="00D460C4"/>
    <w:rsid w:val="00DB7C45"/>
    <w:rsid w:val="00F62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5D06"/>
  <w15:docId w15:val="{41FEBB56-46BB-4E0F-B07B-82F80B8E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5Dark-Accent1">
    <w:name w:val="Grid Table 5 Dark Accent 1"/>
    <w:basedOn w:val="TableNormal"/>
    <w:uiPriority w:val="50"/>
    <w:rsid w:val="008660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q-text">
    <w:name w:val="q-text"/>
    <w:basedOn w:val="Normal"/>
    <w:rsid w:val="003F2E87"/>
    <w:pPr>
      <w:spacing w:before="100" w:beforeAutospacing="1" w:after="100" w:afterAutospacing="1"/>
    </w:pPr>
    <w:rPr>
      <w:rFonts w:ascii="Times New Roman" w:eastAsia="Times New Roman" w:hAnsi="Times New Roman" w:cs="Times New Roman"/>
      <w:sz w:val="24"/>
      <w:szCs w:val="24"/>
    </w:rPr>
  </w:style>
  <w:style w:type="character" w:customStyle="1" w:styleId="code-inline">
    <w:name w:val="code-inline"/>
    <w:basedOn w:val="DefaultParagraphFont"/>
    <w:rsid w:val="003F2E87"/>
  </w:style>
  <w:style w:type="table" w:styleId="TableGrid">
    <w:name w:val="Table Grid"/>
    <w:basedOn w:val="TableNormal"/>
    <w:uiPriority w:val="39"/>
    <w:rsid w:val="00C30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arunkumar j</cp:lastModifiedBy>
  <cp:revision>9</cp:revision>
  <cp:lastPrinted>2026-06-05T06:19:00Z</cp:lastPrinted>
  <dcterms:created xsi:type="dcterms:W3CDTF">2026-06-05T06:19:00Z</dcterms:created>
  <dcterms:modified xsi:type="dcterms:W3CDTF">2026-08-12T03:04:00Z</dcterms:modified>
</cp:coreProperties>
</file>