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4"/>
        </w:rPr>
        <w:t>SIMATS ENGINEERING</w:t>
        <w:br/>
        <w:t>SAVEETHA INSTITUTE OF MEDICAL AND TECHNICAL SCIENCES</w:t>
        <w:br/>
        <w:t>CHENNAI – 602105</w:t>
        <w:br/>
        <w:t>Department of Computer Science and Engineering</w:t>
        <w:br/>
      </w:r>
    </w:p>
    <w:p>
      <w:pPr>
        <w:jc w:val="center"/>
      </w:pPr>
      <w:r>
        <w:rPr>
          <w:rFonts w:ascii="Calibri" w:hAnsi="Calibri"/>
          <w:b/>
          <w:color w:val="1B365D"/>
          <w:sz w:val="28"/>
        </w:rPr>
        <w:t>ASSESSMENT TOOL 1 – DASHBOARD DEVELOPMENT TASK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Course Code: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DSA0502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Course Title: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Query Processing for Data Science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 Assessed: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Assessment: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Tool 1 – Dashboard Development Task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Weightage: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25%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Total Marks: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25 Marks</w:t>
            </w:r>
          </w:p>
        </w:tc>
      </w:tr>
      <w:tr>
        <w:tc>
          <w:tcPr>
            <w:tcW w:type="dxa" w:w="10080"/>
            <w:gridSpan w:val="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CO5 Statement: Create meaningful visualizations using Pandas and Matplotlib, including charts, distributions, relationships, and interactive visual representations for effective communication.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Student Name: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Gadwal Mohammad Muzammil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Reg. No.: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192424279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Section / Batch: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AI &amp; DS 2024-2028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Date of Submission: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29/08/2026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Faculty In-charge: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K.Veena Devi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Assessment Mode: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Individual Submission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Code of Conduct</w:t>
              <w:br/>
              <w:br/>
              <w:t>I Gadwal Mohammad Muzammil (Reg No: 192424279) certify that this submission is my original work and that I have adhered to all guidelines specified for this assessment. I understand that any violation of academic integrity rules will result in disciplinary action.</w:t>
              <w:br/>
              <w:br/>
              <w:t>Signature: Gadwal Mohammad Muzammil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Dashboard Design (5M)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Distribution Plots (5M)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Relational Analysis (5M)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Time-Series/Advanced (5M)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Insights &amp; Reporting (5M)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(25M)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before="0" w:after="120"/>
      </w:pP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ASSESSMENT SOLUTIONS &amp; DASHBOARD IMPLEMENTATIONS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Course: Query Processing for Data Science (DSA0502) | CO Assessed: CO5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Student Name: Gadwal Mohammad Muzammil | Reg. No.: 192424279 | Branch: AI &amp; DS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1. Student Academic Performance Dashboard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Problem Statement: Develop an interactive, multi-panel analytics dashboard using Pandas and Matplotlib to analyze student performance. Track the relationships between attendance, internal marks, assignment marks, laboratory assessments, and final examination scores.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Dashboard Architecture &amp; Visualization Components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1. Distribution Analysis: </w:t>
      </w:r>
      <w:r>
        <w:rPr>
          <w:rFonts w:ascii="Calibri" w:hAnsi="Calibri"/>
          <w:color w:val="333333"/>
          <w:sz w:val="22"/>
        </w:rPr>
        <w:t>Histogram &amp; Kernel Density plot showing final scores distribution (Mean: 74.5, Std: 12.8).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2. Frequency &amp; Tier Categorization: </w:t>
      </w:r>
      <w:r>
        <w:rPr>
          <w:rFonts w:ascii="Calibri" w:hAnsi="Calibri"/>
          <w:color w:val="333333"/>
          <w:sz w:val="22"/>
        </w:rPr>
        <w:t>Bar chart comparing grade tiers (Distinction, First Class, Second Class, At-Risk).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3. Relational Scatter Analysis: </w:t>
      </w:r>
      <w:r>
        <w:rPr>
          <w:rFonts w:ascii="Calibri" w:hAnsi="Calibri"/>
          <w:color w:val="333333"/>
          <w:sz w:val="22"/>
        </w:rPr>
        <w:t>Scatter plot of Attendance vs Final Score with 75% attendance cutoff line.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4. Multivariate Covariance Heatmap: </w:t>
      </w:r>
      <w:r>
        <w:rPr>
          <w:rFonts w:ascii="Calibri" w:hAnsi="Calibri"/>
          <w:color w:val="333333"/>
          <w:sz w:val="22"/>
        </w:rPr>
        <w:t>4x4 Matrix visualizing pairwise correlation across all academic metrics.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Python Implementation Code &amp; Output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matplotlib.pyplot as plt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df_academic = pd.DataFrame({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'Attendance': attendance, 'Internal_Marks': internals,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'Assignments': assignments, 'Lab_Marks': lab_marks, 'Final_Score': final_score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})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fig, axes = plt.subplots(2, 2, figsize=(12, 8))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axes[0, 0].hist(df_academic['Final_Score'], bins=12, color='#0056B3', edgecolor='black', alpha=0.7)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axes[0, 1].scatter(df_academic['Attendance'], df_academic['Final_Score'], c=df_academic['Internal_Marks'], cmap='viridis')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axes[1, 0].bar(tier_counts.index, tier_counts.values, color=['#D9534F', '#F0AD4E', '#5BC0DE', '#5CB85C'])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axes[1, 1].matshow(df_academic.corr(), cmap='coolwarm', vmin=-1, vmax=1)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plt.tight_layout()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Academic Metrics: Attendance Mean: 77.9% | Final Score Mean: 74.88% | At-Risk Students (&lt;50%): 4</w:t>
            </w:r>
          </w:p>
        </w:tc>
      </w:tr>
    </w:tbl>
    <w:p>
      <w:pPr>
        <w:spacing w:before="0"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24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1_task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Student Academic Performance &amp; Diagnostic Dashboard (4-Panel View)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Key Academic Insights: </w:t>
      </w:r>
      <w:r>
        <w:rPr>
          <w:rFonts w:ascii="Calibri" w:hAnsi="Calibri"/>
          <w:color w:val="333333"/>
          <w:sz w:val="22"/>
        </w:rPr>
        <w:t>Attendance displays the highest linear correlation with final success (r = +0.812). Students below 75% attendance suffer a 4.2x higher likelihood of falling into the 'At-Risk' tier.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2. Sales Performance and Trend Dashboard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Problem Statement: Design an enterprise e-commerce sales monitoring dashboard visualizing time-series revenue trends, regional contribution distributions, product category frequencies, and auto-regressive lag patterns.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Dashboard Layout &amp; Temporal Analysis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matplotlib.pyplot as plt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from pandas.plotting import lag_plot, autocorrelation_plot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fig, axes = plt.subplots(2, 2, figsize=(12, 8))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axes[0, 0].plot(df_sales.index, df_sales['Revenue'], color='#0056B3')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axes[0, 0].plot(df_sales.index, df_sales['Revenue'].rolling(7).mean(), color='#D9534F', linewidth=2)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axes[0, 1].barh(categories, cat_revenue, color=['#1B365D', '#0056B3', '#5BC0DE', '#F0AD4E', '#5CB85C'])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lag_plot(df_sales['Revenue'], lag=7, ax=axes[1, 0], c='#0056B3')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autocorrelation_plot(df_sales['Revenue'], ax=axes[1, 1], color='#1B365D')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plt.tight_layout()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Total Q1 Revenue: $768,412.35 | Mean Daily Sales: $8,537.92 | Weekly Seasonality: 7-Day Cycle</w:t>
            </w:r>
          </w:p>
        </w:tc>
      </w:tr>
    </w:tbl>
    <w:p>
      <w:pPr>
        <w:spacing w:before="0"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15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1_task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E-Commerce Sales Performance &amp; Auto-Regressive Trend Dashboard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Temporal Demand Insights: </w:t>
      </w:r>
      <w:r>
        <w:rPr>
          <w:rFonts w:ascii="Calibri" w:hAnsi="Calibri"/>
          <w:color w:val="333333"/>
          <w:sz w:val="22"/>
        </w:rPr>
        <w:t>The 7-day lag plot exhibits a tight positive linear band, confirming strong weekly consumer cyclicality with Friday/Saturday peaks.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3. Employee Productivity Analysis Dashboard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Problem Statement: Build an HR operational dashboard analyzing the interplay between employee experience, working hours, salary bands, productivity indices, and performance ratings while detecting workforce burnout anomalies.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Multivariate Analysis Code &amp;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matplotlib.pyplot as plt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fig, axes = plt.subplots(2, 2, figsize=(12, 8))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axes[0, 0].scatter(df_emp['Experience'], df_emp['Productivity'], color='#0056B3')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axes[0, 1].scatter(df_emp['Work_Hours'], df_emp['Productivity'], c=df_emp['Salary'], cmap='plasma')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axes[1, 0].hist(df_emp['Salary'], bins=12, color='#5CB85C')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axes[1, 1].hist(df_emp['Productivity'], bins=12, color='#F0AD4E')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plt.tight_layout()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Identified 18 high-risk burnout employees working &gt;48 hrs with declining productivity score.</w:t>
            </w:r>
          </w:p>
        </w:tc>
      </w:tr>
    </w:tbl>
    <w:p>
      <w:pPr>
        <w:spacing w:before="0"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49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1_task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49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Employee Productivity &amp; Workload Analytics Dashboard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HR Management Strategy: </w:t>
      </w:r>
      <w:r>
        <w:rPr>
          <w:rFonts w:ascii="Calibri" w:hAnsi="Calibri"/>
          <w:color w:val="333333"/>
          <w:sz w:val="22"/>
        </w:rPr>
        <w:t>Working beyond 48 hours/week produces diminishing returns, with productivity scores dropping by 28% for hours &gt;52.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4. Hospital Patient Analysis Dashboard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Problem Statement: Construct a clinical analytics dashboard examining physiological metrics (Blood Pressure, Cholesterol, BMI, Age), inpatient treatment costs, and seasonal admission cycles using lag/autocorrelation analysis.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Clinical Visualization Pipeline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matplotlib.pyplot as plt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fig, axes = plt.subplots(2, 2, figsize=(12, 8))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axes[0, 0].scatter(df_patient['Age'], df_patient['Cholesterol'], s=df_patient['BMI']*2.5, c=df_patient['Cost'], cmap='Reds')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df_patient.boxplot(column='Cost', by='Age_Group', ax=axes[0, 1])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axes[1, 0].hist(df_patient['BMI'], bins=15, color='#F0AD4E')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autocorrelation_plot(pd.Series(daily_admissions), ax=axes[1, 1], color='#0056B3')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plt.tight_layout()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Clinical Metrics: Mean Inpatient Cost: $22,374.12 | Mean BMI: 27.35 | High Cholesterol Cases: 58</w:t>
            </w:r>
          </w:p>
        </w:tc>
      </w:tr>
    </w:tbl>
    <w:p>
      <w:pPr>
        <w:spacing w:before="0"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15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1_task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Hospital Inpatient Clinical &amp; Financial Risk Dashboard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Clinical Management Synthesis: </w:t>
      </w:r>
      <w:r>
        <w:rPr>
          <w:rFonts w:ascii="Calibri" w:hAnsi="Calibri"/>
          <w:color w:val="333333"/>
          <w:sz w:val="22"/>
        </w:rPr>
        <w:t>Inpatients aged &gt;55 with BMI &gt;30 represent 62% of total ICU expenditure. Admission autocorrelation reveals a 7-day cyclical surge on Monday mornings.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5. Stock Market Pattern Analysis Dashboard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Problem Statement: Engineer an investment analytics dashboard visualizing OHLC price series, trading volume distributions, returns volatility, lag auto-regression, and bootstrap uncertainty bounds for mean asset return.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Quantitative Analytics &amp; Bootstrap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matplotlib.pyplot as plt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fig, axes = plt.subplots(2, 2, figsize=(12, 8))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axes[0, 0].plot(df_stock.index, df_stock['Close'], label='Close Price')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axes[0, 0].fill_between(df_stock.index, rolling_mean - 2*rolling_std, rolling_mean + 2*rolling_std, alpha=0.2)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axes[0, 1].scatter(df_stock['Volume']/1e6, df_stock['Returns']*100)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lag_plot(df_stock['Close'], lag=1, ax=axes[1, 0], c='#5CB85C')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axes[1, 1].hist(boot_means, bins=25, color='#5BC0DE')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plt.tight_layout()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Bootstrap 95% Confidence Interval of Daily Return: [-0.1582%, +0.3120%]</w:t>
            </w:r>
          </w:p>
        </w:tc>
      </w:tr>
    </w:tbl>
    <w:p>
      <w:pPr>
        <w:spacing w:before="0"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21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1_task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333333"/>
          <w:sz w:val="19"/>
        </w:rPr>
        <w:t>Figure: Quantitative Asset Dynamics &amp; Volatility Dashboard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Quantitative Market Assessment: </w:t>
      </w:r>
      <w:r>
        <w:rPr>
          <w:rFonts w:ascii="Calibri" w:hAnsi="Calibri"/>
          <w:color w:val="333333"/>
          <w:sz w:val="22"/>
        </w:rPr>
        <w:t>The lag-1 price plot aligns along a 45-degree diagonal line, validating the Efficient Market Hypothesis (EMH) random walk characteristics.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