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spacing w:lineRule="auto" w:line="269" w:before="261" w:after="160"/>
        <w:ind w:start="143"/>
        <w:jc w:val="center"/>
        <w:rPr>
          <w:rFonts w:ascii="Arial" w:hAnsi="Arial"/>
          <w:b/>
          <w:sz w:val="32"/>
          <w:szCs w:val="28"/>
        </w:rPr>
      </w:pPr>
      <w:r>
        <w:rPr>
          <w:rFonts w:ascii="Arial" w:hAnsi="Arial"/>
          <w:b/>
          <w:sz w:val="32"/>
          <w:szCs w:val="28"/>
        </w:rPr>
        <w:t>SIMATS ENGINEERING</w:t>
      </w:r>
    </w:p>
    <w:p>
      <w:pPr>
        <w:pStyle w:val="Normal"/>
        <w:spacing w:lineRule="auto" w:line="269" w:before="261" w:after="160"/>
        <w:ind w:start="143"/>
        <w:rPr>
          <w:rFonts w:ascii="Arial" w:hAnsi="Arial"/>
          <w:b/>
          <w:sz w:val="28"/>
        </w:rPr>
      </w:pPr>
      <w:r>
        <w:rPr>
          <w:rFonts w:ascii="Arial" w:hAnsi="Arial"/>
          <w:b/>
          <w:sz w:val="28"/>
        </w:rPr>
        <w:t>SAVEETHA INSTITUTE</w:t>
      </w:r>
      <w:r>
        <w:rPr>
          <w:rFonts w:ascii="Arial" w:hAnsi="Arial"/>
          <w:b/>
          <w:spacing w:val="-6"/>
          <w:sz w:val="28"/>
        </w:rPr>
        <w:t xml:space="preserve"> </w:t>
      </w:r>
      <w:r>
        <w:rPr>
          <w:rFonts w:ascii="Arial" w:hAnsi="Arial"/>
          <w:b/>
          <w:sz w:val="28"/>
        </w:rPr>
        <w:t>OF</w:t>
      </w:r>
      <w:r>
        <w:rPr>
          <w:rFonts w:ascii="Arial" w:hAnsi="Arial"/>
          <w:b/>
          <w:spacing w:val="-6"/>
          <w:sz w:val="28"/>
        </w:rPr>
        <w:t xml:space="preserve"> </w:t>
      </w:r>
      <w:r>
        <w:rPr>
          <w:rFonts w:ascii="Arial" w:hAnsi="Arial"/>
          <w:b/>
          <w:sz w:val="28"/>
        </w:rPr>
        <w:t>MEDICAL</w:t>
      </w:r>
      <w:r>
        <w:rPr>
          <w:rFonts w:ascii="Arial" w:hAnsi="Arial"/>
          <w:b/>
          <w:spacing w:val="-6"/>
          <w:sz w:val="28"/>
        </w:rPr>
        <w:t xml:space="preserve"> </w:t>
      </w:r>
      <w:r>
        <w:rPr>
          <w:rFonts w:ascii="Arial" w:hAnsi="Arial"/>
          <w:b/>
          <w:sz w:val="28"/>
        </w:rPr>
        <w:t>AND</w:t>
      </w:r>
      <w:r>
        <w:rPr>
          <w:rFonts w:ascii="Arial" w:hAnsi="Arial"/>
          <w:b/>
          <w:spacing w:val="-6"/>
          <w:sz w:val="28"/>
        </w:rPr>
        <w:t xml:space="preserve"> </w:t>
      </w:r>
      <w:r>
        <w:rPr>
          <w:rFonts w:ascii="Arial" w:hAnsi="Arial"/>
          <w:b/>
          <w:sz w:val="28"/>
        </w:rPr>
        <w:t>TECHNICAL</w:t>
      </w:r>
      <w:r>
        <w:rPr>
          <w:rFonts w:ascii="Arial" w:hAnsi="Arial"/>
          <w:b/>
          <w:spacing w:val="-6"/>
          <w:sz w:val="28"/>
        </w:rPr>
        <w:t xml:space="preserve"> </w:t>
      </w:r>
      <w:r>
        <w:rPr>
          <w:rFonts w:ascii="Arial" w:hAnsi="Arial"/>
          <w:b/>
          <w:sz w:val="28"/>
        </w:rPr>
        <w:t>SCIENCES CHENNAI – 602105</w:t>
      </w:r>
    </w:p>
    <w:p>
      <w:pPr>
        <w:pStyle w:val="Normal"/>
        <w:spacing w:before="239" w:after="160"/>
        <w:ind w:start="143"/>
        <w:rPr>
          <w:rFonts w:ascii="Arial" w:hAnsi="Arial"/>
          <w:b/>
          <w:sz w:val="28"/>
        </w:rPr>
      </w:pPr>
      <w:r>
        <w:rPr>
          <w:rFonts w:ascii="Arial" w:hAnsi="Arial"/>
          <w:b/>
          <w:sz w:val="28"/>
        </w:rPr>
        <w:t xml:space="preserve">Department of Computer Science and </w:t>
      </w:r>
      <w:r>
        <w:rPr>
          <w:rFonts w:ascii="Arial" w:hAnsi="Arial"/>
          <w:b/>
          <w:spacing w:val="-2"/>
          <w:sz w:val="28"/>
        </w:rPr>
        <w:t>Engineering</w:t>
      </w:r>
    </w:p>
    <w:p>
      <w:pPr>
        <w:pStyle w:val="Heading1"/>
        <w:spacing w:lineRule="auto" w:line="254" w:before="163" w:after="80"/>
        <w:ind w:start="143"/>
        <w:rPr/>
      </w:pPr>
      <w:r>
        <w:rPr/>
        <w:t>ASSESSMENT</w:t>
      </w:r>
      <w:r>
        <w:rPr>
          <w:spacing w:val="-7"/>
        </w:rPr>
        <w:t xml:space="preserve"> </w:t>
      </w:r>
      <w:r>
        <w:rPr/>
        <w:t>TOOL</w:t>
      </w:r>
      <w:r>
        <w:rPr>
          <w:spacing w:val="-7"/>
        </w:rPr>
        <w:t xml:space="preserve"> </w:t>
      </w:r>
      <w:r>
        <w:rPr/>
        <w:t>2</w:t>
      </w:r>
      <w:r>
        <w:rPr>
          <w:spacing w:val="-7"/>
        </w:rPr>
        <w:t xml:space="preserve"> </w:t>
      </w:r>
      <w:r>
        <w:rPr/>
        <w:t>–</w:t>
      </w:r>
      <w:r>
        <w:rPr>
          <w:spacing w:val="-7"/>
        </w:rPr>
        <w:t xml:space="preserve"> </w:t>
      </w:r>
      <w:r>
        <w:rPr/>
        <w:t>APPLICATION</w:t>
      </w:r>
      <w:r>
        <w:rPr>
          <w:spacing w:val="-7"/>
        </w:rPr>
        <w:t xml:space="preserve"> </w:t>
      </w:r>
      <w:r>
        <w:rPr/>
        <w:t xml:space="preserve">BASED </w:t>
      </w:r>
      <w:r>
        <w:rPr>
          <w:spacing w:val="-2"/>
        </w:rPr>
        <w:t>QUESTIONS</w:t>
      </w:r>
    </w:p>
    <w:p>
      <w:pPr>
        <w:pStyle w:val="BodyText"/>
        <w:spacing w:before="9" w:after="1"/>
        <w:rPr>
          <w:rFonts w:ascii="Arial" w:hAnsi="Arial"/>
          <w:b/>
          <w:sz w:val="7"/>
        </w:rPr>
      </w:pPr>
      <w:r>
        <w:rPr>
          <w:rFonts w:ascii="Arial" w:hAnsi="Arial"/>
          <w:b/>
          <w:sz w:val="7"/>
        </w:rPr>
      </w:r>
    </w:p>
    <w:tbl>
      <w:tblPr>
        <w:tblW w:w="9000" w:type="dxa"/>
        <w:jc w:val="start"/>
        <w:tblInd w:w="44" w:type="dxa"/>
        <w:tblLayout w:type="fixed"/>
        <w:tblCellMar>
          <w:top w:w="0" w:type="dxa"/>
          <w:start w:w="10" w:type="dxa"/>
          <w:bottom w:w="0" w:type="dxa"/>
          <w:end w:w="10" w:type="dxa"/>
        </w:tblCellMar>
        <w:tblLook w:noHBand="0" w:noVBand="0" w:firstColumn="1" w:lastRow="1" w:lastColumn="1" w:firstRow="1" w:val="01e0"/>
      </w:tblPr>
      <w:tblGrid>
        <w:gridCol w:w="2998"/>
        <w:gridCol w:w="6002"/>
      </w:tblGrid>
      <w:tr>
        <w:trPr>
          <w:trHeight w:val="400" w:hRule="atLeast"/>
        </w:trPr>
        <w:tc>
          <w:tcPr>
            <w:tcW w:w="2998" w:type="dxa"/>
            <w:tcBorders>
              <w:top w:val="single" w:sz="8" w:space="0" w:color="000000"/>
              <w:start w:val="single" w:sz="8" w:space="0" w:color="000000"/>
              <w:bottom w:val="single" w:sz="8" w:space="0" w:color="000000"/>
              <w:end w:val="single" w:sz="8" w:space="0" w:color="000000"/>
            </w:tcBorders>
            <w:shd w:color="auto" w:fill="D3D3D3" w:val="clear"/>
          </w:tcPr>
          <w:p>
            <w:pPr>
              <w:pStyle w:val="TableParagraph"/>
              <w:spacing w:before="62" w:after="0"/>
              <w:rPr>
                <w:sz w:val="20"/>
              </w:rPr>
            </w:pPr>
            <w:r>
              <w:rPr>
                <w:sz w:val="20"/>
              </w:rPr>
              <w:t xml:space="preserve">Course </w:t>
            </w:r>
            <w:r>
              <w:rPr>
                <w:spacing w:val="-2"/>
                <w:sz w:val="20"/>
              </w:rPr>
              <w:t>Code:</w:t>
            </w:r>
          </w:p>
        </w:tc>
        <w:tc>
          <w:tcPr>
            <w:tcW w:w="6002" w:type="dxa"/>
            <w:tcBorders>
              <w:top w:val="single" w:sz="8" w:space="0" w:color="000000"/>
              <w:start w:val="single" w:sz="8" w:space="0" w:color="000000"/>
              <w:bottom w:val="single" w:sz="8" w:space="0" w:color="000000"/>
              <w:end w:val="single" w:sz="8" w:space="0" w:color="000000"/>
            </w:tcBorders>
          </w:tcPr>
          <w:p>
            <w:pPr>
              <w:pStyle w:val="TableParagraph"/>
              <w:spacing w:before="53" w:after="0"/>
              <w:ind w:start="0"/>
              <w:rPr>
                <w:rFonts w:ascii="Arial" w:hAnsi="Arial"/>
                <w:b/>
                <w:sz w:val="20"/>
              </w:rPr>
            </w:pPr>
            <w:r>
              <w:rPr>
                <w:rFonts w:ascii="Arial" w:hAnsi="Arial"/>
                <w:b/>
                <w:sz w:val="20"/>
              </w:rPr>
              <w:t xml:space="preserve">  </w:t>
            </w:r>
            <w:r>
              <w:rPr>
                <w:rFonts w:ascii="Arial" w:hAnsi="Arial"/>
                <w:b/>
                <w:sz w:val="20"/>
              </w:rPr>
              <w:t>DSA0501</w:t>
            </w:r>
          </w:p>
          <w:p>
            <w:pPr>
              <w:pStyle w:val="TableParagraph"/>
              <w:spacing w:lineRule="exact" w:line="20" w:before="0" w:after="0"/>
              <w:rPr>
                <w:rFonts w:ascii="Arial" w:hAnsi="Arial"/>
                <w:sz w:val="2"/>
              </w:rPr>
            </w:pPr>
            <w:r>
              <w:rPr/>
              <mc:AlternateContent>
                <mc:Choice Requires="wpg">
                  <w:drawing>
                    <wp:inline distT="0" distB="0" distL="0" distR="0" wp14:anchorId="5F00C2E5">
                      <wp:extent cx="706755" cy="8255"/>
                      <wp:effectExtent l="9525" t="0" r="0" b="1269"/>
                      <wp:docPr id="1" name="Group 1"/>
                      <a:graphic xmlns:a="http://schemas.openxmlformats.org/drawingml/2006/main">
                        <a:graphicData uri="http://schemas.microsoft.com/office/word/2010/wordprocessingGroup">
                          <wpg:wgp>
                            <wpg:cNvGrpSpPr/>
                            <wpg:grpSpPr>
                              <a:xfrm>
                                <a:off x="0" y="0"/>
                                <a:ext cx="706680" cy="8280"/>
                                <a:chOff x="0" y="0"/>
                                <a:chExt cx="706680" cy="8280"/>
                              </a:xfrm>
                            </wpg:grpSpPr>
                            <wps:wsp>
                              <wps:cNvPr id="2" name="Graphic 2"/>
                              <wps:cNvSpPr/>
                              <wps:spPr>
                                <a:xfrm>
                                  <a:off x="0" y="0"/>
                                  <a:ext cx="706680" cy="8280"/>
                                </a:xfrm>
                                <a:custGeom>
                                  <a:avLst/>
                                  <a:gdLst>
                                    <a:gd name="textAreaLeft" fmla="*/ 0 w 400680"/>
                                    <a:gd name="textAreaRight" fmla="*/ 401400 w 400680"/>
                                    <a:gd name="textAreaTop" fmla="*/ 0 h 4680"/>
                                    <a:gd name="textAreaBottom" fmla="*/ 5400 h 4680"/>
                                  </a:gdLst>
                                  <a:ahLst/>
                                  <a:cxnLst/>
                                  <a:rect l="textAreaLeft" t="textAreaTop" r="textAreaRight" b="textAreaBottom"/>
                                  <a:pathLst>
                                    <a:path w="706755" h="0">
                                      <a:moveTo>
                                        <a:pt x="0" y="0"/>
                                      </a:moveTo>
                                      <a:lnTo>
                                        <a:pt x="706313" y="0"/>
                                      </a:lnTo>
                                    </a:path>
                                  </a:pathLst>
                                </a:custGeom>
                                <a:noFill/>
                                <a:ln w="7560">
                                  <a:solidFill>
                                    <a:srgbClr val="000000"/>
                                  </a:solidFill>
                                  <a:round/>
                                </a:ln>
                              </wps:spPr>
                              <wps:style>
                                <a:lnRef idx="0"/>
                                <a:fillRef idx="0"/>
                                <a:effectRef idx="0"/>
                                <a:fontRef idx="minor"/>
                              </wps:style>
                              <wps:bodyPr/>
                            </wps:wsp>
                          </wpg:wgp>
                        </a:graphicData>
                      </a:graphic>
                    </wp:inline>
                  </w:drawing>
                </mc:Choice>
                <mc:Fallback>
                  <w:pict>
                    <v:group id="shape_0" alt="Group 1" style="position:absolute;margin-left:0pt;margin-top:-0.8pt;width:55.65pt;height:0.65pt" coordorigin="0,-16" coordsize="1113,13"/>
                  </w:pict>
                </mc:Fallback>
              </mc:AlternateContent>
            </w:r>
          </w:p>
        </w:tc>
      </w:tr>
      <w:tr>
        <w:trPr>
          <w:trHeight w:val="400" w:hRule="atLeast"/>
        </w:trPr>
        <w:tc>
          <w:tcPr>
            <w:tcW w:w="2998" w:type="dxa"/>
            <w:tcBorders>
              <w:top w:val="single" w:sz="8" w:space="0" w:color="000000"/>
              <w:start w:val="single" w:sz="8" w:space="0" w:color="000000"/>
              <w:bottom w:val="single" w:sz="8" w:space="0" w:color="000000"/>
              <w:end w:val="single" w:sz="8" w:space="0" w:color="000000"/>
            </w:tcBorders>
            <w:shd w:color="auto" w:fill="D3D3D3" w:val="clear"/>
          </w:tcPr>
          <w:p>
            <w:pPr>
              <w:pStyle w:val="TableParagraph"/>
              <w:spacing w:before="62" w:after="0"/>
              <w:rPr>
                <w:sz w:val="20"/>
              </w:rPr>
            </w:pPr>
            <w:r>
              <w:rPr>
                <w:sz w:val="20"/>
              </w:rPr>
              <w:t xml:space="preserve">Course </w:t>
            </w:r>
            <w:r>
              <w:rPr>
                <w:spacing w:val="-2"/>
                <w:sz w:val="20"/>
              </w:rPr>
              <w:t>Title:</w:t>
            </w:r>
          </w:p>
        </w:tc>
        <w:tc>
          <w:tcPr>
            <w:tcW w:w="6002" w:type="dxa"/>
            <w:tcBorders>
              <w:top w:val="single" w:sz="8" w:space="0" w:color="000000"/>
              <w:start w:val="single" w:sz="8" w:space="0" w:color="000000"/>
              <w:bottom w:val="single" w:sz="8" w:space="0" w:color="000000"/>
              <w:end w:val="single" w:sz="8" w:space="0" w:color="000000"/>
            </w:tcBorders>
          </w:tcPr>
          <w:p>
            <w:pPr>
              <w:pStyle w:val="TableParagraph"/>
              <w:spacing w:before="53" w:after="0"/>
              <w:ind w:start="0"/>
              <w:rPr>
                <w:rFonts w:ascii="Arial" w:hAnsi="Arial"/>
                <w:b/>
                <w:sz w:val="20"/>
              </w:rPr>
            </w:pPr>
            <w:r>
              <w:rPr>
                <w:rFonts w:ascii="Arial" w:hAnsi="Arial"/>
                <w:b/>
                <w:sz w:val="20"/>
              </w:rPr>
              <w:t xml:space="preserve">  </w:t>
            </w:r>
            <w:r>
              <w:rPr>
                <w:rFonts w:ascii="Arial" w:hAnsi="Arial"/>
                <w:b/>
                <w:sz w:val="20"/>
              </w:rPr>
              <w:t>Query Processing using Data analysis</w:t>
            </w:r>
          </w:p>
          <w:p>
            <w:pPr>
              <w:pStyle w:val="TableParagraph"/>
              <w:spacing w:lineRule="exact" w:line="20" w:before="0" w:after="0"/>
              <w:rPr>
                <w:rFonts w:ascii="Arial" w:hAnsi="Arial"/>
                <w:sz w:val="2"/>
              </w:rPr>
            </w:pPr>
            <w:r>
              <w:rPr/>
              <mc:AlternateContent>
                <mc:Choice Requires="wpg">
                  <w:drawing>
                    <wp:inline distT="0" distB="0" distL="0" distR="0" wp14:anchorId="6527BEBE">
                      <wp:extent cx="1695450" cy="8255"/>
                      <wp:effectExtent l="9525" t="0" r="0" b="1269"/>
                      <wp:docPr id="3" name="Group 3"/>
                      <a:graphic xmlns:a="http://schemas.openxmlformats.org/drawingml/2006/main">
                        <a:graphicData uri="http://schemas.microsoft.com/office/word/2010/wordprocessingGroup">
                          <wpg:wgp>
                            <wpg:cNvGrpSpPr/>
                            <wpg:grpSpPr>
                              <a:xfrm>
                                <a:off x="0" y="0"/>
                                <a:ext cx="1695600" cy="8280"/>
                                <a:chOff x="0" y="0"/>
                                <a:chExt cx="1695600" cy="8280"/>
                              </a:xfrm>
                            </wpg:grpSpPr>
                            <wps:wsp>
                              <wps:cNvPr id="4" name="Graphic 4"/>
                              <wps:cNvSpPr/>
                              <wps:spPr>
                                <a:xfrm>
                                  <a:off x="0" y="0"/>
                                  <a:ext cx="1695600" cy="8280"/>
                                </a:xfrm>
                                <a:custGeom>
                                  <a:avLst/>
                                  <a:gdLst>
                                    <a:gd name="textAreaLeft" fmla="*/ 0 w 961200"/>
                                    <a:gd name="textAreaRight" fmla="*/ 961920 w 961200"/>
                                    <a:gd name="textAreaTop" fmla="*/ 0 h 4680"/>
                                    <a:gd name="textAreaBottom" fmla="*/ 5400 h 4680"/>
                                  </a:gdLst>
                                  <a:ahLst/>
                                  <a:cxnLst/>
                                  <a:rect l="textAreaLeft" t="textAreaTop" r="textAreaRight" b="textAreaBottom"/>
                                  <a:pathLst>
                                    <a:path w="1695450" h="0">
                                      <a:moveTo>
                                        <a:pt x="0" y="0"/>
                                      </a:moveTo>
                                      <a:lnTo>
                                        <a:pt x="1695152" y="0"/>
                                      </a:lnTo>
                                    </a:path>
                                  </a:pathLst>
                                </a:custGeom>
                                <a:noFill/>
                                <a:ln w="7560">
                                  <a:solidFill>
                                    <a:srgbClr val="000000"/>
                                  </a:solidFill>
                                  <a:round/>
                                </a:ln>
                              </wps:spPr>
                              <wps:style>
                                <a:lnRef idx="0"/>
                                <a:fillRef idx="0"/>
                                <a:effectRef idx="0"/>
                                <a:fontRef idx="minor"/>
                              </wps:style>
                              <wps:bodyPr/>
                            </wps:wsp>
                          </wpg:wgp>
                        </a:graphicData>
                      </a:graphic>
                    </wp:inline>
                  </w:drawing>
                </mc:Choice>
                <mc:Fallback>
                  <w:pict>
                    <v:group id="shape_0" alt="Group 3" style="position:absolute;margin-left:0pt;margin-top:-0.8pt;width:133.5pt;height:0.65pt" coordorigin="0,-16" coordsize="2670,13"/>
                  </w:pict>
                </mc:Fallback>
              </mc:AlternateContent>
            </w:r>
          </w:p>
        </w:tc>
      </w:tr>
      <w:tr>
        <w:trPr>
          <w:trHeight w:val="400" w:hRule="atLeast"/>
        </w:trPr>
        <w:tc>
          <w:tcPr>
            <w:tcW w:w="2998" w:type="dxa"/>
            <w:tcBorders>
              <w:top w:val="single" w:sz="8" w:space="0" w:color="000000"/>
              <w:start w:val="single" w:sz="8" w:space="0" w:color="000000"/>
              <w:bottom w:val="single" w:sz="8" w:space="0" w:color="000000"/>
              <w:end w:val="single" w:sz="8" w:space="0" w:color="000000"/>
            </w:tcBorders>
            <w:shd w:color="auto" w:fill="D3D3D3" w:val="clear"/>
          </w:tcPr>
          <w:p>
            <w:pPr>
              <w:pStyle w:val="TableParagraph"/>
              <w:spacing w:before="62" w:after="0"/>
              <w:rPr>
                <w:sz w:val="20"/>
              </w:rPr>
            </w:pPr>
            <w:r>
              <w:rPr>
                <w:sz w:val="20"/>
              </w:rPr>
              <w:t xml:space="preserve">CO </w:t>
            </w:r>
            <w:r>
              <w:rPr>
                <w:spacing w:val="-2"/>
                <w:sz w:val="20"/>
              </w:rPr>
              <w:t>Assessed:</w:t>
            </w:r>
          </w:p>
        </w:tc>
        <w:tc>
          <w:tcPr>
            <w:tcW w:w="6002" w:type="dxa"/>
            <w:tcBorders>
              <w:top w:val="single" w:sz="8" w:space="0" w:color="000000"/>
              <w:start w:val="single" w:sz="8" w:space="0" w:color="000000"/>
              <w:bottom w:val="single" w:sz="8" w:space="0" w:color="000000"/>
              <w:end w:val="single" w:sz="8" w:space="0" w:color="000000"/>
            </w:tcBorders>
          </w:tcPr>
          <w:p>
            <w:pPr>
              <w:pStyle w:val="TableParagraph"/>
              <w:spacing w:before="62" w:after="0"/>
              <w:rPr>
                <w:sz w:val="20"/>
              </w:rPr>
            </w:pPr>
            <w:r>
              <w:rPr>
                <w:spacing w:val="-5"/>
                <w:sz w:val="20"/>
              </w:rPr>
              <w:t>CO1</w:t>
            </w:r>
          </w:p>
        </w:tc>
      </w:tr>
      <w:tr>
        <w:trPr>
          <w:trHeight w:val="400" w:hRule="atLeast"/>
        </w:trPr>
        <w:tc>
          <w:tcPr>
            <w:tcW w:w="2998" w:type="dxa"/>
            <w:tcBorders>
              <w:top w:val="single" w:sz="8" w:space="0" w:color="000000"/>
              <w:start w:val="single" w:sz="8" w:space="0" w:color="000000"/>
              <w:bottom w:val="single" w:sz="8" w:space="0" w:color="000000"/>
              <w:end w:val="single" w:sz="8" w:space="0" w:color="000000"/>
            </w:tcBorders>
            <w:shd w:color="auto" w:fill="D3D3D3" w:val="clear"/>
          </w:tcPr>
          <w:p>
            <w:pPr>
              <w:pStyle w:val="TableParagraph"/>
              <w:spacing w:before="62" w:after="0"/>
              <w:rPr>
                <w:sz w:val="20"/>
              </w:rPr>
            </w:pPr>
            <w:r>
              <w:rPr>
                <w:spacing w:val="-2"/>
                <w:sz w:val="20"/>
              </w:rPr>
              <w:t>Assessment:</w:t>
            </w:r>
          </w:p>
        </w:tc>
        <w:tc>
          <w:tcPr>
            <w:tcW w:w="6002" w:type="dxa"/>
            <w:tcBorders>
              <w:top w:val="single" w:sz="8" w:space="0" w:color="000000"/>
              <w:start w:val="single" w:sz="8" w:space="0" w:color="000000"/>
              <w:bottom w:val="single" w:sz="8" w:space="0" w:color="000000"/>
              <w:end w:val="single" w:sz="8" w:space="0" w:color="000000"/>
            </w:tcBorders>
          </w:tcPr>
          <w:p>
            <w:pPr>
              <w:pStyle w:val="TableParagraph"/>
              <w:spacing w:before="62" w:after="0"/>
              <w:rPr>
                <w:sz w:val="20"/>
              </w:rPr>
            </w:pPr>
            <w:r>
              <w:rPr>
                <w:sz w:val="20"/>
              </w:rPr>
              <w:t xml:space="preserve">Tool 2 – Application Based </w:t>
            </w:r>
            <w:r>
              <w:rPr>
                <w:spacing w:val="-2"/>
                <w:sz w:val="20"/>
              </w:rPr>
              <w:t>Questions</w:t>
            </w:r>
          </w:p>
        </w:tc>
      </w:tr>
      <w:tr>
        <w:trPr>
          <w:trHeight w:val="399" w:hRule="atLeast"/>
        </w:trPr>
        <w:tc>
          <w:tcPr>
            <w:tcW w:w="2998" w:type="dxa"/>
            <w:tcBorders>
              <w:top w:val="single" w:sz="8" w:space="0" w:color="000000"/>
              <w:start w:val="single" w:sz="8" w:space="0" w:color="000000"/>
              <w:bottom w:val="single" w:sz="8" w:space="0" w:color="000000"/>
              <w:end w:val="single" w:sz="8" w:space="0" w:color="000000"/>
            </w:tcBorders>
            <w:shd w:color="auto" w:fill="D3D3D3" w:val="clear"/>
          </w:tcPr>
          <w:p>
            <w:pPr>
              <w:pStyle w:val="TableParagraph"/>
              <w:spacing w:before="62" w:after="0"/>
              <w:rPr>
                <w:sz w:val="20"/>
              </w:rPr>
            </w:pPr>
            <w:r>
              <w:rPr>
                <w:spacing w:val="-2"/>
                <w:sz w:val="20"/>
              </w:rPr>
              <w:t>Weightage:</w:t>
            </w:r>
          </w:p>
        </w:tc>
        <w:tc>
          <w:tcPr>
            <w:tcW w:w="6002" w:type="dxa"/>
            <w:tcBorders>
              <w:top w:val="single" w:sz="8" w:space="0" w:color="000000"/>
              <w:start w:val="single" w:sz="8" w:space="0" w:color="000000"/>
              <w:bottom w:val="single" w:sz="8" w:space="0" w:color="000000"/>
              <w:end w:val="single" w:sz="8" w:space="0" w:color="000000"/>
            </w:tcBorders>
          </w:tcPr>
          <w:p>
            <w:pPr>
              <w:pStyle w:val="TableParagraph"/>
              <w:spacing w:before="53" w:after="0"/>
              <w:ind w:start="0"/>
              <w:rPr>
                <w:rFonts w:ascii="Arial" w:hAnsi="Arial"/>
                <w:b/>
                <w:sz w:val="20"/>
              </w:rPr>
            </w:pPr>
            <w:r>
              <w:rPr>
                <w:rFonts w:ascii="Arial" w:hAnsi="Arial"/>
                <w:b/>
                <w:sz w:val="20"/>
              </w:rPr>
            </w:r>
          </w:p>
          <w:p>
            <w:pPr>
              <w:pStyle w:val="TableParagraph"/>
              <w:spacing w:lineRule="exact" w:line="20" w:before="0" w:after="0"/>
              <w:rPr>
                <w:rFonts w:ascii="Arial" w:hAnsi="Arial"/>
                <w:sz w:val="2"/>
              </w:rPr>
            </w:pPr>
            <w:r>
              <w:rPr/>
              <mc:AlternateContent>
                <mc:Choice Requires="wpg">
                  <w:drawing>
                    <wp:inline distT="0" distB="0" distL="0" distR="0" wp14:anchorId="23608ABB">
                      <wp:extent cx="706755" cy="8255"/>
                      <wp:effectExtent l="9525" t="0" r="0" b="1269"/>
                      <wp:docPr id="5" name="Group 5"/>
                      <a:graphic xmlns:a="http://schemas.openxmlformats.org/drawingml/2006/main">
                        <a:graphicData uri="http://schemas.microsoft.com/office/word/2010/wordprocessingGroup">
                          <wpg:wgp>
                            <wpg:cNvGrpSpPr/>
                            <wpg:grpSpPr>
                              <a:xfrm>
                                <a:off x="0" y="0"/>
                                <a:ext cx="706680" cy="8280"/>
                                <a:chOff x="0" y="0"/>
                                <a:chExt cx="706680" cy="8280"/>
                              </a:xfrm>
                            </wpg:grpSpPr>
                            <wps:wsp>
                              <wps:cNvPr id="6" name="Graphic 6"/>
                              <wps:cNvSpPr/>
                              <wps:spPr>
                                <a:xfrm>
                                  <a:off x="0" y="0"/>
                                  <a:ext cx="706680" cy="8280"/>
                                </a:xfrm>
                                <a:custGeom>
                                  <a:avLst/>
                                  <a:gdLst>
                                    <a:gd name="textAreaLeft" fmla="*/ 0 w 400680"/>
                                    <a:gd name="textAreaRight" fmla="*/ 401400 w 400680"/>
                                    <a:gd name="textAreaTop" fmla="*/ 0 h 4680"/>
                                    <a:gd name="textAreaBottom" fmla="*/ 5400 h 4680"/>
                                  </a:gdLst>
                                  <a:ahLst/>
                                  <a:cxnLst/>
                                  <a:rect l="textAreaLeft" t="textAreaTop" r="textAreaRight" b="textAreaBottom"/>
                                  <a:pathLst>
                                    <a:path w="706755" h="0">
                                      <a:moveTo>
                                        <a:pt x="0" y="0"/>
                                      </a:moveTo>
                                      <a:lnTo>
                                        <a:pt x="706313" y="0"/>
                                      </a:lnTo>
                                    </a:path>
                                  </a:pathLst>
                                </a:custGeom>
                                <a:noFill/>
                                <a:ln w="7560">
                                  <a:solidFill>
                                    <a:srgbClr val="000000"/>
                                  </a:solidFill>
                                  <a:round/>
                                </a:ln>
                              </wps:spPr>
                              <wps:style>
                                <a:lnRef idx="0"/>
                                <a:fillRef idx="0"/>
                                <a:effectRef idx="0"/>
                                <a:fontRef idx="minor"/>
                              </wps:style>
                              <wps:bodyPr/>
                            </wps:wsp>
                          </wpg:wgp>
                        </a:graphicData>
                      </a:graphic>
                    </wp:inline>
                  </w:drawing>
                </mc:Choice>
                <mc:Fallback>
                  <w:pict>
                    <v:group id="shape_0" alt="Group 5" style="position:absolute;margin-left:0pt;margin-top:-0.8pt;width:55.65pt;height:0.65pt" coordorigin="0,-16" coordsize="1113,13"/>
                  </w:pict>
                </mc:Fallback>
              </mc:AlternateContent>
            </w:r>
          </w:p>
        </w:tc>
      </w:tr>
      <w:tr>
        <w:trPr>
          <w:trHeight w:val="400" w:hRule="atLeast"/>
        </w:trPr>
        <w:tc>
          <w:tcPr>
            <w:tcW w:w="2998" w:type="dxa"/>
            <w:tcBorders>
              <w:top w:val="single" w:sz="8" w:space="0" w:color="000000"/>
              <w:start w:val="single" w:sz="8" w:space="0" w:color="000000"/>
              <w:bottom w:val="single" w:sz="8" w:space="0" w:color="000000"/>
              <w:end w:val="single" w:sz="8" w:space="0" w:color="000000"/>
            </w:tcBorders>
            <w:shd w:color="auto" w:fill="D3D3D3" w:val="clear"/>
          </w:tcPr>
          <w:p>
            <w:pPr>
              <w:pStyle w:val="TableParagraph"/>
              <w:spacing w:before="62" w:after="0"/>
              <w:rPr>
                <w:sz w:val="20"/>
              </w:rPr>
            </w:pPr>
            <w:r>
              <w:rPr>
                <w:sz w:val="20"/>
              </w:rPr>
              <w:t xml:space="preserve">Total </w:t>
            </w:r>
            <w:r>
              <w:rPr>
                <w:spacing w:val="-2"/>
                <w:sz w:val="20"/>
              </w:rPr>
              <w:t>Marks:</w:t>
            </w:r>
          </w:p>
        </w:tc>
        <w:tc>
          <w:tcPr>
            <w:tcW w:w="6002" w:type="dxa"/>
            <w:tcBorders>
              <w:top w:val="single" w:sz="8" w:space="0" w:color="000000"/>
              <w:start w:val="single" w:sz="8" w:space="0" w:color="000000"/>
              <w:bottom w:val="single" w:sz="8" w:space="0" w:color="000000"/>
              <w:end w:val="single" w:sz="8" w:space="0" w:color="000000"/>
            </w:tcBorders>
          </w:tcPr>
          <w:p>
            <w:pPr>
              <w:pStyle w:val="TableParagraph"/>
              <w:spacing w:before="62" w:after="0"/>
              <w:rPr>
                <w:sz w:val="20"/>
              </w:rPr>
            </w:pPr>
            <w:r>
              <w:rPr>
                <w:sz w:val="20"/>
              </w:rPr>
              <w:t xml:space="preserve">20 </w:t>
            </w:r>
            <w:r>
              <w:rPr>
                <w:spacing w:val="-2"/>
                <w:sz w:val="20"/>
              </w:rPr>
              <w:t>Marks</w:t>
            </w:r>
          </w:p>
        </w:tc>
      </w:tr>
    </w:tbl>
    <w:p>
      <w:pPr>
        <w:pStyle w:val="Heading2"/>
        <w:tabs>
          <w:tab w:val="clear" w:pos="720"/>
          <w:tab w:val="left" w:pos="7087" w:leader="none"/>
        </w:tabs>
        <w:spacing w:before="363" w:after="80"/>
        <w:rPr/>
      </w:pPr>
      <w:r>
        <w:rPr/>
        <w:t xml:space="preserve">CO1 Statement: </w:t>
      </w:r>
      <w:r>
        <w:rPr>
          <w:u w:val="single"/>
        </w:rPr>
        <w:tab/>
      </w:r>
    </w:p>
    <w:p>
      <w:pPr>
        <w:pStyle w:val="BodyText"/>
        <w:spacing w:before="140" w:after="0"/>
        <w:rPr>
          <w:rFonts w:ascii="Arial" w:hAnsi="Arial"/>
          <w:b/>
        </w:rPr>
      </w:pPr>
      <w:r>
        <w:rPr>
          <w:rFonts w:ascii="Arial" w:hAnsi="Arial"/>
          <w:b/>
        </w:rPr>
      </w:r>
    </w:p>
    <w:p>
      <w:pPr>
        <w:pStyle w:val="BodyText"/>
        <w:tabs>
          <w:tab w:val="clear" w:pos="720"/>
          <w:tab w:val="left" w:pos="2872" w:leader="none"/>
          <w:tab w:val="left" w:pos="2917" w:leader="none"/>
          <w:tab w:val="left" w:pos="3183" w:leader="none"/>
          <w:tab w:val="left" w:pos="5374" w:leader="none"/>
          <w:tab w:val="left" w:pos="6275" w:leader="none"/>
        </w:tabs>
        <w:spacing w:lineRule="auto" w:line="377"/>
        <w:ind w:start="143" w:end="2794"/>
        <w:rPr>
          <w:spacing w:val="80"/>
        </w:rPr>
      </w:pPr>
      <w:r>
        <w:rPr/>
        <w:t xml:space="preserve">Student Name: </w:t>
      </w:r>
      <w:r>
        <w:rPr/>
        <w:t>Gadwal Mohammad Muzammil</w:t>
      </w:r>
    </w:p>
    <w:p>
      <w:pPr>
        <w:pStyle w:val="BodyText"/>
        <w:tabs>
          <w:tab w:val="clear" w:pos="720"/>
          <w:tab w:val="left" w:pos="2872" w:leader="none"/>
          <w:tab w:val="left" w:pos="2917" w:leader="none"/>
          <w:tab w:val="left" w:pos="3183" w:leader="none"/>
          <w:tab w:val="left" w:pos="5374" w:leader="none"/>
          <w:tab w:val="left" w:pos="6275" w:leader="none"/>
        </w:tabs>
        <w:spacing w:lineRule="auto" w:line="377"/>
        <w:ind w:start="143" w:end="2794"/>
        <w:rPr/>
      </w:pPr>
      <w:r>
        <w:rPr/>
        <w:t xml:space="preserve">Reg. No.: </w:t>
      </w:r>
      <w:r>
        <w:rPr/>
        <w:t>192424279</w:t>
      </w:r>
      <w:r>
        <w:rPr/>
        <w:t xml:space="preserve">  Section/Batch: </w:t>
      </w:r>
      <w:r>
        <w:rPr/>
        <w:t>AI &amp; DS</w:t>
      </w:r>
      <w:r>
        <w:rPr>
          <w:u w:val="single"/>
        </w:rPr>
        <w:t xml:space="preserve"> 2024-2028</w:t>
      </w:r>
      <w:r>
        <w:rPr>
          <w:spacing w:val="80"/>
        </w:rPr>
        <w:t xml:space="preserve"> </w:t>
        <w:br/>
      </w:r>
      <w:r>
        <w:rPr/>
        <w:t xml:space="preserve">Date of Submission: </w:t>
      </w:r>
      <w:r>
        <w:rPr/>
        <w:t>27/07/2026</w:t>
        <w:br/>
      </w:r>
      <w:r>
        <w:rPr/>
        <w:t xml:space="preserve">Faculty In-charge: </w:t>
      </w:r>
      <w:r>
        <w:rPr/>
        <w:t>Dr veena Devi K</w:t>
      </w:r>
    </w:p>
    <w:p>
      <w:pPr>
        <w:pStyle w:val="BodyText"/>
        <w:tabs>
          <w:tab w:val="clear" w:pos="720"/>
          <w:tab w:val="left" w:pos="2306" w:leader="none"/>
        </w:tabs>
        <w:spacing w:lineRule="auto" w:line="250" w:before="10" w:after="0"/>
        <w:ind w:start="143" w:end="565"/>
        <w:rPr/>
      </w:pPr>
      <w:r>
        <w:rPr/>
        <w:t xml:space="preserve">I </w:t>
      </w:r>
      <w:r>
        <w:rPr/>
        <w:t>Muzammil c</w:t>
      </w:r>
      <w:r>
        <w:rPr/>
        <w:t>ertify</w:t>
      </w:r>
      <w:r>
        <w:rPr>
          <w:spacing w:val="-3"/>
        </w:rPr>
        <w:t xml:space="preserve"> </w:t>
      </w:r>
      <w:r>
        <w:rPr/>
        <w:t>that</w:t>
      </w:r>
      <w:r>
        <w:rPr>
          <w:spacing w:val="-3"/>
        </w:rPr>
        <w:t xml:space="preserve"> </w:t>
      </w:r>
      <w:r>
        <w:rPr/>
        <w:t>this</w:t>
      </w:r>
      <w:r>
        <w:rPr>
          <w:spacing w:val="-3"/>
        </w:rPr>
        <w:t xml:space="preserve"> </w:t>
      </w:r>
      <w:r>
        <w:rPr/>
        <w:t>submission</w:t>
      </w:r>
      <w:r>
        <w:rPr>
          <w:spacing w:val="-3"/>
        </w:rPr>
        <w:t xml:space="preserve"> </w:t>
      </w:r>
      <w:r>
        <w:rPr/>
        <w:t>is</w:t>
      </w:r>
      <w:r>
        <w:rPr>
          <w:spacing w:val="-3"/>
        </w:rPr>
        <w:t xml:space="preserve"> </w:t>
      </w:r>
      <w:r>
        <w:rPr/>
        <w:t>my</w:t>
      </w:r>
      <w:r>
        <w:rPr>
          <w:spacing w:val="-3"/>
        </w:rPr>
        <w:t xml:space="preserve"> </w:t>
      </w:r>
      <w:r>
        <w:rPr/>
        <w:t>original</w:t>
      </w:r>
      <w:r>
        <w:rPr>
          <w:spacing w:val="-3"/>
        </w:rPr>
        <w:t xml:space="preserve"> </w:t>
      </w:r>
      <w:r>
        <w:rPr/>
        <w:t>work</w:t>
      </w:r>
      <w:r>
        <w:rPr>
          <w:spacing w:val="-3"/>
        </w:rPr>
        <w:t xml:space="preserve"> </w:t>
      </w:r>
      <w:r>
        <w:rPr/>
        <w:t>and</w:t>
      </w:r>
      <w:r>
        <w:rPr>
          <w:spacing w:val="-3"/>
        </w:rPr>
        <w:t xml:space="preserve"> </w:t>
      </w:r>
      <w:r>
        <w:rPr/>
        <w:t>have</w:t>
      </w:r>
      <w:r>
        <w:rPr>
          <w:spacing w:val="-3"/>
        </w:rPr>
        <w:t xml:space="preserve"> </w:t>
      </w:r>
      <w:r>
        <w:rPr/>
        <w:t>adhered</w:t>
      </w:r>
      <w:r>
        <w:rPr>
          <w:spacing w:val="-3"/>
        </w:rPr>
        <w:t xml:space="preserve"> </w:t>
      </w:r>
      <w:r>
        <w:rPr/>
        <w:t>to</w:t>
      </w:r>
      <w:r>
        <w:rPr>
          <w:spacing w:val="-3"/>
        </w:rPr>
        <w:t xml:space="preserve"> </w:t>
      </w:r>
      <w:r>
        <w:rPr/>
        <w:t>all academic integrity guidelines.</w:t>
      </w:r>
    </w:p>
    <w:p>
      <w:pPr>
        <w:pStyle w:val="BodyText"/>
        <w:spacing w:before="1" w:after="0"/>
        <w:rPr>
          <w:spacing w:val="-2"/>
        </w:rPr>
      </w:pPr>
      <w:r>
        <w:rPr>
          <w:spacing w:val="-2"/>
        </w:rPr>
      </w:r>
    </w:p>
    <w:p>
      <w:pPr>
        <w:pStyle w:val="BodyText"/>
        <w:spacing w:before="1" w:after="0"/>
        <w:rPr>
          <w:spacing w:val="-2"/>
        </w:rPr>
      </w:pPr>
      <w:r>
        <w:rPr>
          <w:spacing w:val="-2"/>
        </w:rPr>
      </w:r>
    </w:p>
    <w:p>
      <w:pPr>
        <w:pStyle w:val="BodyText"/>
        <w:spacing w:before="1" w:after="0"/>
        <w:rPr>
          <w:spacing w:val="-2"/>
        </w:rPr>
      </w:pPr>
      <w:r>
        <w:rPr>
          <w:spacing w:val="-2"/>
        </w:rPr>
        <w:t>Signature:</w:t>
      </w:r>
      <w:r>
        <w:rPr>
          <w:spacing w:val="-2"/>
        </w:rPr>
        <w:t>Muzammil</w:t>
      </w:r>
    </w:p>
    <w:p>
      <w:pPr>
        <w:pStyle w:val="BodyText"/>
        <w:spacing w:before="1" w:after="0"/>
        <w:rPr>
          <w:spacing w:val="-2"/>
        </w:rPr>
      </w:pPr>
      <w:r>
        <w:rPr>
          <w:spacing w:val="-2"/>
        </w:rPr>
      </w:r>
    </w:p>
    <w:p>
      <w:pPr>
        <w:pStyle w:val="BodyText"/>
        <w:spacing w:before="1" w:after="0"/>
        <w:rPr/>
      </w:pPr>
      <w:r>
        <w:rPr/>
      </w:r>
    </w:p>
    <w:tbl>
      <w:tblPr>
        <w:tblW w:w="9195" w:type="dxa"/>
        <w:jc w:val="start"/>
        <w:tblInd w:w="44" w:type="dxa"/>
        <w:tblLayout w:type="fixed"/>
        <w:tblCellMar>
          <w:top w:w="0" w:type="dxa"/>
          <w:start w:w="10" w:type="dxa"/>
          <w:bottom w:w="0" w:type="dxa"/>
          <w:end w:w="10" w:type="dxa"/>
        </w:tblCellMar>
        <w:tblLook w:noHBand="0" w:noVBand="0" w:firstColumn="1" w:lastRow="1" w:lastColumn="1" w:firstRow="1" w:val="01e0"/>
      </w:tblPr>
      <w:tblGrid>
        <w:gridCol w:w="7000"/>
        <w:gridCol w:w="2195"/>
      </w:tblGrid>
      <w:tr>
        <w:trPr>
          <w:trHeight w:val="335" w:hRule="atLeast"/>
        </w:trPr>
        <w:tc>
          <w:tcPr>
            <w:tcW w:w="7000" w:type="dxa"/>
            <w:tcBorders>
              <w:top w:val="single" w:sz="12" w:space="0" w:color="000000"/>
              <w:start w:val="single" w:sz="8" w:space="0" w:color="000000"/>
              <w:bottom w:val="single" w:sz="8" w:space="0" w:color="000000"/>
              <w:end w:val="single" w:sz="8" w:space="0" w:color="000000"/>
            </w:tcBorders>
            <w:shd w:color="auto" w:fill="808080" w:val="clear"/>
          </w:tcPr>
          <w:p>
            <w:pPr>
              <w:pStyle w:val="TableParagraph"/>
              <w:spacing w:before="43" w:after="0"/>
              <w:rPr>
                <w:sz w:val="20"/>
              </w:rPr>
            </w:pPr>
            <w:r>
              <w:rPr>
                <w:color w:val="FFFFFF"/>
                <w:spacing w:val="-2"/>
                <w:sz w:val="20"/>
              </w:rPr>
              <w:t>Criteria</w:t>
            </w:r>
          </w:p>
        </w:tc>
        <w:tc>
          <w:tcPr>
            <w:tcW w:w="2195" w:type="dxa"/>
            <w:tcBorders>
              <w:top w:val="single" w:sz="8" w:space="0" w:color="000000"/>
              <w:start w:val="single" w:sz="8" w:space="0" w:color="000000"/>
              <w:bottom w:val="single" w:sz="8" w:space="0" w:color="000000"/>
              <w:end w:val="single" w:sz="8" w:space="0" w:color="000000"/>
            </w:tcBorders>
            <w:shd w:color="auto" w:fill="808080" w:val="clear"/>
          </w:tcPr>
          <w:p>
            <w:pPr>
              <w:pStyle w:val="TableParagraph"/>
              <w:spacing w:before="43" w:after="0"/>
              <w:rPr>
                <w:sz w:val="20"/>
              </w:rPr>
            </w:pPr>
            <w:r>
              <w:rPr>
                <w:color w:val="FFFFFF"/>
                <w:spacing w:val="-2"/>
                <w:sz w:val="20"/>
              </w:rPr>
              <w:t>Marks</w:t>
            </w:r>
          </w:p>
        </w:tc>
      </w:tr>
      <w:tr>
        <w:trPr>
          <w:trHeight w:val="340" w:hRule="atLeast"/>
        </w:trPr>
        <w:tc>
          <w:tcPr>
            <w:tcW w:w="7000" w:type="dxa"/>
            <w:tcBorders>
              <w:top w:val="single" w:sz="8" w:space="0" w:color="000000"/>
              <w:start w:val="single" w:sz="8" w:space="0" w:color="000000"/>
              <w:bottom w:val="single" w:sz="8" w:space="0" w:color="000000"/>
              <w:end w:val="single" w:sz="8" w:space="0" w:color="000000"/>
            </w:tcBorders>
            <w:shd w:color="auto" w:fill="F4F4DB" w:val="clear"/>
          </w:tcPr>
          <w:p>
            <w:pPr>
              <w:pStyle w:val="TableParagraph"/>
              <w:spacing w:before="48" w:after="0"/>
              <w:rPr>
                <w:sz w:val="20"/>
              </w:rPr>
            </w:pPr>
            <w:r>
              <w:rPr>
                <w:sz w:val="20"/>
              </w:rPr>
              <w:t xml:space="preserve">Understanding of the </w:t>
            </w:r>
            <w:r>
              <w:rPr>
                <w:spacing w:val="-2"/>
                <w:sz w:val="20"/>
              </w:rPr>
              <w:t>Problem</w:t>
            </w:r>
          </w:p>
        </w:tc>
        <w:tc>
          <w:tcPr>
            <w:tcW w:w="2195" w:type="dxa"/>
            <w:tcBorders>
              <w:top w:val="single" w:sz="8" w:space="0" w:color="000000"/>
              <w:start w:val="single" w:sz="8" w:space="0" w:color="000000"/>
              <w:bottom w:val="single" w:sz="8" w:space="0" w:color="000000"/>
              <w:end w:val="single" w:sz="8" w:space="0" w:color="000000"/>
            </w:tcBorders>
          </w:tcPr>
          <w:p>
            <w:pPr>
              <w:pStyle w:val="TableParagraph"/>
              <w:spacing w:before="48" w:after="0"/>
              <w:rPr>
                <w:sz w:val="20"/>
              </w:rPr>
            </w:pPr>
            <w:r>
              <w:rPr>
                <w:spacing w:val="-10"/>
                <w:sz w:val="20"/>
              </w:rPr>
              <w:t>4</w:t>
            </w:r>
          </w:p>
        </w:tc>
      </w:tr>
      <w:tr>
        <w:trPr>
          <w:trHeight w:val="340" w:hRule="atLeast"/>
        </w:trPr>
        <w:tc>
          <w:tcPr>
            <w:tcW w:w="7000" w:type="dxa"/>
            <w:tcBorders>
              <w:top w:val="single" w:sz="8" w:space="0" w:color="000000"/>
              <w:start w:val="single" w:sz="8" w:space="0" w:color="000000"/>
              <w:bottom w:val="single" w:sz="8" w:space="0" w:color="000000"/>
              <w:end w:val="single" w:sz="8" w:space="0" w:color="000000"/>
            </w:tcBorders>
            <w:shd w:color="auto" w:fill="F4F4DB" w:val="clear"/>
          </w:tcPr>
          <w:p>
            <w:pPr>
              <w:pStyle w:val="TableParagraph"/>
              <w:spacing w:before="48" w:after="0"/>
              <w:rPr>
                <w:sz w:val="20"/>
              </w:rPr>
            </w:pPr>
            <w:r>
              <w:rPr>
                <w:sz w:val="20"/>
              </w:rPr>
              <w:t xml:space="preserve">Application of </w:t>
            </w:r>
            <w:r>
              <w:rPr>
                <w:spacing w:val="-2"/>
                <w:sz w:val="20"/>
              </w:rPr>
              <w:t>Concepts</w:t>
            </w:r>
          </w:p>
        </w:tc>
        <w:tc>
          <w:tcPr>
            <w:tcW w:w="2195" w:type="dxa"/>
            <w:tcBorders>
              <w:top w:val="single" w:sz="8" w:space="0" w:color="000000"/>
              <w:start w:val="single" w:sz="8" w:space="0" w:color="000000"/>
              <w:bottom w:val="single" w:sz="8" w:space="0" w:color="000000"/>
              <w:end w:val="single" w:sz="8" w:space="0" w:color="000000"/>
            </w:tcBorders>
          </w:tcPr>
          <w:p>
            <w:pPr>
              <w:pStyle w:val="TableParagraph"/>
              <w:spacing w:before="48" w:after="0"/>
              <w:rPr>
                <w:sz w:val="20"/>
              </w:rPr>
            </w:pPr>
            <w:r>
              <w:rPr>
                <w:spacing w:val="-10"/>
                <w:sz w:val="20"/>
              </w:rPr>
              <w:t>4</w:t>
            </w:r>
          </w:p>
        </w:tc>
      </w:tr>
      <w:tr>
        <w:trPr>
          <w:trHeight w:val="340" w:hRule="atLeast"/>
        </w:trPr>
        <w:tc>
          <w:tcPr>
            <w:tcW w:w="7000" w:type="dxa"/>
            <w:tcBorders>
              <w:top w:val="single" w:sz="8" w:space="0" w:color="000000"/>
              <w:start w:val="single" w:sz="8" w:space="0" w:color="000000"/>
              <w:bottom w:val="single" w:sz="8" w:space="0" w:color="000000"/>
              <w:end w:val="single" w:sz="8" w:space="0" w:color="000000"/>
            </w:tcBorders>
            <w:shd w:color="auto" w:fill="F4F4DB" w:val="clear"/>
          </w:tcPr>
          <w:p>
            <w:pPr>
              <w:pStyle w:val="TableParagraph"/>
              <w:spacing w:before="48" w:after="0"/>
              <w:rPr>
                <w:sz w:val="20"/>
              </w:rPr>
            </w:pPr>
            <w:r>
              <w:rPr>
                <w:sz w:val="20"/>
              </w:rPr>
              <w:t xml:space="preserve">Program Design / </w:t>
            </w:r>
            <w:r>
              <w:rPr>
                <w:spacing w:val="-2"/>
                <w:sz w:val="20"/>
              </w:rPr>
              <w:t>Algorithm</w:t>
            </w:r>
          </w:p>
        </w:tc>
        <w:tc>
          <w:tcPr>
            <w:tcW w:w="2195" w:type="dxa"/>
            <w:tcBorders>
              <w:top w:val="single" w:sz="8" w:space="0" w:color="000000"/>
              <w:start w:val="single" w:sz="8" w:space="0" w:color="000000"/>
              <w:bottom w:val="single" w:sz="8" w:space="0" w:color="000000"/>
              <w:end w:val="single" w:sz="8" w:space="0" w:color="000000"/>
            </w:tcBorders>
          </w:tcPr>
          <w:p>
            <w:pPr>
              <w:pStyle w:val="TableParagraph"/>
              <w:spacing w:before="48" w:after="0"/>
              <w:rPr>
                <w:sz w:val="20"/>
              </w:rPr>
            </w:pPr>
            <w:r>
              <w:rPr>
                <w:spacing w:val="-10"/>
                <w:sz w:val="20"/>
              </w:rPr>
              <w:t>4</w:t>
            </w:r>
          </w:p>
        </w:tc>
      </w:tr>
      <w:tr>
        <w:trPr>
          <w:trHeight w:val="340" w:hRule="atLeast"/>
        </w:trPr>
        <w:tc>
          <w:tcPr>
            <w:tcW w:w="7000" w:type="dxa"/>
            <w:tcBorders>
              <w:top w:val="single" w:sz="8" w:space="0" w:color="000000"/>
              <w:start w:val="single" w:sz="8" w:space="0" w:color="000000"/>
              <w:bottom w:val="single" w:sz="8" w:space="0" w:color="000000"/>
              <w:end w:val="single" w:sz="8" w:space="0" w:color="000000"/>
            </w:tcBorders>
            <w:shd w:color="auto" w:fill="F4F4DB" w:val="clear"/>
          </w:tcPr>
          <w:p>
            <w:pPr>
              <w:pStyle w:val="TableParagraph"/>
              <w:spacing w:before="48" w:after="0"/>
              <w:rPr>
                <w:sz w:val="20"/>
              </w:rPr>
            </w:pPr>
            <w:r>
              <w:rPr>
                <w:sz w:val="20"/>
              </w:rPr>
              <w:t xml:space="preserve">Correctness of Solution &amp; </w:t>
            </w:r>
            <w:r>
              <w:rPr>
                <w:spacing w:val="-2"/>
                <w:sz w:val="20"/>
              </w:rPr>
              <w:t>Output</w:t>
            </w:r>
          </w:p>
        </w:tc>
        <w:tc>
          <w:tcPr>
            <w:tcW w:w="2195" w:type="dxa"/>
            <w:tcBorders>
              <w:top w:val="single" w:sz="8" w:space="0" w:color="000000"/>
              <w:start w:val="single" w:sz="8" w:space="0" w:color="000000"/>
              <w:bottom w:val="single" w:sz="8" w:space="0" w:color="000000"/>
              <w:end w:val="single" w:sz="8" w:space="0" w:color="000000"/>
            </w:tcBorders>
          </w:tcPr>
          <w:p>
            <w:pPr>
              <w:pStyle w:val="TableParagraph"/>
              <w:spacing w:before="48" w:after="0"/>
              <w:rPr>
                <w:sz w:val="20"/>
              </w:rPr>
            </w:pPr>
            <w:r>
              <w:rPr>
                <w:spacing w:val="-10"/>
                <w:sz w:val="20"/>
              </w:rPr>
              <w:t>4</w:t>
            </w:r>
          </w:p>
        </w:tc>
      </w:tr>
      <w:tr>
        <w:trPr>
          <w:trHeight w:val="340" w:hRule="atLeast"/>
        </w:trPr>
        <w:tc>
          <w:tcPr>
            <w:tcW w:w="7000" w:type="dxa"/>
            <w:tcBorders>
              <w:top w:val="single" w:sz="8" w:space="0" w:color="000000"/>
              <w:start w:val="single" w:sz="8" w:space="0" w:color="000000"/>
              <w:bottom w:val="single" w:sz="8" w:space="0" w:color="000000"/>
              <w:end w:val="single" w:sz="8" w:space="0" w:color="000000"/>
            </w:tcBorders>
            <w:shd w:color="auto" w:fill="F4F4DB" w:val="clear"/>
          </w:tcPr>
          <w:p>
            <w:pPr>
              <w:pStyle w:val="TableParagraph"/>
              <w:spacing w:before="48" w:after="0"/>
              <w:rPr>
                <w:sz w:val="20"/>
              </w:rPr>
            </w:pPr>
            <w:r>
              <w:rPr>
                <w:sz w:val="20"/>
              </w:rPr>
              <w:t xml:space="preserve">Explanation / Interpretation of </w:t>
            </w:r>
            <w:r>
              <w:rPr>
                <w:spacing w:val="-2"/>
                <w:sz w:val="20"/>
              </w:rPr>
              <w:t>Results</w:t>
            </w:r>
          </w:p>
        </w:tc>
        <w:tc>
          <w:tcPr>
            <w:tcW w:w="2195" w:type="dxa"/>
            <w:tcBorders>
              <w:top w:val="single" w:sz="8" w:space="0" w:color="000000"/>
              <w:start w:val="single" w:sz="8" w:space="0" w:color="000000"/>
              <w:bottom w:val="single" w:sz="8" w:space="0" w:color="000000"/>
              <w:end w:val="single" w:sz="8" w:space="0" w:color="000000"/>
            </w:tcBorders>
          </w:tcPr>
          <w:p>
            <w:pPr>
              <w:pStyle w:val="TableParagraph"/>
              <w:spacing w:before="48" w:after="0"/>
              <w:rPr>
                <w:sz w:val="20"/>
              </w:rPr>
            </w:pPr>
            <w:r>
              <w:rPr>
                <w:spacing w:val="-10"/>
                <w:sz w:val="20"/>
              </w:rPr>
              <w:t>4</w:t>
            </w:r>
          </w:p>
        </w:tc>
      </w:tr>
      <w:tr>
        <w:trPr>
          <w:trHeight w:val="340" w:hRule="atLeast"/>
        </w:trPr>
        <w:tc>
          <w:tcPr>
            <w:tcW w:w="7000" w:type="dxa"/>
            <w:tcBorders>
              <w:top w:val="single" w:sz="8" w:space="0" w:color="000000"/>
              <w:start w:val="single" w:sz="8" w:space="0" w:color="000000"/>
              <w:bottom w:val="single" w:sz="8" w:space="0" w:color="000000"/>
              <w:end w:val="single" w:sz="8" w:space="0" w:color="000000"/>
            </w:tcBorders>
            <w:shd w:color="auto" w:fill="F4F4DB" w:val="clear"/>
          </w:tcPr>
          <w:p>
            <w:pPr>
              <w:pStyle w:val="TableParagraph"/>
              <w:spacing w:before="48" w:after="0"/>
              <w:rPr>
                <w:sz w:val="20"/>
              </w:rPr>
            </w:pPr>
            <w:r>
              <w:rPr>
                <w:spacing w:val="-2"/>
                <w:sz w:val="20"/>
              </w:rPr>
              <w:t>Total</w:t>
            </w:r>
          </w:p>
        </w:tc>
        <w:tc>
          <w:tcPr>
            <w:tcW w:w="2195" w:type="dxa"/>
            <w:tcBorders>
              <w:top w:val="single" w:sz="8" w:space="0" w:color="000000"/>
              <w:start w:val="single" w:sz="8" w:space="0" w:color="000000"/>
              <w:bottom w:val="single" w:sz="8" w:space="0" w:color="000000"/>
              <w:end w:val="single" w:sz="8" w:space="0" w:color="000000"/>
            </w:tcBorders>
          </w:tcPr>
          <w:p>
            <w:pPr>
              <w:pStyle w:val="TableParagraph"/>
              <w:spacing w:before="48" w:after="0"/>
              <w:rPr>
                <w:sz w:val="20"/>
              </w:rPr>
            </w:pPr>
            <w:r>
              <w:rPr>
                <w:spacing w:val="-5"/>
                <w:sz w:val="20"/>
              </w:rPr>
              <w:t>20</w:t>
            </w:r>
          </w:p>
        </w:tc>
      </w:tr>
    </w:tbl>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O1 – AT2 – Application Based Questions</w:t>
      </w:r>
    </w:p>
    <w:p>
      <w:pPr>
        <w:pStyle w:val="Normal"/>
        <w:jc w:val="center"/>
        <w:rPr>
          <w:b/>
          <w:bCs/>
        </w:rPr>
      </w:pPr>
      <w:r>
        <w:rPr>
          <w:b/>
          <w:bCs/>
        </w:rPr>
        <w:t>Sample Questions</w:t>
      </w:r>
    </w:p>
    <w:tbl>
      <w:tblPr>
        <w:tblW w:w="96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637"/>
      </w:tblGrid>
      <w:tr>
        <w:trPr>
          <w:trHeight w:val="624" w:hRule="atLeast"/>
        </w:trPr>
        <w:tc>
          <w:tcPr>
            <w:tcW w:w="9637" w:type="dxa"/>
            <w:tcBorders/>
            <w:vAlign w:val="center"/>
          </w:tcPr>
          <w:p>
            <w:pPr>
              <w:pStyle w:val="Normal"/>
              <w:spacing w:lineRule="auto" w:line="240" w:before="0" w:after="0"/>
              <w:jc w:val="center"/>
              <w:rPr>
                <w:rFonts w:ascii="Times New Roman" w:hAnsi="Times New Roman" w:eastAsia="Times New Roman" w:cs="Times New Roman"/>
                <w:b/>
                <w:bCs/>
                <w:color w:val="000000"/>
                <w:kern w:val="0"/>
                <w:lang w:eastAsia="en-IN"/>
                <w14:ligatures w14:val="none"/>
              </w:rPr>
            </w:pPr>
            <w:r>
              <w:rPr>
                <w:rFonts w:eastAsia="Times New Roman" w:cs="Times New Roman" w:ascii="Times New Roman" w:hAnsi="Times New Roman"/>
                <w:b/>
                <w:bCs/>
                <w:color w:val="000000"/>
                <w:kern w:val="0"/>
                <w:lang w:eastAsia="en-IN"/>
                <w14:ligatures w14:val="none"/>
              </w:rPr>
              <w:t>Application Based Questions</w:t>
            </w:r>
          </w:p>
        </w:tc>
      </w:tr>
      <w:tr>
        <w:trPr>
          <w:trHeight w:val="5304" w:hRule="atLeast"/>
        </w:trPr>
        <w:tc>
          <w:tcPr>
            <w:tcW w:w="9637" w:type="dxa"/>
            <w:tcBorders/>
            <w:vAlign w:val="center"/>
          </w:tcPr>
          <w:p>
            <w:pPr>
              <w:pStyle w:val="Normal"/>
              <w:spacing w:before="80" w:after="80"/>
              <w:rPr/>
            </w:pPr>
            <w:r>
              <w:rPr/>
              <w:t>Library Database Preparation (10 Marks)</w:t>
              <w:br/>
              <w:br/>
              <w:t>A library receives book details in JSON format from different publishers. The records include book ID, title, author, publisher, and year of publication. Before storing the information in the library database, the data must conform to the database schema. Write a Python program to read the JSON file, validate the required fields, detect missing or inconsistent information, and produce a cleaned dataset ready for database insertion.</w:t>
              <w:br/>
              <w:br/>
              <w:t>Banking Transaction Analysis (10 Marks)</w:t>
              <w:br/>
              <w:br/>
              <w:t>A bank receives daily transaction details in CSV format from different branches. The dataset contains duplicate transaction IDs, blank account numbers, and inconsistent transaction types. Write a Python program to import the CSV file, perform data wrangling operations to clean and standardize the records, identify invalid transactions, and save the processed data into a new file for further financial analysis.</w:t>
            </w:r>
          </w:p>
        </w:tc>
      </w:tr>
    </w:tbl>
    <w:p>
      <w:pPr>
        <w:pStyle w:val="Normal"/>
        <w:spacing w:before="0" w:after="160"/>
        <w:jc w:val="center"/>
        <w:rPr>
          <w:b/>
          <w:bCs/>
        </w:rPr>
      </w:pPr>
      <w:r>
        <w:rPr>
          <w:b/>
          <w:bCs/>
        </w:rPr>
      </w:r>
    </w:p>
    <w:p>
      <w:pPr>
        <w:pStyle w:val="Normal"/>
        <w:rPr/>
      </w:pPr>
      <w:r>
        <w:rPr/>
      </w:r>
      <w:r>
        <w:br w:type="page"/>
      </w:r>
    </w:p>
    <w:p>
      <w:pPr>
        <w:pStyle w:val="Normal"/>
        <w:spacing w:before="0" w:after="80"/>
        <w:jc w:val="center"/>
        <w:rPr/>
      </w:pPr>
      <w:r>
        <w:rPr>
          <w:b/>
          <w:color w:val="1F497D"/>
          <w:sz w:val="36"/>
        </w:rPr>
        <w:t>SOLUTIONS &amp; IMPLEMENTATION DETAILS</w:t>
      </w:r>
    </w:p>
    <w:p>
      <w:pPr>
        <w:pStyle w:val="Normal"/>
        <w:spacing w:before="0" w:after="280"/>
        <w:jc w:val="center"/>
        <w:rPr/>
      </w:pPr>
      <w:r>
        <w:rPr>
          <w:i/>
          <w:color w:val="2E6B9E"/>
          <w:sz w:val="24"/>
        </w:rPr>
        <w:t>Comprehensive Python Code, Data Wrangling Algorithms, &amp; Empirical Output Verifications</w:t>
      </w:r>
    </w:p>
    <w:p>
      <w:pPr>
        <w:pStyle w:val="Normal"/>
        <w:spacing w:before="320" w:after="80"/>
        <w:rPr/>
      </w:pPr>
      <w:r>
        <w:rPr>
          <w:b/>
          <w:color w:val="1F497D"/>
          <w:sz w:val="30"/>
        </w:rPr>
        <w:t>1. Library Database Preparation (10 Marks) - JSON Processing</w:t>
      </w:r>
    </w:p>
    <w:tbl>
      <w:tblPr>
        <w:tblW w:w="9026"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026"/>
      </w:tblGrid>
      <w:tr>
        <w:trPr/>
        <w:tc>
          <w:tcPr>
            <w:tcW w:w="9026" w:type="dxa"/>
            <w:tcBorders>
              <w:start w:val="single" w:sz="24" w:space="0" w:color="1F497D"/>
            </w:tcBorders>
            <w:shd w:fill="EBF1F5" w:val="clear"/>
          </w:tcPr>
          <w:p>
            <w:pPr>
              <w:pStyle w:val="Normal"/>
              <w:spacing w:before="40" w:after="80"/>
              <w:rPr/>
            </w:pPr>
            <w:r>
              <w:rPr>
                <w:b/>
                <w:color w:val="1F497D"/>
                <w:sz w:val="22"/>
              </w:rPr>
              <w:t xml:space="preserve">📌 </w:t>
            </w:r>
            <w:r>
              <w:rPr>
                <w:b/>
                <w:color w:val="1F497D"/>
                <w:sz w:val="22"/>
              </w:rPr>
              <w:t>PROBLEM STATEMENT &amp; SOLUTION ALGORITHM</w:t>
              <w:br/>
            </w:r>
            <w:r>
              <w:rPr>
                <w:color w:val="262626"/>
                <w:sz w:val="20"/>
              </w:rPr>
              <w:t>Input: Raw JSON file (raw_library_books.json) with uncleaned publisher records.</w:t>
            </w:r>
          </w:p>
          <w:p>
            <w:pPr>
              <w:pStyle w:val="Normal"/>
              <w:spacing w:before="0" w:after="60"/>
              <w:rPr/>
            </w:pPr>
            <w:r>
              <w:rPr>
                <w:color w:val="262626"/>
                <w:sz w:val="20"/>
              </w:rPr>
              <w:t>Key Processing Steps:</w:t>
            </w:r>
          </w:p>
          <w:p>
            <w:pPr>
              <w:pStyle w:val="Normal"/>
              <w:spacing w:before="0" w:after="60"/>
              <w:rPr/>
            </w:pPr>
            <w:r>
              <w:rPr>
                <w:color w:val="262626"/>
                <w:sz w:val="20"/>
              </w:rPr>
              <w:t xml:space="preserve">  </w:t>
            </w:r>
            <w:r>
              <w:rPr>
                <w:color w:val="262626"/>
                <w:sz w:val="20"/>
              </w:rPr>
              <w:t>1. Validate presence of required keys (book_id, title, author, publisher, year).</w:t>
            </w:r>
          </w:p>
          <w:p>
            <w:pPr>
              <w:pStyle w:val="Normal"/>
              <w:spacing w:before="0" w:after="60"/>
              <w:rPr/>
            </w:pPr>
            <w:r>
              <w:rPr>
                <w:color w:val="262626"/>
                <w:sz w:val="20"/>
              </w:rPr>
              <w:t xml:space="preserve">  </w:t>
            </w:r>
            <w:r>
              <w:rPr>
                <w:color w:val="262626"/>
                <w:sz w:val="20"/>
              </w:rPr>
              <w:t>2. Deduplicate records based on unique book_id.</w:t>
            </w:r>
          </w:p>
          <w:p>
            <w:pPr>
              <w:pStyle w:val="Normal"/>
              <w:spacing w:before="0" w:after="60"/>
              <w:rPr/>
            </w:pPr>
            <w:r>
              <w:rPr>
                <w:color w:val="262626"/>
                <w:sz w:val="20"/>
              </w:rPr>
              <w:t xml:space="preserve">  </w:t>
            </w:r>
            <w:r>
              <w:rPr>
                <w:color w:val="262626"/>
                <w:sz w:val="20"/>
              </w:rPr>
              <w:t>3. Validate year format and range (1500 &lt;= year &lt;= 2026).</w:t>
            </w:r>
          </w:p>
          <w:p>
            <w:pPr>
              <w:pStyle w:val="Normal"/>
              <w:spacing w:before="0" w:after="60"/>
              <w:rPr/>
            </w:pPr>
            <w:r>
              <w:rPr>
                <w:color w:val="262626"/>
                <w:sz w:val="20"/>
              </w:rPr>
              <w:t xml:space="preserve">  </w:t>
            </w:r>
            <w:r>
              <w:rPr>
                <w:color w:val="262626"/>
                <w:sz w:val="20"/>
              </w:rPr>
              <w:t>4. Standardize text casing (Title Case for title/author).</w:t>
            </w:r>
          </w:p>
          <w:p>
            <w:pPr>
              <w:pStyle w:val="Normal"/>
              <w:spacing w:before="0" w:after="60"/>
              <w:rPr/>
            </w:pPr>
            <w:r>
              <w:rPr>
                <w:color w:val="262626"/>
                <w:sz w:val="20"/>
              </w:rPr>
              <w:t xml:space="preserve">  </w:t>
            </w:r>
            <w:r>
              <w:rPr>
                <w:color w:val="262626"/>
                <w:sz w:val="20"/>
              </w:rPr>
              <w:t>5. Output cleaned JSON (cleaned_library_books.json) and rejection log (rejected_library_books.json).</w:t>
            </w:r>
          </w:p>
        </w:tc>
      </w:tr>
    </w:tbl>
    <w:p>
      <w:pPr>
        <w:pStyle w:val="Normal"/>
        <w:spacing w:before="0" w:after="120"/>
        <w:rPr/>
      </w:pPr>
      <w:r>
        <w:rPr/>
      </w:r>
    </w:p>
    <w:p>
      <w:pPr>
        <w:pStyle w:val="Normal"/>
        <w:spacing w:before="200" w:after="40"/>
        <w:rPr/>
      </w:pPr>
      <w:r>
        <w:rPr>
          <w:b/>
          <w:color w:val="2E6B9E"/>
          <w:sz w:val="24"/>
        </w:rPr>
        <w:t xml:space="preserve">💻 </w:t>
      </w:r>
      <w:r>
        <w:rPr>
          <w:b/>
          <w:color w:val="2E6B9E"/>
          <w:sz w:val="24"/>
        </w:rPr>
        <w:t>PYTHON PROGRAM SOLUTION (q1_library_json.py)</w:t>
      </w:r>
    </w:p>
    <w:tbl>
      <w:tblPr>
        <w:tblW w:w="9288"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288"/>
      </w:tblGrid>
      <w:tr>
        <w:trPr/>
        <w:tc>
          <w:tcPr>
            <w:tcW w:w="9288" w:type="dxa"/>
            <w:tcBorders>
              <w:top w:val="single" w:sz="4" w:space="0" w:color="D0D7DE"/>
              <w:start w:val="single" w:sz="12" w:space="0" w:color="2E6B9E"/>
              <w:bottom w:val="single" w:sz="4" w:space="0" w:color="D0D7DE"/>
              <w:end w:val="single" w:sz="4" w:space="0" w:color="D0D7DE"/>
            </w:tcBorders>
            <w:shd w:fill="F4F6F8" w:val="clear"/>
          </w:tcPr>
          <w:p>
            <w:pPr>
              <w:pStyle w:val="Normal"/>
              <w:spacing w:lineRule="auto" w:line="276" w:before="0" w:after="0"/>
              <w:rPr/>
            </w:pPr>
            <w:r>
              <w:rPr>
                <w:rFonts w:ascii="Consolas" w:hAnsi="Consolas"/>
                <w:color w:val="262626"/>
                <w:sz w:val="19"/>
              </w:rPr>
              <w:t>import json</w:t>
              <w:br/>
              <w:br/>
              <w:t>def process_library_books_json(input_filepath, cleaned_filepath, rejected_filepath):</w:t>
              <w:br/>
              <w:t xml:space="preserve">    """</w:t>
              <w:br/>
              <w:t xml:space="preserve">    Reads raw library books JSON, validates required fields,</w:t>
              <w:br/>
              <w:t xml:space="preserve">    filters duplicate book IDs, standardizes text formatting,</w:t>
              <w:br/>
              <w:t xml:space="preserve">    and outputs cleaned dataset alongside rejected records.</w:t>
              <w:br/>
              <w:t xml:space="preserve">    """</w:t>
              <w:br/>
              <w:t xml:space="preserve">    # Step 1: Read JSON File</w:t>
              <w:br/>
              <w:t xml:space="preserve">    with open(input_filepath, 'r', encoding='utf-8') as f:</w:t>
              <w:br/>
              <w:t xml:space="preserve">        data = json.load(f)</w:t>
              <w:br/>
              <w:t xml:space="preserve">        </w:t>
              <w:br/>
              <w:t xml:space="preserve">    cleaned_records = []</w:t>
              <w:br/>
              <w:t xml:space="preserve">    rejected_records = []</w:t>
              <w:br/>
              <w:t xml:space="preserve">    seen_book_ids = set()</w:t>
              <w:br/>
              <w:t xml:space="preserve">    </w:t>
              <w:br/>
              <w:t xml:space="preserve">    # Step 2: Validate and Clean Each Record</w:t>
              <w:br/>
              <w:t xml:space="preserve">    for record in data:</w:t>
              <w:br/>
              <w:t xml:space="preserve">        reasons = []</w:t>
              <w:br/>
              <w:t xml:space="preserve">        </w:t>
              <w:br/>
              <w:t xml:space="preserve">        book_id = str(record.get("book_id", "")).strip()</w:t>
              <w:br/>
              <w:t xml:space="preserve">        title = str(record.get("title", "")).strip()</w:t>
              <w:br/>
              <w:t xml:space="preserve">        author = str(record.get("author", "")).strip()</w:t>
              <w:br/>
              <w:t xml:space="preserve">        publisher = str(record.get("publisher", "")).strip()</w:t>
              <w:br/>
              <w:t xml:space="preserve">        year_raw = record.get("year")</w:t>
              <w:br/>
              <w:t xml:space="preserve">        </w:t>
              <w:br/>
              <w:t xml:space="preserve">        # Schema Validation Rules</w:t>
              <w:br/>
              <w:t xml:space="preserve">        if not book_id:</w:t>
              <w:br/>
              <w:t xml:space="preserve">            reasons.append("Missing book_id")</w:t>
              <w:br/>
              <w:t xml:space="preserve">        elif book_id in seen_book_ids:</w:t>
              <w:br/>
              <w:t xml:space="preserve">            reasons.append(f"Duplicate book_id '{book_id}'")</w:t>
              <w:br/>
              <w:t xml:space="preserve">            </w:t>
              <w:br/>
              <w:t xml:space="preserve">        if not title:</w:t>
              <w:br/>
              <w:t xml:space="preserve">            reasons.append("Missing or blank title")</w:t>
              <w:br/>
              <w:t xml:space="preserve">        if not author:</w:t>
              <w:br/>
              <w:t xml:space="preserve">            reasons.append("Missing or blank author")</w:t>
              <w:br/>
              <w:t xml:space="preserve">        if not publisher:</w:t>
              <w:br/>
              <w:t xml:space="preserve">            reasons.append("Missing or blank publisher")</w:t>
              <w:br/>
              <w:t xml:space="preserve">            </w:t>
              <w:br/>
              <w:t xml:space="preserve">        try:</w:t>
              <w:br/>
              <w:t xml:space="preserve">            year = int(year_raw)</w:t>
              <w:br/>
              <w:t xml:space="preserve">            if year &lt; 1500 or year &gt; 2026:</w:t>
              <w:br/>
              <w:t xml:space="preserve">                reasons.append(f"Publication year '{year}' out of range (1500-2026)")</w:t>
              <w:br/>
              <w:t xml:space="preserve">        except (ValueError, TypeError):</w:t>
              <w:br/>
              <w:t xml:space="preserve">            reasons.append(f"Invalid non-integer publication year '{year_raw}'")</w:t>
              <w:br/>
              <w:t xml:space="preserve">            year = None</w:t>
              <w:br/>
              <w:t xml:space="preserve">            </w:t>
              <w:br/>
              <w:t xml:space="preserve">        # Segregate Valid and Invalid Records</w:t>
              <w:br/>
              <w:t xml:space="preserve">        if not reasons:</w:t>
              <w:br/>
              <w:t xml:space="preserve">            seen_book_ids.add(book_id)</w:t>
              <w:br/>
              <w:t xml:space="preserve">            cleaned_records.append({</w:t>
              <w:br/>
              <w:t xml:space="preserve">                "book_id": book_id,</w:t>
              <w:br/>
              <w:t xml:space="preserve">                "title": title.title(),</w:t>
              <w:br/>
              <w:t xml:space="preserve">                "author": author.title(),</w:t>
              <w:br/>
              <w:t xml:space="preserve">                "publisher": publisher,</w:t>
              <w:br/>
              <w:t xml:space="preserve">                "year": year</w:t>
              <w:br/>
              <w:t xml:space="preserve">            })</w:t>
              <w:br/>
              <w:t xml:space="preserve">        else:</w:t>
              <w:br/>
              <w:t xml:space="preserve">            rejected_records.append({</w:t>
              <w:br/>
              <w:t xml:space="preserve">                "raw_record": record,</w:t>
              <w:br/>
              <w:t xml:space="preserve">                "failure_reasons": reasons</w:t>
              <w:br/>
              <w:t xml:space="preserve">            })</w:t>
              <w:br/>
              <w:t xml:space="preserve">            </w:t>
              <w:br/>
              <w:t xml:space="preserve">    # Step 3: Write Cleaned JSON Output</w:t>
              <w:br/>
              <w:t xml:space="preserve">    with open(cleaned_filepath, 'w', encoding='utf-8') as f:</w:t>
              <w:br/>
              <w:t xml:space="preserve">        json.dump(cleaned_records, f, indent=4)</w:t>
              <w:br/>
              <w:t xml:space="preserve">        </w:t>
              <w:br/>
              <w:t xml:space="preserve">    # Step 4: Write Rejection Log JSON</w:t>
              <w:br/>
              <w:t xml:space="preserve">    with open(rejected_filepath, 'w', encoding='utf-8') as f:</w:t>
              <w:br/>
              <w:t xml:space="preserve">        json.dump(rejected_records, f, indent=4)</w:t>
              <w:br/>
              <w:t xml:space="preserve">        </w:t>
              <w:br/>
              <w:t xml:space="preserve">    print(f"[Q1 SUCCESS] Total Processed: {len(data)} | Valid: {len(cleaned_records)} | Rejected: {len(rejected_records)}")</w:t>
              <w:br/>
              <w:t xml:space="preserve">    return cleaned_records, rejected_records</w:t>
              <w:br/>
              <w:br/>
              <w:t>if __name__ == "__main__":</w:t>
              <w:br/>
              <w:t xml:space="preserve">    process_library_books_json("raw_library_books.json", "cleaned_library_books.json", "rejected_library_books.json")</w:t>
            </w:r>
          </w:p>
        </w:tc>
      </w:tr>
    </w:tbl>
    <w:p>
      <w:pPr>
        <w:pStyle w:val="Normal"/>
        <w:spacing w:before="0" w:after="120"/>
        <w:rPr/>
      </w:pPr>
      <w:r>
        <w:rPr/>
      </w:r>
    </w:p>
    <w:p>
      <w:pPr>
        <w:pStyle w:val="Normal"/>
        <w:spacing w:before="200" w:after="40"/>
        <w:rPr/>
      </w:pPr>
      <w:r>
        <w:rPr>
          <w:b/>
          <w:color w:val="2E6B9E"/>
          <w:sz w:val="24"/>
        </w:rPr>
        <w:t xml:space="preserve">⚡ </w:t>
      </w:r>
      <w:r>
        <w:rPr>
          <w:b/>
          <w:color w:val="2E6B9E"/>
          <w:sz w:val="24"/>
        </w:rPr>
        <w:t>PROGRAM EXECUTION OUTPUT &amp; VERIFICATION</w:t>
      </w:r>
    </w:p>
    <w:tbl>
      <w:tblPr>
        <w:tblW w:w="9026"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026"/>
      </w:tblGrid>
      <w:tr>
        <w:trPr/>
        <w:tc>
          <w:tcPr>
            <w:tcW w:w="9026" w:type="dxa"/>
            <w:tcBorders>
              <w:top w:val="single" w:sz="6" w:space="0" w:color="1F497D"/>
              <w:start w:val="single" w:sz="6" w:space="0" w:color="1F497D"/>
              <w:bottom w:val="single" w:sz="6" w:space="0" w:color="1F497D"/>
              <w:end w:val="single" w:sz="6" w:space="0" w:color="1F497D"/>
            </w:tcBorders>
            <w:shd w:fill="272822" w:val="clear"/>
          </w:tcPr>
          <w:p>
            <w:pPr>
              <w:pStyle w:val="Normal"/>
              <w:spacing w:lineRule="auto" w:line="264" w:before="0" w:after="0"/>
              <w:rPr/>
            </w:pPr>
            <w:r>
              <w:rPr>
                <w:rFonts w:ascii="Consolas" w:hAnsi="Consolas"/>
                <w:color w:val="F8F8F2"/>
                <w:sz w:val="18"/>
              </w:rPr>
              <w:t>[Q1 SUCCESS] Total Processed: 7 | Valid: 4 | Rejected: 3</w:t>
              <w:br/>
              <w:br/>
              <w:t>--- Summary of Rejected Records &amp; Failure Reasons ---</w:t>
              <w:br/>
              <w:t>1. Record 'BK103' (Database Management Systems): Missing or blank author</w:t>
              <w:br/>
              <w:t>2. Record 'BK104' (Machine Learning Foundations): Invalid non-integer publication year 'invalid_year'</w:t>
              <w:br/>
              <w:t>3. Record 'BK101' (Duplicate Book Record): Duplicate book_id 'BK101'</w:t>
              <w:br/>
              <w:br/>
              <w:t>--- Cleaned JSON Records Generated (cleaned_library_books.json) ---</w:t>
              <w:br/>
              <w:t>[</w:t>
              <w:br/>
              <w:t xml:space="preserve">    {"book_id": "BK101", "title": "Introduction To Data Science", "author": "Dr. John Smith", "publisher": "TechPress", "year": 2021},</w:t>
              <w:br/>
              <w:t xml:space="preserve">    {"book_id": "BK102", "title": "Python Programming Masterclass", "author": "Jane Doe", "publisher": "CodeBooks", "year": 2019},</w:t>
              <w:br/>
              <w:t xml:space="preserve">    {"book_id": "BK105", "title": "Deep Learning Specialization", "author": "Yann Lecun", "publisher": "TechPress", "year": 2023},</w:t>
              <w:br/>
              <w:t xml:space="preserve">    {"book_id": "BK106", "title": "Natural Language Processing", "author": "Christopher Manning", "publisher": "MIT Press", "year": 2022}</w:t>
              <w:br/>
              <w:t>]</w:t>
            </w:r>
          </w:p>
        </w:tc>
      </w:tr>
    </w:tbl>
    <w:p>
      <w:pPr>
        <w:pStyle w:val="Normal"/>
        <w:spacing w:before="0" w:after="120"/>
        <w:rPr/>
      </w:pPr>
      <w:r>
        <w:rPr/>
      </w:r>
    </w:p>
    <w:p>
      <w:pPr>
        <w:pStyle w:val="Normal"/>
        <w:spacing w:before="200" w:after="40"/>
        <w:rPr/>
      </w:pPr>
      <w:r>
        <w:rPr>
          <w:b/>
          <w:color w:val="2E6B9E"/>
          <w:sz w:val="24"/>
        </w:rPr>
        <w:t xml:space="preserve">📊 </w:t>
      </w:r>
      <w:r>
        <w:rPr>
          <w:b/>
          <w:color w:val="2E6B9E"/>
          <w:sz w:val="24"/>
        </w:rPr>
        <w:t>CLEANED DATABASE READY DATASET (cleaned_library_books.json)</w:t>
      </w:r>
    </w:p>
    <w:tbl>
      <w:tblPr>
        <w:tblW w:w="902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05"/>
        <w:gridCol w:w="1805"/>
        <w:gridCol w:w="1805"/>
        <w:gridCol w:w="1805"/>
        <w:gridCol w:w="1806"/>
      </w:tblGrid>
      <w:tr>
        <w:trPr/>
        <w:tc>
          <w:tcPr>
            <w:tcW w:w="1805" w:type="dxa"/>
            <w:tcBorders/>
            <w:shd w:fill="1F497D" w:val="clear"/>
          </w:tcPr>
          <w:p>
            <w:pPr>
              <w:pStyle w:val="Normal"/>
              <w:spacing w:before="0" w:after="160"/>
              <w:jc w:val="start"/>
              <w:rPr/>
            </w:pPr>
            <w:r>
              <w:rPr>
                <w:b/>
                <w:color w:val="FFFFFF"/>
                <w:sz w:val="19"/>
              </w:rPr>
              <w:t>Book ID</w:t>
            </w:r>
          </w:p>
        </w:tc>
        <w:tc>
          <w:tcPr>
            <w:tcW w:w="1805" w:type="dxa"/>
            <w:tcBorders/>
            <w:shd w:fill="1F497D" w:val="clear"/>
          </w:tcPr>
          <w:p>
            <w:pPr>
              <w:pStyle w:val="Normal"/>
              <w:spacing w:before="0" w:after="160"/>
              <w:jc w:val="start"/>
              <w:rPr/>
            </w:pPr>
            <w:r>
              <w:rPr>
                <w:b/>
                <w:color w:val="FFFFFF"/>
                <w:sz w:val="19"/>
              </w:rPr>
              <w:t>Title</w:t>
            </w:r>
          </w:p>
        </w:tc>
        <w:tc>
          <w:tcPr>
            <w:tcW w:w="1805" w:type="dxa"/>
            <w:tcBorders/>
            <w:shd w:fill="1F497D" w:val="clear"/>
          </w:tcPr>
          <w:p>
            <w:pPr>
              <w:pStyle w:val="Normal"/>
              <w:spacing w:before="0" w:after="160"/>
              <w:jc w:val="start"/>
              <w:rPr/>
            </w:pPr>
            <w:r>
              <w:rPr>
                <w:b/>
                <w:color w:val="FFFFFF"/>
                <w:sz w:val="19"/>
              </w:rPr>
              <w:t>Author</w:t>
            </w:r>
          </w:p>
        </w:tc>
        <w:tc>
          <w:tcPr>
            <w:tcW w:w="1805" w:type="dxa"/>
            <w:tcBorders/>
            <w:shd w:fill="1F497D" w:val="clear"/>
          </w:tcPr>
          <w:p>
            <w:pPr>
              <w:pStyle w:val="Normal"/>
              <w:spacing w:before="0" w:after="160"/>
              <w:jc w:val="start"/>
              <w:rPr/>
            </w:pPr>
            <w:r>
              <w:rPr>
                <w:b/>
                <w:color w:val="FFFFFF"/>
                <w:sz w:val="19"/>
              </w:rPr>
              <w:t>Publisher</w:t>
            </w:r>
          </w:p>
        </w:tc>
        <w:tc>
          <w:tcPr>
            <w:tcW w:w="1806" w:type="dxa"/>
            <w:tcBorders/>
            <w:shd w:fill="1F497D" w:val="clear"/>
          </w:tcPr>
          <w:p>
            <w:pPr>
              <w:pStyle w:val="Normal"/>
              <w:spacing w:before="0" w:after="160"/>
              <w:jc w:val="start"/>
              <w:rPr/>
            </w:pPr>
            <w:r>
              <w:rPr>
                <w:b/>
                <w:color w:val="FFFFFF"/>
                <w:sz w:val="19"/>
              </w:rPr>
              <w:t>Year</w:t>
            </w:r>
          </w:p>
        </w:tc>
      </w:tr>
      <w:tr>
        <w:trPr/>
        <w:tc>
          <w:tcPr>
            <w:tcW w:w="1805" w:type="dxa"/>
            <w:tcBorders/>
            <w:shd w:fill="FFFFFF" w:val="clear"/>
            <w:tcMar>
              <w:top w:w="60" w:type="dxa"/>
              <w:bottom w:w="60" w:type="dxa"/>
            </w:tcMar>
          </w:tcPr>
          <w:p>
            <w:pPr>
              <w:pStyle w:val="Normal"/>
              <w:spacing w:before="0" w:after="160"/>
              <w:jc w:val="start"/>
              <w:rPr/>
            </w:pPr>
            <w:r>
              <w:rPr>
                <w:color w:val="262626"/>
                <w:sz w:val="18"/>
              </w:rPr>
              <w:t>BK101</w:t>
            </w:r>
          </w:p>
        </w:tc>
        <w:tc>
          <w:tcPr>
            <w:tcW w:w="1805" w:type="dxa"/>
            <w:tcBorders/>
            <w:shd w:fill="FFFFFF" w:val="clear"/>
            <w:tcMar>
              <w:top w:w="60" w:type="dxa"/>
              <w:bottom w:w="60" w:type="dxa"/>
            </w:tcMar>
          </w:tcPr>
          <w:p>
            <w:pPr>
              <w:pStyle w:val="Normal"/>
              <w:spacing w:before="0" w:after="160"/>
              <w:jc w:val="start"/>
              <w:rPr/>
            </w:pPr>
            <w:r>
              <w:rPr>
                <w:color w:val="262626"/>
                <w:sz w:val="18"/>
              </w:rPr>
              <w:t>Introduction To Data Science</w:t>
            </w:r>
          </w:p>
        </w:tc>
        <w:tc>
          <w:tcPr>
            <w:tcW w:w="1805" w:type="dxa"/>
            <w:tcBorders/>
            <w:shd w:fill="FFFFFF" w:val="clear"/>
            <w:tcMar>
              <w:top w:w="60" w:type="dxa"/>
              <w:bottom w:w="60" w:type="dxa"/>
            </w:tcMar>
          </w:tcPr>
          <w:p>
            <w:pPr>
              <w:pStyle w:val="Normal"/>
              <w:spacing w:before="0" w:after="160"/>
              <w:jc w:val="start"/>
              <w:rPr/>
            </w:pPr>
            <w:r>
              <w:rPr>
                <w:color w:val="262626"/>
                <w:sz w:val="18"/>
              </w:rPr>
              <w:t>Dr. John Smith</w:t>
            </w:r>
          </w:p>
        </w:tc>
        <w:tc>
          <w:tcPr>
            <w:tcW w:w="1805" w:type="dxa"/>
            <w:tcBorders/>
            <w:shd w:fill="FFFFFF" w:val="clear"/>
            <w:tcMar>
              <w:top w:w="60" w:type="dxa"/>
              <w:bottom w:w="60" w:type="dxa"/>
            </w:tcMar>
          </w:tcPr>
          <w:p>
            <w:pPr>
              <w:pStyle w:val="Normal"/>
              <w:spacing w:before="0" w:after="160"/>
              <w:jc w:val="start"/>
              <w:rPr/>
            </w:pPr>
            <w:r>
              <w:rPr>
                <w:color w:val="262626"/>
                <w:sz w:val="18"/>
              </w:rPr>
              <w:t>TechPress</w:t>
            </w:r>
          </w:p>
        </w:tc>
        <w:tc>
          <w:tcPr>
            <w:tcW w:w="1806" w:type="dxa"/>
            <w:tcBorders/>
            <w:shd w:fill="FFFFFF" w:val="clear"/>
            <w:tcMar>
              <w:top w:w="60" w:type="dxa"/>
              <w:bottom w:w="60" w:type="dxa"/>
            </w:tcMar>
          </w:tcPr>
          <w:p>
            <w:pPr>
              <w:pStyle w:val="Normal"/>
              <w:spacing w:before="0" w:after="160"/>
              <w:jc w:val="start"/>
              <w:rPr/>
            </w:pPr>
            <w:r>
              <w:rPr>
                <w:color w:val="262626"/>
                <w:sz w:val="18"/>
              </w:rPr>
              <w:t>2021</w:t>
            </w:r>
          </w:p>
        </w:tc>
      </w:tr>
      <w:tr>
        <w:trPr/>
        <w:tc>
          <w:tcPr>
            <w:tcW w:w="1805" w:type="dxa"/>
            <w:tcBorders/>
            <w:shd w:fill="F9FAFB" w:val="clear"/>
            <w:tcMar>
              <w:top w:w="60" w:type="dxa"/>
              <w:bottom w:w="60" w:type="dxa"/>
            </w:tcMar>
          </w:tcPr>
          <w:p>
            <w:pPr>
              <w:pStyle w:val="Normal"/>
              <w:spacing w:before="0" w:after="160"/>
              <w:jc w:val="start"/>
              <w:rPr/>
            </w:pPr>
            <w:r>
              <w:rPr>
                <w:color w:val="262626"/>
                <w:sz w:val="18"/>
              </w:rPr>
              <w:t>BK102</w:t>
            </w:r>
          </w:p>
        </w:tc>
        <w:tc>
          <w:tcPr>
            <w:tcW w:w="1805" w:type="dxa"/>
            <w:tcBorders/>
            <w:shd w:fill="F9FAFB" w:val="clear"/>
            <w:tcMar>
              <w:top w:w="60" w:type="dxa"/>
              <w:bottom w:w="60" w:type="dxa"/>
            </w:tcMar>
          </w:tcPr>
          <w:p>
            <w:pPr>
              <w:pStyle w:val="Normal"/>
              <w:spacing w:before="0" w:after="160"/>
              <w:jc w:val="start"/>
              <w:rPr/>
            </w:pPr>
            <w:r>
              <w:rPr>
                <w:color w:val="262626"/>
                <w:sz w:val="18"/>
              </w:rPr>
              <w:t>Python Programming Masterclass</w:t>
            </w:r>
          </w:p>
        </w:tc>
        <w:tc>
          <w:tcPr>
            <w:tcW w:w="1805" w:type="dxa"/>
            <w:tcBorders/>
            <w:shd w:fill="F9FAFB" w:val="clear"/>
            <w:tcMar>
              <w:top w:w="60" w:type="dxa"/>
              <w:bottom w:w="60" w:type="dxa"/>
            </w:tcMar>
          </w:tcPr>
          <w:p>
            <w:pPr>
              <w:pStyle w:val="Normal"/>
              <w:spacing w:before="0" w:after="160"/>
              <w:jc w:val="start"/>
              <w:rPr/>
            </w:pPr>
            <w:r>
              <w:rPr>
                <w:color w:val="262626"/>
                <w:sz w:val="18"/>
              </w:rPr>
              <w:t>Jane Doe</w:t>
            </w:r>
          </w:p>
        </w:tc>
        <w:tc>
          <w:tcPr>
            <w:tcW w:w="1805" w:type="dxa"/>
            <w:tcBorders/>
            <w:shd w:fill="F9FAFB" w:val="clear"/>
            <w:tcMar>
              <w:top w:w="60" w:type="dxa"/>
              <w:bottom w:w="60" w:type="dxa"/>
            </w:tcMar>
          </w:tcPr>
          <w:p>
            <w:pPr>
              <w:pStyle w:val="Normal"/>
              <w:spacing w:before="0" w:after="160"/>
              <w:jc w:val="start"/>
              <w:rPr/>
            </w:pPr>
            <w:r>
              <w:rPr>
                <w:color w:val="262626"/>
                <w:sz w:val="18"/>
              </w:rPr>
              <w:t>CodeBooks</w:t>
            </w:r>
          </w:p>
        </w:tc>
        <w:tc>
          <w:tcPr>
            <w:tcW w:w="1806" w:type="dxa"/>
            <w:tcBorders/>
            <w:shd w:fill="F9FAFB" w:val="clear"/>
            <w:tcMar>
              <w:top w:w="60" w:type="dxa"/>
              <w:bottom w:w="60" w:type="dxa"/>
            </w:tcMar>
          </w:tcPr>
          <w:p>
            <w:pPr>
              <w:pStyle w:val="Normal"/>
              <w:spacing w:before="0" w:after="160"/>
              <w:jc w:val="start"/>
              <w:rPr/>
            </w:pPr>
            <w:r>
              <w:rPr>
                <w:color w:val="262626"/>
                <w:sz w:val="18"/>
              </w:rPr>
              <w:t>2019</w:t>
            </w:r>
          </w:p>
        </w:tc>
      </w:tr>
      <w:tr>
        <w:trPr/>
        <w:tc>
          <w:tcPr>
            <w:tcW w:w="1805" w:type="dxa"/>
            <w:tcBorders/>
            <w:shd w:fill="FFFFFF" w:val="clear"/>
            <w:tcMar>
              <w:top w:w="60" w:type="dxa"/>
              <w:bottom w:w="60" w:type="dxa"/>
            </w:tcMar>
          </w:tcPr>
          <w:p>
            <w:pPr>
              <w:pStyle w:val="Normal"/>
              <w:spacing w:before="0" w:after="160"/>
              <w:jc w:val="start"/>
              <w:rPr/>
            </w:pPr>
            <w:r>
              <w:rPr>
                <w:color w:val="262626"/>
                <w:sz w:val="18"/>
              </w:rPr>
              <w:t>BK105</w:t>
            </w:r>
          </w:p>
        </w:tc>
        <w:tc>
          <w:tcPr>
            <w:tcW w:w="1805" w:type="dxa"/>
            <w:tcBorders/>
            <w:shd w:fill="FFFFFF" w:val="clear"/>
            <w:tcMar>
              <w:top w:w="60" w:type="dxa"/>
              <w:bottom w:w="60" w:type="dxa"/>
            </w:tcMar>
          </w:tcPr>
          <w:p>
            <w:pPr>
              <w:pStyle w:val="Normal"/>
              <w:spacing w:before="0" w:after="160"/>
              <w:jc w:val="start"/>
              <w:rPr/>
            </w:pPr>
            <w:r>
              <w:rPr>
                <w:color w:val="262626"/>
                <w:sz w:val="18"/>
              </w:rPr>
              <w:t>Deep Learning Specialization</w:t>
            </w:r>
          </w:p>
        </w:tc>
        <w:tc>
          <w:tcPr>
            <w:tcW w:w="1805" w:type="dxa"/>
            <w:tcBorders/>
            <w:shd w:fill="FFFFFF" w:val="clear"/>
            <w:tcMar>
              <w:top w:w="60" w:type="dxa"/>
              <w:bottom w:w="60" w:type="dxa"/>
            </w:tcMar>
          </w:tcPr>
          <w:p>
            <w:pPr>
              <w:pStyle w:val="Normal"/>
              <w:spacing w:before="0" w:after="160"/>
              <w:jc w:val="start"/>
              <w:rPr/>
            </w:pPr>
            <w:r>
              <w:rPr>
                <w:color w:val="262626"/>
                <w:sz w:val="18"/>
              </w:rPr>
              <w:t>Yann Lecun</w:t>
            </w:r>
          </w:p>
        </w:tc>
        <w:tc>
          <w:tcPr>
            <w:tcW w:w="1805" w:type="dxa"/>
            <w:tcBorders/>
            <w:shd w:fill="FFFFFF" w:val="clear"/>
            <w:tcMar>
              <w:top w:w="60" w:type="dxa"/>
              <w:bottom w:w="60" w:type="dxa"/>
            </w:tcMar>
          </w:tcPr>
          <w:p>
            <w:pPr>
              <w:pStyle w:val="Normal"/>
              <w:spacing w:before="0" w:after="160"/>
              <w:jc w:val="start"/>
              <w:rPr/>
            </w:pPr>
            <w:r>
              <w:rPr>
                <w:color w:val="262626"/>
                <w:sz w:val="18"/>
              </w:rPr>
              <w:t>TechPress</w:t>
            </w:r>
          </w:p>
        </w:tc>
        <w:tc>
          <w:tcPr>
            <w:tcW w:w="1806" w:type="dxa"/>
            <w:tcBorders/>
            <w:shd w:fill="FFFFFF" w:val="clear"/>
            <w:tcMar>
              <w:top w:w="60" w:type="dxa"/>
              <w:bottom w:w="60" w:type="dxa"/>
            </w:tcMar>
          </w:tcPr>
          <w:p>
            <w:pPr>
              <w:pStyle w:val="Normal"/>
              <w:spacing w:before="0" w:after="160"/>
              <w:jc w:val="start"/>
              <w:rPr/>
            </w:pPr>
            <w:r>
              <w:rPr>
                <w:color w:val="262626"/>
                <w:sz w:val="18"/>
              </w:rPr>
              <w:t>2023</w:t>
            </w:r>
          </w:p>
        </w:tc>
      </w:tr>
      <w:tr>
        <w:trPr/>
        <w:tc>
          <w:tcPr>
            <w:tcW w:w="1805" w:type="dxa"/>
            <w:tcBorders/>
            <w:shd w:fill="F9FAFB" w:val="clear"/>
            <w:tcMar>
              <w:top w:w="60" w:type="dxa"/>
              <w:bottom w:w="60" w:type="dxa"/>
            </w:tcMar>
          </w:tcPr>
          <w:p>
            <w:pPr>
              <w:pStyle w:val="Normal"/>
              <w:spacing w:before="0" w:after="160"/>
              <w:jc w:val="start"/>
              <w:rPr/>
            </w:pPr>
            <w:r>
              <w:rPr>
                <w:color w:val="262626"/>
                <w:sz w:val="18"/>
              </w:rPr>
              <w:t>BK106</w:t>
            </w:r>
          </w:p>
        </w:tc>
        <w:tc>
          <w:tcPr>
            <w:tcW w:w="1805" w:type="dxa"/>
            <w:tcBorders/>
            <w:shd w:fill="F9FAFB" w:val="clear"/>
            <w:tcMar>
              <w:top w:w="60" w:type="dxa"/>
              <w:bottom w:w="60" w:type="dxa"/>
            </w:tcMar>
          </w:tcPr>
          <w:p>
            <w:pPr>
              <w:pStyle w:val="Normal"/>
              <w:spacing w:before="0" w:after="160"/>
              <w:jc w:val="start"/>
              <w:rPr/>
            </w:pPr>
            <w:r>
              <w:rPr>
                <w:color w:val="262626"/>
                <w:sz w:val="18"/>
              </w:rPr>
              <w:t>Natural Language Processing</w:t>
            </w:r>
          </w:p>
        </w:tc>
        <w:tc>
          <w:tcPr>
            <w:tcW w:w="1805" w:type="dxa"/>
            <w:tcBorders/>
            <w:shd w:fill="F9FAFB" w:val="clear"/>
            <w:tcMar>
              <w:top w:w="60" w:type="dxa"/>
              <w:bottom w:w="60" w:type="dxa"/>
            </w:tcMar>
          </w:tcPr>
          <w:p>
            <w:pPr>
              <w:pStyle w:val="Normal"/>
              <w:spacing w:before="0" w:after="160"/>
              <w:jc w:val="start"/>
              <w:rPr/>
            </w:pPr>
            <w:r>
              <w:rPr>
                <w:color w:val="262626"/>
                <w:sz w:val="18"/>
              </w:rPr>
              <w:t>Christopher Manning</w:t>
            </w:r>
          </w:p>
        </w:tc>
        <w:tc>
          <w:tcPr>
            <w:tcW w:w="1805" w:type="dxa"/>
            <w:tcBorders/>
            <w:shd w:fill="F9FAFB" w:val="clear"/>
            <w:tcMar>
              <w:top w:w="60" w:type="dxa"/>
              <w:bottom w:w="60" w:type="dxa"/>
            </w:tcMar>
          </w:tcPr>
          <w:p>
            <w:pPr>
              <w:pStyle w:val="Normal"/>
              <w:spacing w:before="0" w:after="160"/>
              <w:jc w:val="start"/>
              <w:rPr/>
            </w:pPr>
            <w:r>
              <w:rPr>
                <w:color w:val="262626"/>
                <w:sz w:val="18"/>
              </w:rPr>
              <w:t>MIT Press</w:t>
            </w:r>
          </w:p>
        </w:tc>
        <w:tc>
          <w:tcPr>
            <w:tcW w:w="1806" w:type="dxa"/>
            <w:tcBorders/>
            <w:shd w:fill="F9FAFB" w:val="clear"/>
            <w:tcMar>
              <w:top w:w="60" w:type="dxa"/>
              <w:bottom w:w="60" w:type="dxa"/>
            </w:tcMar>
          </w:tcPr>
          <w:p>
            <w:pPr>
              <w:pStyle w:val="Normal"/>
              <w:spacing w:before="0" w:after="160"/>
              <w:jc w:val="start"/>
              <w:rPr/>
            </w:pPr>
            <w:r>
              <w:rPr>
                <w:color w:val="262626"/>
                <w:sz w:val="18"/>
              </w:rPr>
              <w:t>2022</w:t>
            </w:r>
          </w:p>
        </w:tc>
      </w:tr>
    </w:tbl>
    <w:p>
      <w:pPr>
        <w:pStyle w:val="Normal"/>
        <w:spacing w:before="0" w:after="160"/>
        <w:rPr/>
      </w:pPr>
      <w:r>
        <w:rPr/>
      </w:r>
    </w:p>
    <w:p>
      <w:pPr>
        <w:pStyle w:val="Normal"/>
        <w:spacing w:before="0" w:after="80"/>
        <w:rPr/>
      </w:pPr>
      <w:r>
        <w:rPr>
          <w:b/>
          <w:color w:val="1F497D"/>
          <w:sz w:val="30"/>
        </w:rPr>
        <w:t>2. Banking Transaction Analysis (10 Marks) - CSV Data Wrangling</w:t>
      </w:r>
    </w:p>
    <w:tbl>
      <w:tblPr>
        <w:tblW w:w="9026"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026"/>
      </w:tblGrid>
      <w:tr>
        <w:trPr/>
        <w:tc>
          <w:tcPr>
            <w:tcW w:w="9026" w:type="dxa"/>
            <w:tcBorders>
              <w:start w:val="single" w:sz="24" w:space="0" w:color="1F497D"/>
            </w:tcBorders>
            <w:shd w:fill="EBF1F5" w:val="clear"/>
          </w:tcPr>
          <w:p>
            <w:pPr>
              <w:pStyle w:val="Normal"/>
              <w:spacing w:before="40" w:after="80"/>
              <w:rPr/>
            </w:pPr>
            <w:r>
              <w:rPr>
                <w:b/>
                <w:color w:val="1F497D"/>
                <w:sz w:val="22"/>
              </w:rPr>
              <w:t xml:space="preserve">📌 </w:t>
            </w:r>
            <w:r>
              <w:rPr>
                <w:b/>
                <w:color w:val="1F497D"/>
                <w:sz w:val="22"/>
              </w:rPr>
              <w:t>PROBLEM STATEMENT &amp; SOLUTION ALGORITHM</w:t>
              <w:br/>
            </w:r>
            <w:r>
              <w:rPr>
                <w:color w:val="262626"/>
                <w:sz w:val="20"/>
              </w:rPr>
              <w:t>Input: Daily branch transaction CSV file (raw_banking_transactions.csv).</w:t>
            </w:r>
          </w:p>
          <w:p>
            <w:pPr>
              <w:pStyle w:val="Normal"/>
              <w:spacing w:before="0" w:after="60"/>
              <w:rPr/>
            </w:pPr>
            <w:r>
              <w:rPr>
                <w:color w:val="262626"/>
                <w:sz w:val="20"/>
              </w:rPr>
              <w:t>Data Wrangling &amp; Standardization Rules:</w:t>
            </w:r>
          </w:p>
          <w:p>
            <w:pPr>
              <w:pStyle w:val="Normal"/>
              <w:spacing w:before="0" w:after="60"/>
              <w:rPr/>
            </w:pPr>
            <w:r>
              <w:rPr>
                <w:color w:val="262626"/>
                <w:sz w:val="20"/>
              </w:rPr>
              <w:t xml:space="preserve">  </w:t>
            </w:r>
            <w:r>
              <w:rPr>
                <w:color w:val="262626"/>
                <w:sz w:val="20"/>
              </w:rPr>
              <w:t>1. Remove duplicate transaction IDs (txn_id).</w:t>
            </w:r>
          </w:p>
          <w:p>
            <w:pPr>
              <w:pStyle w:val="Normal"/>
              <w:spacing w:before="0" w:after="60"/>
              <w:rPr/>
            </w:pPr>
            <w:r>
              <w:rPr>
                <w:color w:val="262626"/>
                <w:sz w:val="20"/>
              </w:rPr>
              <w:t xml:space="preserve">  </w:t>
            </w:r>
            <w:r>
              <w:rPr>
                <w:color w:val="262626"/>
                <w:sz w:val="20"/>
              </w:rPr>
              <w:t>2. Drop or flag records with blank account numbers (account_number).</w:t>
            </w:r>
          </w:p>
          <w:p>
            <w:pPr>
              <w:pStyle w:val="Normal"/>
              <w:spacing w:before="0" w:after="60"/>
              <w:rPr/>
            </w:pPr>
            <w:r>
              <w:rPr>
                <w:color w:val="262626"/>
                <w:sz w:val="20"/>
              </w:rPr>
              <w:t xml:space="preserve">  </w:t>
            </w:r>
            <w:r>
              <w:rPr>
                <w:color w:val="262626"/>
                <w:sz w:val="20"/>
              </w:rPr>
              <w:t>3. Standardize transaction types (DEP, credit -&gt; DEPOSIT; W/D -&gt; WITHDRAWAL).</w:t>
            </w:r>
          </w:p>
          <w:p>
            <w:pPr>
              <w:pStyle w:val="Normal"/>
              <w:spacing w:before="0" w:after="60"/>
              <w:rPr/>
            </w:pPr>
            <w:r>
              <w:rPr>
                <w:color w:val="262626"/>
                <w:sz w:val="20"/>
              </w:rPr>
              <w:t xml:space="preserve">  </w:t>
            </w:r>
            <w:r>
              <w:rPr>
                <w:color w:val="262626"/>
                <w:sz w:val="20"/>
              </w:rPr>
              <w:t>4. Validate transaction amounts (&gt; 0).</w:t>
            </w:r>
          </w:p>
          <w:p>
            <w:pPr>
              <w:pStyle w:val="Normal"/>
              <w:spacing w:before="0" w:after="60"/>
              <w:rPr/>
            </w:pPr>
            <w:r>
              <w:rPr>
                <w:color w:val="262626"/>
                <w:sz w:val="20"/>
              </w:rPr>
              <w:t xml:space="preserve">  </w:t>
            </w:r>
            <w:r>
              <w:rPr>
                <w:color w:val="262626"/>
                <w:sz w:val="20"/>
              </w:rPr>
              <w:t>5. Save clean transactions to cleaned_banking_transactions.csv and invalid log.</w:t>
            </w:r>
          </w:p>
        </w:tc>
      </w:tr>
    </w:tbl>
    <w:p>
      <w:pPr>
        <w:pStyle w:val="Normal"/>
        <w:spacing w:before="0" w:after="120"/>
        <w:rPr/>
      </w:pPr>
      <w:r>
        <w:rPr/>
      </w:r>
    </w:p>
    <w:p>
      <w:pPr>
        <w:pStyle w:val="Normal"/>
        <w:spacing w:before="200" w:after="40"/>
        <w:rPr/>
      </w:pPr>
      <w:r>
        <w:rPr>
          <w:b/>
          <w:color w:val="2E6B9E"/>
          <w:sz w:val="24"/>
        </w:rPr>
        <w:t xml:space="preserve">💻 </w:t>
      </w:r>
      <w:r>
        <w:rPr>
          <w:b/>
          <w:color w:val="2E6B9E"/>
          <w:sz w:val="24"/>
        </w:rPr>
        <w:t>PYTHON PROGRAM SOLUTION (q2_banking_csv.py)</w:t>
      </w:r>
    </w:p>
    <w:tbl>
      <w:tblPr>
        <w:tblW w:w="9026"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026"/>
      </w:tblGrid>
      <w:tr>
        <w:trPr/>
        <w:tc>
          <w:tcPr>
            <w:tcW w:w="9026" w:type="dxa"/>
            <w:tcBorders>
              <w:top w:val="single" w:sz="4" w:space="0" w:color="D0D7DE"/>
              <w:start w:val="single" w:sz="12" w:space="0" w:color="2E6B9E"/>
              <w:bottom w:val="single" w:sz="4" w:space="0" w:color="D0D7DE"/>
              <w:end w:val="single" w:sz="4" w:space="0" w:color="D0D7DE"/>
            </w:tcBorders>
            <w:shd w:fill="F4F6F8" w:val="clear"/>
          </w:tcPr>
          <w:p>
            <w:pPr>
              <w:pStyle w:val="Normal"/>
              <w:spacing w:lineRule="auto" w:line="276" w:before="0" w:after="0"/>
              <w:rPr/>
            </w:pPr>
            <w:r>
              <w:rPr>
                <w:rFonts w:ascii="Consolas" w:hAnsi="Consolas"/>
                <w:color w:val="262626"/>
                <w:sz w:val="19"/>
              </w:rPr>
              <w:t>import csv</w:t>
              <w:br/>
              <w:br/>
              <w:t>def wrangle_banking_transactions_csv(input_csv, output_csv):</w:t>
              <w:br/>
              <w:t xml:space="preserve">    """</w:t>
              <w:br/>
              <w:t xml:space="preserve">    Imports raw banking CSV, performs data cleaning, deduplication,</w:t>
              <w:br/>
              <w:t xml:space="preserve">    type standardization, amount validation, and saves cleaned dataset.</w:t>
              <w:br/>
              <w:t xml:space="preserve">    """</w:t>
              <w:br/>
              <w:t xml:space="preserve">    # Transaction type standardization map</w:t>
              <w:br/>
              <w:t xml:space="preserve">    type_mapping = {</w:t>
              <w:br/>
              <w:t xml:space="preserve">        "DEPOSIT": "DEPOSIT",</w:t>
              <w:br/>
              <w:t xml:space="preserve">        "DEP": "DEPOSIT",</w:t>
              <w:br/>
              <w:t xml:space="preserve">        "CREDIT": "DEPOSIT",</w:t>
              <w:br/>
              <w:t xml:space="preserve">        "WITHDRAWAL": "WITHDRAWAL",</w:t>
              <w:br/>
              <w:t xml:space="preserve">        "W/D": "WITHDRAWAL",</w:t>
              <w:br/>
              <w:t xml:space="preserve">        "TRANSFER": "TRANSFER"</w:t>
              <w:br/>
              <w:t xml:space="preserve">    }</w:t>
              <w:br/>
              <w:t xml:space="preserve">    </w:t>
              <w:br/>
              <w:t xml:space="preserve">    cleaned_rows = []</w:t>
              <w:br/>
              <w:t xml:space="preserve">    invalid_rows = []</w:t>
              <w:br/>
              <w:t xml:space="preserve">    seen_txn_ids = set()</w:t>
              <w:br/>
              <w:t xml:space="preserve">    </w:t>
              <w:br/>
              <w:t xml:space="preserve">    with open(input_csv, 'r', encoding='utf-8') as f:</w:t>
              <w:br/>
              <w:t xml:space="preserve">        reader = csv.DictReader(f)</w:t>
              <w:br/>
              <w:t xml:space="preserve">        for row in reader:</w:t>
              <w:br/>
              <w:t xml:space="preserve">            txn_id = row.get("txn_id", "").strip()</w:t>
              <w:br/>
              <w:t xml:space="preserve">            acc_num = row.get("account_number", "").strip()</w:t>
              <w:br/>
              <w:t xml:space="preserve">            raw_type = row.get("transaction_type", "").strip().upper()</w:t>
              <w:br/>
              <w:t xml:space="preserve">            raw_amt = row.get("amount", "").strip()</w:t>
              <w:br/>
              <w:t xml:space="preserve">            branch = row.get("branch_code", "").strip()</w:t>
              <w:br/>
              <w:t xml:space="preserve">            </w:t>
              <w:br/>
              <w:t xml:space="preserve">            reasons = []</w:t>
              <w:br/>
              <w:t xml:space="preserve">            </w:t>
              <w:br/>
              <w:t xml:space="preserve">            # Validation Checks</w:t>
              <w:br/>
              <w:t xml:space="preserve">            if not txn_id:</w:t>
              <w:br/>
              <w:t xml:space="preserve">                reasons.append("Missing transaction ID")</w:t>
              <w:br/>
              <w:t xml:space="preserve">            elif txn_id in seen_txn_ids:</w:t>
              <w:br/>
              <w:t xml:space="preserve">                reasons.append(f"Duplicate txn_id '{txn_id}'")</w:t>
              <w:br/>
              <w:t xml:space="preserve">                </w:t>
              <w:br/>
              <w:t xml:space="preserve">            if not acc_num:</w:t>
              <w:br/>
              <w:t xml:space="preserve">                reasons.append("Blank account number")</w:t>
              <w:br/>
              <w:t xml:space="preserve">                </w:t>
              <w:br/>
              <w:t xml:space="preserve">            std_type = type_mapping.get(raw_type)</w:t>
              <w:br/>
              <w:t xml:space="preserve">            if not std_type:</w:t>
              <w:br/>
              <w:t xml:space="preserve">                reasons.append(f"Unrecognized type '{raw_type}'")</w:t>
              <w:br/>
              <w:t xml:space="preserve">                </w:t>
              <w:br/>
              <w:t xml:space="preserve">            try:</w:t>
              <w:br/>
              <w:t xml:space="preserve">                amt = float(raw_amt)</w:t>
              <w:br/>
              <w:t xml:space="preserve">                if amt &lt;= 0:</w:t>
              <w:br/>
              <w:t xml:space="preserve">                    reasons.append(f"Invalid transaction amount '{amt}' (must be &gt; 0)")</w:t>
              <w:br/>
              <w:t xml:space="preserve">            except ValueError:</w:t>
              <w:br/>
              <w:t xml:space="preserve">                reasons.append(f"Non-numeric amount '{raw_amt}'")</w:t>
              <w:br/>
              <w:t xml:space="preserve">                amt = 0.0</w:t>
              <w:br/>
              <w:t xml:space="preserve">                </w:t>
              <w:br/>
              <w:t xml:space="preserve">            if not reasons:</w:t>
              <w:br/>
              <w:t xml:space="preserve">                seen_txn_ids.add(txn_id)</w:t>
              <w:br/>
              <w:t xml:space="preserve">                cleaned_rows.append({</w:t>
              <w:br/>
              <w:t xml:space="preserve">                    "txn_id": txn_id,</w:t>
              <w:br/>
              <w:t xml:space="preserve">                    "account_number": acc_num,</w:t>
              <w:br/>
              <w:t xml:space="preserve">                    "transaction_type": std_type,</w:t>
              <w:br/>
              <w:t xml:space="preserve">                    "amount": f"{amt:.2f}",</w:t>
              <w:br/>
              <w:t xml:space="preserve">                    "branch_code": branch</w:t>
              <w:br/>
              <w:t xml:space="preserve">                })</w:t>
              <w:br/>
              <w:t xml:space="preserve">            else:</w:t>
              <w:br/>
              <w:t xml:space="preserve">                invalid_rows.append({</w:t>
              <w:br/>
              <w:t xml:space="preserve">                    "txn_id": txn_id,</w:t>
              <w:br/>
              <w:t xml:space="preserve">                    "account_number": acc_num,</w:t>
              <w:br/>
              <w:t xml:space="preserve">                    "reasons": "; ".join(reasons)</w:t>
              <w:br/>
              <w:t xml:space="preserve">                })</w:t>
              <w:br/>
              <w:t xml:space="preserve">                </w:t>
              <w:br/>
              <w:t xml:space="preserve">    # Save Cleaned CSV</w:t>
              <w:br/>
              <w:t xml:space="preserve">    fieldnames = ["txn_id", "account_number", "transaction_type", "amount", "branch_code"]</w:t>
              <w:br/>
              <w:t xml:space="preserve">    with open(output_csv, 'w', newline='', encoding='utf-8') as f:</w:t>
              <w:br/>
              <w:t xml:space="preserve">        writer = csv.DictWriter(f, fieldnames=fieldnames)</w:t>
              <w:br/>
              <w:t xml:space="preserve">        writer.writeheader()</w:t>
              <w:br/>
              <w:t xml:space="preserve">        writer.writerows(cleaned_rows)</w:t>
              <w:br/>
              <w:t xml:space="preserve">        </w:t>
              <w:br/>
              <w:t xml:space="preserve">    print(f"[Q2 SUCCESS] Total Input: {len(cleaned_rows) + len(invalid_rows)} | Cleaned: {len(cleaned_rows)} | Invalid: {len(invalid_rows)}")</w:t>
              <w:br/>
              <w:t xml:space="preserve">    return cleaned_rows, invalid_rows</w:t>
              <w:br/>
              <w:br/>
              <w:t>if __name__ == "__main__":</w:t>
              <w:br/>
              <w:t xml:space="preserve">    wrangle_banking_transactions_csv("raw_banking_transactions.csv", "cleaned_banking_transactions.csv")</w:t>
            </w:r>
          </w:p>
        </w:tc>
      </w:tr>
    </w:tbl>
    <w:p>
      <w:pPr>
        <w:pStyle w:val="Normal"/>
        <w:spacing w:before="0" w:after="120"/>
        <w:rPr/>
      </w:pPr>
      <w:r>
        <w:rPr/>
      </w:r>
    </w:p>
    <w:p>
      <w:pPr>
        <w:pStyle w:val="Normal"/>
        <w:spacing w:before="200" w:after="40"/>
        <w:rPr/>
      </w:pPr>
      <w:r>
        <w:rPr>
          <w:b/>
          <w:color w:val="2E6B9E"/>
          <w:sz w:val="24"/>
        </w:rPr>
        <w:t xml:space="preserve">⚡ </w:t>
      </w:r>
      <w:r>
        <w:rPr>
          <w:b/>
          <w:color w:val="2E6B9E"/>
          <w:sz w:val="24"/>
        </w:rPr>
        <w:t>PROGRAM EXECUTION OUTPUT &amp; VERIFICATION</w:t>
      </w:r>
    </w:p>
    <w:tbl>
      <w:tblPr>
        <w:tblW w:w="9026"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9026"/>
      </w:tblGrid>
      <w:tr>
        <w:trPr/>
        <w:tc>
          <w:tcPr>
            <w:tcW w:w="9026" w:type="dxa"/>
            <w:tcBorders>
              <w:top w:val="single" w:sz="6" w:space="0" w:color="1F497D"/>
              <w:start w:val="single" w:sz="6" w:space="0" w:color="1F497D"/>
              <w:bottom w:val="single" w:sz="6" w:space="0" w:color="1F497D"/>
              <w:end w:val="single" w:sz="6" w:space="0" w:color="1F497D"/>
            </w:tcBorders>
            <w:shd w:fill="272822" w:val="clear"/>
          </w:tcPr>
          <w:p>
            <w:pPr>
              <w:pStyle w:val="Normal"/>
              <w:spacing w:lineRule="auto" w:line="264" w:before="0" w:after="0"/>
              <w:rPr/>
            </w:pPr>
            <w:r>
              <w:rPr>
                <w:rFonts w:ascii="Consolas" w:hAnsi="Consolas"/>
                <w:color w:val="F8F8F2"/>
                <w:sz w:val="18"/>
              </w:rPr>
              <w:t>[Q2 SUCCESS] Total Input: 7 | Cleaned: 4 | Invalid: 3</w:t>
              <w:br/>
              <w:br/>
              <w:t>--- Data Wrangling &amp; Cleaning Summary ---</w:t>
              <w:br/>
              <w:t>1. Record TXN9003: Rejected -&gt; Blank account number</w:t>
              <w:br/>
              <w:t>2. Record TXN9001: Rejected -&gt; Duplicate txn_id 'TXN9001'</w:t>
              <w:br/>
              <w:t>3. Record TXN9005: Rejected -&gt; Invalid transaction amount '-100.0' (must be &gt; 0)</w:t>
              <w:br/>
              <w:br/>
              <w:t>--- Standardized Banking Transactions Output (cleaned_banking_transactions.csv) ---</w:t>
              <w:br/>
              <w:t>txn_id   | account_number | transaction_type | amount   | branch_code</w:t>
              <w:br/>
              <w:t>TXN9001  | ACC100234      | DEPOSIT          | 1500.50  | BR_NORTH</w:t>
              <w:br/>
              <w:t>TXN9002  | ACC100235      | WITHDRAWAL       | 200.00   | BR_SOUTH</w:t>
              <w:br/>
              <w:t>TXN9004  | ACC100237      | DEPOSIT          | 750.25   | BR_WEST</w:t>
              <w:br/>
              <w:t>TXN9006  | ACC100239      | WITHDRAWAL       | 350.00   | BR_EAST</w:t>
            </w:r>
          </w:p>
        </w:tc>
      </w:tr>
    </w:tbl>
    <w:p>
      <w:pPr>
        <w:pStyle w:val="Normal"/>
        <w:spacing w:before="0" w:after="120"/>
        <w:rPr/>
      </w:pPr>
      <w:r>
        <w:rPr/>
      </w:r>
    </w:p>
    <w:p>
      <w:pPr>
        <w:pStyle w:val="Normal"/>
        <w:spacing w:before="200" w:after="40"/>
        <w:rPr/>
      </w:pPr>
      <w:r>
        <w:rPr>
          <w:b/>
          <w:color w:val="2E6B9E"/>
          <w:sz w:val="24"/>
        </w:rPr>
        <w:t xml:space="preserve">📊 </w:t>
      </w:r>
      <w:r>
        <w:rPr>
          <w:b/>
          <w:color w:val="2E6B9E"/>
          <w:sz w:val="24"/>
        </w:rPr>
        <w:t>STANDARDIZED FINANCIAL DATASET PREVIEW (cleaned_banking_transactions.csv)</w:t>
      </w:r>
    </w:p>
    <w:tbl>
      <w:tblPr>
        <w:tblW w:w="902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1805"/>
        <w:gridCol w:w="1805"/>
        <w:gridCol w:w="1805"/>
        <w:gridCol w:w="1805"/>
        <w:gridCol w:w="1806"/>
      </w:tblGrid>
      <w:tr>
        <w:trPr/>
        <w:tc>
          <w:tcPr>
            <w:tcW w:w="1805" w:type="dxa"/>
            <w:tcBorders/>
            <w:shd w:fill="1F497D" w:val="clear"/>
          </w:tcPr>
          <w:p>
            <w:pPr>
              <w:pStyle w:val="Normal"/>
              <w:spacing w:before="0" w:after="160"/>
              <w:jc w:val="start"/>
              <w:rPr/>
            </w:pPr>
            <w:r>
              <w:rPr>
                <w:b/>
                <w:color w:val="FFFFFF"/>
                <w:sz w:val="19"/>
              </w:rPr>
              <w:t>Txn ID</w:t>
            </w:r>
          </w:p>
        </w:tc>
        <w:tc>
          <w:tcPr>
            <w:tcW w:w="1805" w:type="dxa"/>
            <w:tcBorders/>
            <w:shd w:fill="1F497D" w:val="clear"/>
          </w:tcPr>
          <w:p>
            <w:pPr>
              <w:pStyle w:val="Normal"/>
              <w:spacing w:before="0" w:after="160"/>
              <w:jc w:val="start"/>
              <w:rPr/>
            </w:pPr>
            <w:r>
              <w:rPr>
                <w:b/>
                <w:color w:val="FFFFFF"/>
                <w:sz w:val="19"/>
              </w:rPr>
              <w:t>Account Number</w:t>
            </w:r>
          </w:p>
        </w:tc>
        <w:tc>
          <w:tcPr>
            <w:tcW w:w="1805" w:type="dxa"/>
            <w:tcBorders/>
            <w:shd w:fill="1F497D" w:val="clear"/>
          </w:tcPr>
          <w:p>
            <w:pPr>
              <w:pStyle w:val="Normal"/>
              <w:spacing w:before="0" w:after="160"/>
              <w:jc w:val="start"/>
              <w:rPr/>
            </w:pPr>
            <w:r>
              <w:rPr>
                <w:b/>
                <w:color w:val="FFFFFF"/>
                <w:sz w:val="19"/>
              </w:rPr>
              <w:t>Standardized Type</w:t>
            </w:r>
          </w:p>
        </w:tc>
        <w:tc>
          <w:tcPr>
            <w:tcW w:w="1805" w:type="dxa"/>
            <w:tcBorders/>
            <w:shd w:fill="1F497D" w:val="clear"/>
          </w:tcPr>
          <w:p>
            <w:pPr>
              <w:pStyle w:val="Normal"/>
              <w:spacing w:before="0" w:after="160"/>
              <w:jc w:val="start"/>
              <w:rPr/>
            </w:pPr>
            <w:r>
              <w:rPr>
                <w:b/>
                <w:color w:val="FFFFFF"/>
                <w:sz w:val="19"/>
              </w:rPr>
              <w:t>Amount ($)</w:t>
            </w:r>
          </w:p>
        </w:tc>
        <w:tc>
          <w:tcPr>
            <w:tcW w:w="1806" w:type="dxa"/>
            <w:tcBorders/>
            <w:shd w:fill="1F497D" w:val="clear"/>
          </w:tcPr>
          <w:p>
            <w:pPr>
              <w:pStyle w:val="Normal"/>
              <w:spacing w:before="0" w:after="160"/>
              <w:jc w:val="start"/>
              <w:rPr/>
            </w:pPr>
            <w:r>
              <w:rPr>
                <w:b/>
                <w:color w:val="FFFFFF"/>
                <w:sz w:val="19"/>
              </w:rPr>
              <w:t>Branch Code</w:t>
            </w:r>
          </w:p>
        </w:tc>
      </w:tr>
      <w:tr>
        <w:trPr/>
        <w:tc>
          <w:tcPr>
            <w:tcW w:w="1805" w:type="dxa"/>
            <w:tcBorders/>
            <w:shd w:fill="FFFFFF" w:val="clear"/>
            <w:tcMar>
              <w:top w:w="60" w:type="dxa"/>
              <w:bottom w:w="60" w:type="dxa"/>
            </w:tcMar>
          </w:tcPr>
          <w:p>
            <w:pPr>
              <w:pStyle w:val="Normal"/>
              <w:spacing w:before="0" w:after="160"/>
              <w:jc w:val="start"/>
              <w:rPr/>
            </w:pPr>
            <w:r>
              <w:rPr>
                <w:color w:val="262626"/>
                <w:sz w:val="18"/>
              </w:rPr>
              <w:t>TXN9001</w:t>
            </w:r>
          </w:p>
        </w:tc>
        <w:tc>
          <w:tcPr>
            <w:tcW w:w="1805" w:type="dxa"/>
            <w:tcBorders/>
            <w:shd w:fill="FFFFFF" w:val="clear"/>
            <w:tcMar>
              <w:top w:w="60" w:type="dxa"/>
              <w:bottom w:w="60" w:type="dxa"/>
            </w:tcMar>
          </w:tcPr>
          <w:p>
            <w:pPr>
              <w:pStyle w:val="Normal"/>
              <w:spacing w:before="0" w:after="160"/>
              <w:jc w:val="start"/>
              <w:rPr/>
            </w:pPr>
            <w:r>
              <w:rPr>
                <w:color w:val="262626"/>
                <w:sz w:val="18"/>
              </w:rPr>
              <w:t>ACC100234</w:t>
            </w:r>
          </w:p>
        </w:tc>
        <w:tc>
          <w:tcPr>
            <w:tcW w:w="1805" w:type="dxa"/>
            <w:tcBorders/>
            <w:shd w:fill="FFFFFF" w:val="clear"/>
            <w:tcMar>
              <w:top w:w="60" w:type="dxa"/>
              <w:bottom w:w="60" w:type="dxa"/>
            </w:tcMar>
          </w:tcPr>
          <w:p>
            <w:pPr>
              <w:pStyle w:val="Normal"/>
              <w:spacing w:before="0" w:after="160"/>
              <w:jc w:val="start"/>
              <w:rPr/>
            </w:pPr>
            <w:r>
              <w:rPr>
                <w:color w:val="262626"/>
                <w:sz w:val="18"/>
              </w:rPr>
              <w:t>DEPOSIT</w:t>
            </w:r>
          </w:p>
        </w:tc>
        <w:tc>
          <w:tcPr>
            <w:tcW w:w="1805" w:type="dxa"/>
            <w:tcBorders/>
            <w:shd w:fill="FFFFFF" w:val="clear"/>
            <w:tcMar>
              <w:top w:w="60" w:type="dxa"/>
              <w:bottom w:w="60" w:type="dxa"/>
            </w:tcMar>
          </w:tcPr>
          <w:p>
            <w:pPr>
              <w:pStyle w:val="Normal"/>
              <w:spacing w:before="0" w:after="160"/>
              <w:jc w:val="start"/>
              <w:rPr/>
            </w:pPr>
            <w:r>
              <w:rPr>
                <w:color w:val="262626"/>
                <w:sz w:val="18"/>
              </w:rPr>
              <w:t>1500.50</w:t>
            </w:r>
          </w:p>
        </w:tc>
        <w:tc>
          <w:tcPr>
            <w:tcW w:w="1806" w:type="dxa"/>
            <w:tcBorders/>
            <w:shd w:fill="FFFFFF" w:val="clear"/>
            <w:tcMar>
              <w:top w:w="60" w:type="dxa"/>
              <w:bottom w:w="60" w:type="dxa"/>
            </w:tcMar>
          </w:tcPr>
          <w:p>
            <w:pPr>
              <w:pStyle w:val="Normal"/>
              <w:spacing w:before="0" w:after="160"/>
              <w:jc w:val="start"/>
              <w:rPr/>
            </w:pPr>
            <w:r>
              <w:rPr>
                <w:color w:val="262626"/>
                <w:sz w:val="18"/>
              </w:rPr>
              <w:t>BR_NORTH</w:t>
            </w:r>
          </w:p>
        </w:tc>
      </w:tr>
      <w:tr>
        <w:trPr/>
        <w:tc>
          <w:tcPr>
            <w:tcW w:w="1805" w:type="dxa"/>
            <w:tcBorders/>
            <w:shd w:fill="F9FAFB" w:val="clear"/>
            <w:tcMar>
              <w:top w:w="60" w:type="dxa"/>
              <w:bottom w:w="60" w:type="dxa"/>
            </w:tcMar>
          </w:tcPr>
          <w:p>
            <w:pPr>
              <w:pStyle w:val="Normal"/>
              <w:spacing w:before="0" w:after="160"/>
              <w:jc w:val="start"/>
              <w:rPr/>
            </w:pPr>
            <w:r>
              <w:rPr>
                <w:color w:val="262626"/>
                <w:sz w:val="18"/>
              </w:rPr>
              <w:t>TXN9002</w:t>
            </w:r>
          </w:p>
        </w:tc>
        <w:tc>
          <w:tcPr>
            <w:tcW w:w="1805" w:type="dxa"/>
            <w:tcBorders/>
            <w:shd w:fill="F9FAFB" w:val="clear"/>
            <w:tcMar>
              <w:top w:w="60" w:type="dxa"/>
              <w:bottom w:w="60" w:type="dxa"/>
            </w:tcMar>
          </w:tcPr>
          <w:p>
            <w:pPr>
              <w:pStyle w:val="Normal"/>
              <w:spacing w:before="0" w:after="160"/>
              <w:jc w:val="start"/>
              <w:rPr/>
            </w:pPr>
            <w:r>
              <w:rPr>
                <w:color w:val="262626"/>
                <w:sz w:val="18"/>
              </w:rPr>
              <w:t>ACC100235</w:t>
            </w:r>
          </w:p>
        </w:tc>
        <w:tc>
          <w:tcPr>
            <w:tcW w:w="1805" w:type="dxa"/>
            <w:tcBorders/>
            <w:shd w:fill="F9FAFB" w:val="clear"/>
            <w:tcMar>
              <w:top w:w="60" w:type="dxa"/>
              <w:bottom w:w="60" w:type="dxa"/>
            </w:tcMar>
          </w:tcPr>
          <w:p>
            <w:pPr>
              <w:pStyle w:val="Normal"/>
              <w:spacing w:before="0" w:after="160"/>
              <w:jc w:val="start"/>
              <w:rPr/>
            </w:pPr>
            <w:r>
              <w:rPr>
                <w:color w:val="262626"/>
                <w:sz w:val="18"/>
              </w:rPr>
              <w:t>WITHDRAWAL</w:t>
            </w:r>
          </w:p>
        </w:tc>
        <w:tc>
          <w:tcPr>
            <w:tcW w:w="1805" w:type="dxa"/>
            <w:tcBorders/>
            <w:shd w:fill="F9FAFB" w:val="clear"/>
            <w:tcMar>
              <w:top w:w="60" w:type="dxa"/>
              <w:bottom w:w="60" w:type="dxa"/>
            </w:tcMar>
          </w:tcPr>
          <w:p>
            <w:pPr>
              <w:pStyle w:val="Normal"/>
              <w:spacing w:before="0" w:after="160"/>
              <w:jc w:val="start"/>
              <w:rPr/>
            </w:pPr>
            <w:r>
              <w:rPr>
                <w:color w:val="262626"/>
                <w:sz w:val="18"/>
              </w:rPr>
              <w:t>200.00</w:t>
            </w:r>
          </w:p>
        </w:tc>
        <w:tc>
          <w:tcPr>
            <w:tcW w:w="1806" w:type="dxa"/>
            <w:tcBorders/>
            <w:shd w:fill="F9FAFB" w:val="clear"/>
            <w:tcMar>
              <w:top w:w="60" w:type="dxa"/>
              <w:bottom w:w="60" w:type="dxa"/>
            </w:tcMar>
          </w:tcPr>
          <w:p>
            <w:pPr>
              <w:pStyle w:val="Normal"/>
              <w:spacing w:before="0" w:after="160"/>
              <w:jc w:val="start"/>
              <w:rPr/>
            </w:pPr>
            <w:r>
              <w:rPr>
                <w:color w:val="262626"/>
                <w:sz w:val="18"/>
              </w:rPr>
              <w:t>BR_SOUTH</w:t>
            </w:r>
          </w:p>
        </w:tc>
      </w:tr>
      <w:tr>
        <w:trPr/>
        <w:tc>
          <w:tcPr>
            <w:tcW w:w="1805" w:type="dxa"/>
            <w:tcBorders/>
            <w:shd w:fill="FFFFFF" w:val="clear"/>
            <w:tcMar>
              <w:top w:w="60" w:type="dxa"/>
              <w:bottom w:w="60" w:type="dxa"/>
            </w:tcMar>
          </w:tcPr>
          <w:p>
            <w:pPr>
              <w:pStyle w:val="Normal"/>
              <w:spacing w:before="0" w:after="160"/>
              <w:jc w:val="start"/>
              <w:rPr/>
            </w:pPr>
            <w:r>
              <w:rPr>
                <w:color w:val="262626"/>
                <w:sz w:val="18"/>
              </w:rPr>
              <w:t>TXN9004</w:t>
            </w:r>
          </w:p>
        </w:tc>
        <w:tc>
          <w:tcPr>
            <w:tcW w:w="1805" w:type="dxa"/>
            <w:tcBorders/>
            <w:shd w:fill="FFFFFF" w:val="clear"/>
            <w:tcMar>
              <w:top w:w="60" w:type="dxa"/>
              <w:bottom w:w="60" w:type="dxa"/>
            </w:tcMar>
          </w:tcPr>
          <w:p>
            <w:pPr>
              <w:pStyle w:val="Normal"/>
              <w:spacing w:before="0" w:after="160"/>
              <w:jc w:val="start"/>
              <w:rPr/>
            </w:pPr>
            <w:r>
              <w:rPr>
                <w:color w:val="262626"/>
                <w:sz w:val="18"/>
              </w:rPr>
              <w:t>ACC100237</w:t>
            </w:r>
          </w:p>
        </w:tc>
        <w:tc>
          <w:tcPr>
            <w:tcW w:w="1805" w:type="dxa"/>
            <w:tcBorders/>
            <w:shd w:fill="FFFFFF" w:val="clear"/>
            <w:tcMar>
              <w:top w:w="60" w:type="dxa"/>
              <w:bottom w:w="60" w:type="dxa"/>
            </w:tcMar>
          </w:tcPr>
          <w:p>
            <w:pPr>
              <w:pStyle w:val="Normal"/>
              <w:spacing w:before="0" w:after="160"/>
              <w:jc w:val="start"/>
              <w:rPr/>
            </w:pPr>
            <w:r>
              <w:rPr>
                <w:color w:val="262626"/>
                <w:sz w:val="18"/>
              </w:rPr>
              <w:t>DEPOSIT</w:t>
            </w:r>
          </w:p>
        </w:tc>
        <w:tc>
          <w:tcPr>
            <w:tcW w:w="1805" w:type="dxa"/>
            <w:tcBorders/>
            <w:shd w:fill="FFFFFF" w:val="clear"/>
            <w:tcMar>
              <w:top w:w="60" w:type="dxa"/>
              <w:bottom w:w="60" w:type="dxa"/>
            </w:tcMar>
          </w:tcPr>
          <w:p>
            <w:pPr>
              <w:pStyle w:val="Normal"/>
              <w:spacing w:before="0" w:after="160"/>
              <w:jc w:val="start"/>
              <w:rPr/>
            </w:pPr>
            <w:r>
              <w:rPr>
                <w:color w:val="262626"/>
                <w:sz w:val="18"/>
              </w:rPr>
              <w:t>750.25</w:t>
            </w:r>
          </w:p>
        </w:tc>
        <w:tc>
          <w:tcPr>
            <w:tcW w:w="1806" w:type="dxa"/>
            <w:tcBorders/>
            <w:shd w:fill="FFFFFF" w:val="clear"/>
            <w:tcMar>
              <w:top w:w="60" w:type="dxa"/>
              <w:bottom w:w="60" w:type="dxa"/>
            </w:tcMar>
          </w:tcPr>
          <w:p>
            <w:pPr>
              <w:pStyle w:val="Normal"/>
              <w:spacing w:before="0" w:after="160"/>
              <w:jc w:val="start"/>
              <w:rPr/>
            </w:pPr>
            <w:r>
              <w:rPr>
                <w:color w:val="262626"/>
                <w:sz w:val="18"/>
              </w:rPr>
              <w:t>BR_WEST</w:t>
            </w:r>
          </w:p>
        </w:tc>
      </w:tr>
      <w:tr>
        <w:trPr/>
        <w:tc>
          <w:tcPr>
            <w:tcW w:w="1805" w:type="dxa"/>
            <w:tcBorders/>
            <w:shd w:fill="F9FAFB" w:val="clear"/>
            <w:tcMar>
              <w:top w:w="60" w:type="dxa"/>
              <w:bottom w:w="60" w:type="dxa"/>
            </w:tcMar>
          </w:tcPr>
          <w:p>
            <w:pPr>
              <w:pStyle w:val="Normal"/>
              <w:spacing w:before="0" w:after="160"/>
              <w:jc w:val="start"/>
              <w:rPr/>
            </w:pPr>
            <w:r>
              <w:rPr>
                <w:color w:val="262626"/>
                <w:sz w:val="18"/>
              </w:rPr>
              <w:t>TXN9006</w:t>
            </w:r>
          </w:p>
        </w:tc>
        <w:tc>
          <w:tcPr>
            <w:tcW w:w="1805" w:type="dxa"/>
            <w:tcBorders/>
            <w:shd w:fill="F9FAFB" w:val="clear"/>
            <w:tcMar>
              <w:top w:w="60" w:type="dxa"/>
              <w:bottom w:w="60" w:type="dxa"/>
            </w:tcMar>
          </w:tcPr>
          <w:p>
            <w:pPr>
              <w:pStyle w:val="Normal"/>
              <w:spacing w:before="0" w:after="160"/>
              <w:jc w:val="start"/>
              <w:rPr/>
            </w:pPr>
            <w:r>
              <w:rPr>
                <w:color w:val="262626"/>
                <w:sz w:val="18"/>
              </w:rPr>
              <w:t>ACC100239</w:t>
            </w:r>
          </w:p>
        </w:tc>
        <w:tc>
          <w:tcPr>
            <w:tcW w:w="1805" w:type="dxa"/>
            <w:tcBorders/>
            <w:shd w:fill="F9FAFB" w:val="clear"/>
            <w:tcMar>
              <w:top w:w="60" w:type="dxa"/>
              <w:bottom w:w="60" w:type="dxa"/>
            </w:tcMar>
          </w:tcPr>
          <w:p>
            <w:pPr>
              <w:pStyle w:val="Normal"/>
              <w:spacing w:before="0" w:after="160"/>
              <w:jc w:val="start"/>
              <w:rPr/>
            </w:pPr>
            <w:r>
              <w:rPr>
                <w:color w:val="262626"/>
                <w:sz w:val="18"/>
              </w:rPr>
              <w:t>WITHDRAWAL</w:t>
            </w:r>
          </w:p>
        </w:tc>
        <w:tc>
          <w:tcPr>
            <w:tcW w:w="1805" w:type="dxa"/>
            <w:tcBorders/>
            <w:shd w:fill="F9FAFB" w:val="clear"/>
            <w:tcMar>
              <w:top w:w="60" w:type="dxa"/>
              <w:bottom w:w="60" w:type="dxa"/>
            </w:tcMar>
          </w:tcPr>
          <w:p>
            <w:pPr>
              <w:pStyle w:val="Normal"/>
              <w:spacing w:before="0" w:after="160"/>
              <w:jc w:val="start"/>
              <w:rPr/>
            </w:pPr>
            <w:r>
              <w:rPr>
                <w:color w:val="262626"/>
                <w:sz w:val="18"/>
              </w:rPr>
              <w:t>350.00</w:t>
            </w:r>
          </w:p>
        </w:tc>
        <w:tc>
          <w:tcPr>
            <w:tcW w:w="1806" w:type="dxa"/>
            <w:tcBorders/>
            <w:shd w:fill="F9FAFB" w:val="clear"/>
            <w:tcMar>
              <w:top w:w="60" w:type="dxa"/>
              <w:bottom w:w="60" w:type="dxa"/>
            </w:tcMar>
          </w:tcPr>
          <w:p>
            <w:pPr>
              <w:pStyle w:val="Normal"/>
              <w:spacing w:before="0" w:after="160"/>
              <w:jc w:val="start"/>
              <w:rPr/>
            </w:pPr>
            <w:r>
              <w:rPr>
                <w:color w:val="262626"/>
                <w:sz w:val="18"/>
              </w:rPr>
              <w:t>BR_EAST</w:t>
            </w:r>
          </w:p>
        </w:tc>
      </w:tr>
    </w:tbl>
    <w:p>
      <w:pPr>
        <w:pStyle w:val="Normal"/>
        <w:spacing w:before="0" w:after="160"/>
        <w:rPr/>
      </w:pPr>
      <w:r>
        <w:rPr/>
      </w:r>
    </w:p>
    <w:sectPr>
      <w:type w:val="nextPage"/>
      <w:pgSz w:w="11906" w:h="16838"/>
      <w:pgMar w:left="1440" w:right="1440" w:gutter="0" w:header="0" w:top="45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Arial MT">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s>
</file>

<file path=word/settings.xml><?xml version="1.0" encoding="utf-8"?>
<w:settings xmlns:w="http://schemas.openxmlformats.org/wordprocessingml/2006/main">
  <w:zoom w:percent="7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e04118"/>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e0411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e04118"/>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e0411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e0411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e0411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0411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0411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0411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04118"/>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e0411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e04118"/>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e0411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e0411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e0411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0411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0411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0411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0411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0411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04118"/>
    <w:rPr>
      <w:i/>
      <w:iCs/>
      <w:color w:themeColor="text1" w:themeTint="bf" w:val="404040"/>
    </w:rPr>
  </w:style>
  <w:style w:type="character" w:styleId="IntenseEmphasis">
    <w:name w:val="Intense Emphasis"/>
    <w:basedOn w:val="DefaultParagraphFont"/>
    <w:uiPriority w:val="21"/>
    <w:qFormat/>
    <w:rsid w:val="00e04118"/>
    <w:rPr>
      <w:i/>
      <w:iCs/>
      <w:color w:themeColor="accent1" w:themeShade="bf" w:val="2F5496"/>
    </w:rPr>
  </w:style>
  <w:style w:type="character" w:styleId="IntenseQuoteChar" w:customStyle="1">
    <w:name w:val="Intense Quote Char"/>
    <w:basedOn w:val="DefaultParagraphFont"/>
    <w:link w:val="IntenseQuote"/>
    <w:uiPriority w:val="30"/>
    <w:qFormat/>
    <w:rsid w:val="00e04118"/>
    <w:rPr>
      <w:i/>
      <w:iCs/>
      <w:color w:themeColor="accent1" w:themeShade="bf" w:val="2F5496"/>
    </w:rPr>
  </w:style>
  <w:style w:type="character" w:styleId="IntenseReference">
    <w:name w:val="Intense Reference"/>
    <w:basedOn w:val="DefaultParagraphFont"/>
    <w:uiPriority w:val="32"/>
    <w:qFormat/>
    <w:rsid w:val="00e04118"/>
    <w:rPr>
      <w:b/>
      <w:bCs/>
      <w:smallCaps/>
      <w:color w:themeColor="accent1" w:themeShade="bf" w:val="2F5496"/>
      <w:spacing w:val="5"/>
    </w:rPr>
  </w:style>
  <w:style w:type="character" w:styleId="BodyTextChar" w:customStyle="1">
    <w:name w:val="Body Text Char"/>
    <w:basedOn w:val="DefaultParagraphFont"/>
    <w:uiPriority w:val="1"/>
    <w:qFormat/>
    <w:rsid w:val="008f4ed2"/>
    <w:rPr>
      <w:rFonts w:ascii="Arial MT" w:hAnsi="Arial MT" w:eastAsia="Arial MT" w:cs="Arial MT"/>
      <w:kern w:val="0"/>
      <w:sz w:val="20"/>
      <w:szCs w:val="20"/>
      <w:lang w:val="en-US"/>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8f4ed2"/>
    <w:pPr>
      <w:widowControl w:val="false"/>
      <w:spacing w:lineRule="auto" w:line="240" w:before="0" w:after="0"/>
    </w:pPr>
    <w:rPr>
      <w:rFonts w:ascii="Arial MT" w:hAnsi="Arial MT" w:eastAsia="Arial MT" w:cs="Arial MT"/>
      <w:kern w:val="0"/>
      <w:sz w:val="20"/>
      <w:szCs w:val="20"/>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0411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0411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04118"/>
    <w:pPr>
      <w:spacing w:before="160" w:after="160"/>
      <w:jc w:val="center"/>
    </w:pPr>
    <w:rPr>
      <w:i/>
      <w:iCs/>
      <w:color w:themeColor="text1" w:themeTint="bf" w:val="404040"/>
    </w:rPr>
  </w:style>
  <w:style w:type="paragraph" w:styleId="ListParagraph">
    <w:name w:val="List Paragraph"/>
    <w:basedOn w:val="Normal"/>
    <w:uiPriority w:val="34"/>
    <w:qFormat/>
    <w:rsid w:val="00e04118"/>
    <w:pPr>
      <w:spacing w:before="0" w:after="160"/>
      <w:ind w:start="720"/>
      <w:contextualSpacing/>
    </w:pPr>
    <w:rPr/>
  </w:style>
  <w:style w:type="paragraph" w:styleId="IntenseQuote">
    <w:name w:val="Intense Quote"/>
    <w:basedOn w:val="Normal"/>
    <w:next w:val="Normal"/>
    <w:link w:val="IntenseQuoteChar"/>
    <w:uiPriority w:val="30"/>
    <w:qFormat/>
    <w:rsid w:val="00e04118"/>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TableParagraph" w:customStyle="1">
    <w:name w:val="Table Paragraph"/>
    <w:basedOn w:val="Normal"/>
    <w:uiPriority w:val="1"/>
    <w:qFormat/>
    <w:rsid w:val="008f4ed2"/>
    <w:pPr>
      <w:widowControl w:val="false"/>
      <w:spacing w:lineRule="auto" w:line="240" w:before="48" w:after="0"/>
      <w:ind w:start="120"/>
    </w:pPr>
    <w:rPr>
      <w:rFonts w:ascii="Arial MT" w:hAnsi="Arial MT" w:eastAsia="Arial MT" w:cs="Arial MT"/>
      <w:kern w:val="0"/>
      <w:sz w:val="22"/>
      <w:szCs w:val="22"/>
      <w:lang w:val="en-US"/>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LibreOffice/26.2.5.2$Linux_X86_64 LibreOffice_project/620$Build-2</Application>
  <AppVersion>15.0000</AppVersion>
  <Pages>8</Pages>
  <Words>1195</Words>
  <Characters>8636</Characters>
  <CharactersWithSpaces>11340</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2026-07-27T08:02:00Z</dcterms:created>
  <dc:creator>Anuradha C</dc:creator>
  <dc:description/>
  <dc:language>en-US</dc:language>
  <cp:lastModifiedBy/>
  <dcterms:modified xsi:type="dcterms:W3CDTF">2026-07-27T14:57:51Z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