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"/>
        <w:jc w:val="center"/>
      </w:pPr>
      <w:r>
        <w:rPr>
          <w:rFonts w:ascii="Calibri" w:hAnsi="Calibri"/>
          <w:b/>
          <w:color w:val="002060"/>
          <w:sz w:val="26"/>
        </w:rPr>
        <w:t>SIMATS ENGINEERING (SAVEETHA SCHOOL OF ENGINEERING)</w:t>
      </w:r>
    </w:p>
    <w:p>
      <w:pPr>
        <w:spacing w:after="80" w:before="40"/>
        <w:jc w:val="center"/>
      </w:pPr>
      <w:r>
        <w:rPr>
          <w:rFonts w:ascii="Calibri" w:hAnsi="Calibri"/>
          <w:b w:val="0"/>
          <w:color w:val="333333"/>
          <w:sz w:val="22"/>
        </w:rPr>
        <w:t>Department of Computer Science and Engineering</w:t>
      </w:r>
    </w:p>
    <w:p>
      <w:pPr>
        <w:spacing w:after="80" w:before="40"/>
        <w:jc w:val="center"/>
      </w:pPr>
      <w:r>
        <w:rPr>
          <w:rFonts w:ascii="Calibri" w:hAnsi="Calibri"/>
          <w:b/>
          <w:color w:val="1F497D"/>
          <w:sz w:val="24"/>
        </w:rPr>
        <w:t>ASSESSMENT TOOL 1  –  CLASS TEST (5 Questions)</w:t>
      </w:r>
    </w:p>
    <w:p>
      <w:pPr>
        <w:spacing w:after="80" w:before="40"/>
      </w:pPr>
    </w:p>
    <w:p>
      <w:pPr>
        <w:spacing w:after="80" w:before="40"/>
      </w:pPr>
    </w:p>
    <w:p>
      <w:pPr>
        <w:spacing w:after="80" w:before="40"/>
      </w:pPr>
    </w:p>
    <w:p>
      <w:pPr>
        <w:spacing w:after="80" w:before="40"/>
      </w:pPr>
    </w:p>
    <w:p>
      <w:pPr>
        <w:spacing w:after="80" w:before="40"/>
        <w:jc w:val="left"/>
      </w:pPr>
      <w:r>
        <w:rPr>
          <w:rFonts w:ascii="Calibri" w:hAnsi="Calibri"/>
          <w:b/>
          <w:color w:val="002060"/>
          <w:sz w:val="24"/>
        </w:rPr>
        <w:t>Annexure A – Class Test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1. A survey estimates the average monthly income (₹) of two cities: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Represent this dataset using a suitable graph to visualize uncertainty. Justify your choice and interpret which city has more reliable estimates.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Selected Graph &amp; Visual Design: </w:t>
      </w:r>
      <w:r>
        <w:rPr>
          <w:rFonts w:ascii="Calibri" w:hAnsi="Calibri"/>
          <w:color w:val="262626"/>
          <w:sz w:val="21"/>
        </w:rPr>
        <w:t>Bar Chart with 95% Confidence Interval (CI) Error Bars (or Point Interval Plot).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Methodological Justification: </w:t>
      </w:r>
      <w:r>
        <w:rPr>
          <w:rFonts w:ascii="Calibri" w:hAnsi="Calibri"/>
          <w:color w:val="262626"/>
          <w:sz w:val="21"/>
        </w:rPr>
        <w:t>Point estimates (means) alone fail to communicate underlying sample variance, sample size, or sampling error. Displaying 95% confidence intervals visually encodes the range within which the true population mean income is expected to lie with 95% statistical confidence, enabling simultaneous evaluation of magnitude and precision.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Quantitative Metrics &amp; Calculations: </w:t>
      </w:r>
      <w:r>
        <w:rPr>
          <w:rFonts w:ascii="Calibri" w:hAnsi="Calibri"/>
          <w:color w:val="262626"/>
          <w:sz w:val="21"/>
        </w:rPr>
        <w:t>City A: Mean Income = ₹25,000, 95% CI = ±₹2,000 (CI Range: ₹23,000 – ₹27,000; Relative Margin of Error = ±8.00%). City B: Mean Income = ₹27,000, 95% CI = ±₹5,000 (CI Range: ₹22,000 – ₹32,000; Relative Margin of Error = ±18.52%). Standard error for City A (SE ≈ 1,020.41) is less than half that of City B (SE ≈ 2,551.02).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Reliability Interpretation: </w:t>
      </w:r>
      <w:r>
        <w:rPr>
          <w:rFonts w:ascii="Calibri" w:hAnsi="Calibri"/>
          <w:color w:val="262626"/>
          <w:sz w:val="21"/>
        </w:rPr>
        <w:t>City A's estimate is significantly more reliable. City A has a much narrower confidence interval (±₹2,000 vs. ±₹5,000), indicating lower sample variance, smaller standard error, and higher measurement precision. Although City B boasts a higher point estimate (₹27,000), its wide uncertainty interval (spanning ₹22,000 to ₹32,000) overlaps heavily with City A's range, meaning we cannot conclude with statistical significance that City B's average income is higher than City A's.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1_income_uncertain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1.1: Average Monthly Income Comparison between City A and City B with 95% Confidence Intervals.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2. A dataset contains exam scores of 200 students, where many students have similar scores: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Choose an appropriate visualization to avoid overplotting. Explain how techniques like jittering or transparency can improve clarity.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Overplotting Problem Analysis: </w:t>
      </w:r>
      <w:r>
        <w:rPr>
          <w:rFonts w:ascii="Calibri" w:hAnsi="Calibri"/>
          <w:color w:val="262626"/>
          <w:sz w:val="21"/>
        </w:rPr>
        <w:t>Overplotting occurs when multiple data points share exact discrete coordinates, causing markers to obscure one another. In this dataset of 200 student exam scores (where scores are discrete values: 50, 60, 70, 80, 90), plotting 200 points directly results in only 5 visible dots, completely hiding the frequency distribution and true sample count (n=200).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Jittering Technique: </w:t>
      </w:r>
      <w:r>
        <w:rPr>
          <w:rFonts w:ascii="Calibri" w:hAnsi="Calibri"/>
          <w:color w:val="262626"/>
          <w:sz w:val="21"/>
        </w:rPr>
        <w:t>Adding small, controlled pseudo-random noise (e.g. uniform horizontal displacement Δx ~ U(-1.5, +1.5)) spreads points across discrete score bands, rendering individual data instances visually separable without altering true discrete values.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Alpha Transparency: </w:t>
      </w:r>
      <w:r>
        <w:rPr>
          <w:rFonts w:ascii="Calibri" w:hAnsi="Calibri"/>
          <w:color w:val="262626"/>
          <w:sz w:val="21"/>
        </w:rPr>
        <w:t>Setting point opacity α &lt; 1.0 (e.g., α = 0.35) allows overlapping points to stack additively. High-density scores (e.g., score 70 with n=60) produce dark, saturated clusters, while low-density scores (e.g., score 90 with n=25) remain faint.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Alternative Visualization Structures: </w:t>
      </w:r>
      <w:r>
        <w:rPr>
          <w:rFonts w:ascii="Calibri" w:hAnsi="Calibri"/>
          <w:color w:val="262626"/>
          <w:sz w:val="21"/>
        </w:rPr>
        <w:t>A Frequency Bar Chart or Dot/Beeswarm Plot explicitly represents category counts and modal peaks without point overlap.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2_overplot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1.2: Comparison between Naive Scatter Plot (Severe Overplotting) and Jittered Scatter Plot with Alpha Transparency.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3. A company reports revenue growth: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Create a graph that avoids misleading axes and follows the proportional ink principle. Explain how improper axis scaling could distort interpretation.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Proportional Ink Principle: </w:t>
      </w:r>
      <w:r>
        <w:rPr>
          <w:rFonts w:ascii="Calibri" w:hAnsi="Calibri"/>
          <w:color w:val="262626"/>
          <w:sz w:val="21"/>
        </w:rPr>
        <w:t>The visual area or length of a shaded visual element (such as a bar) must be directly proportional to the numerical data value it represents (Edward Tufte / Claus Wilke).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Axis Scaling Distortion Analysis: </w:t>
      </w:r>
      <w:r>
        <w:rPr>
          <w:rFonts w:ascii="Calibri" w:hAnsi="Calibri"/>
          <w:color w:val="262626"/>
          <w:sz w:val="21"/>
        </w:rPr>
        <w:t>Truncating the vertical y-axis (e.g., starting at 95 instead of 0) reduces the visual baseline. The bar for 2021 (100 lakhs, height 5 units) appears one-fourth the height of 2023 (115 lakhs, height 20 units), visually exaggerating a modest 15% revenue growth into an artificial 400% visual increase.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Recommended Proper Axis Design: </w:t>
      </w:r>
      <w:r>
        <w:rPr>
          <w:rFonts w:ascii="Calibri" w:hAnsi="Calibri"/>
          <w:color w:val="262626"/>
          <w:sz w:val="21"/>
        </w:rPr>
        <w:t>Always enforce a zero baseline (y=0) for bar charts to preserve visual ratios. For line plots where non-zero baselines are used to examine small fluctuations, explicitly indicate axis breaks and add percentage change callouts.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3_proportional_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1.3: Revenue Growth Visualization: Misleading Truncated Axis vs. Correct Baseline Proportional Ink Chart.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4. A dataset shows profit/loss across departments: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Design a suitable visualization ensuring accessibility. Suggest color choices and explain how to avoid misuse of color for colorblind users.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Accessibility &amp; Colorblindness Pitfall: </w:t>
      </w:r>
      <w:r>
        <w:rPr>
          <w:rFonts w:ascii="Calibri" w:hAnsi="Calibri"/>
          <w:color w:val="262626"/>
          <w:sz w:val="21"/>
        </w:rPr>
        <w:t>Traditional Red/Green color palettes are indistinguishable to people with Red-Green Color Vision Deficiency (Deuteranopia/Protanopia, affecting ~8% of males). Profit (Green) and Loss (Red) appear as identical brownish-yellow tones.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Accessible Color Choices: </w:t>
      </w:r>
      <w:r>
        <w:rPr>
          <w:rFonts w:ascii="Calibri" w:hAnsi="Calibri"/>
          <w:color w:val="262626"/>
          <w:sz w:val="21"/>
        </w:rPr>
        <w:t>Utilize high-contrast colorblind-safe palettes such as Okabe-Ito Blue (#0072B2) for Profit and Vermilion/Orange (#D55E00) for Loss.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Redundant Dual Encoding: </w:t>
      </w:r>
      <w:r>
        <w:rPr>
          <w:rFonts w:ascii="Calibri" w:hAnsi="Calibri"/>
          <w:color w:val="262626"/>
          <w:sz w:val="21"/>
        </w:rPr>
        <w:t>Combine color encoding with secondary non-color visual channels: directional symbols (Up Arrow ▲ for Profit, Down Arrow ▼ for Loss), direct text labels, and positive/negative horizontal bar orientation around a zero baseline.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4_accessi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1.4: Accessible Diverging Department Financial Status Chart using Okabe-Ito Palette and Shape/Text Indicators.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5. A factory produces light bulbs with a 5% defect rate. A quality control engineer wants to visualize the probability of defects in batches of 20 bulbs.</w:t>
      </w: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Represent the probability distribution using a suitable graph (e.g., hypothetical outcome plot or probability plot). Interpret the likelihood of observing 0, 1, or more defective bulbs.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Statistical Model &amp; Formula: </w:t>
      </w:r>
      <w:r>
        <w:rPr>
          <w:rFonts w:ascii="Calibri" w:hAnsi="Calibri"/>
          <w:color w:val="262626"/>
          <w:sz w:val="21"/>
        </w:rPr>
        <w:t>Quality control inspection modeled by Binomial Distribution X ~ Binomial(n=20, p=0.05). Formula: P(X=k) = C(20,k) * (0.05)^k * (0.95)^(20-k).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Calculated Probabilities: </w:t>
      </w:r>
      <w:r>
        <w:rPr>
          <w:rFonts w:ascii="Calibri" w:hAnsi="Calibri"/>
          <w:color w:val="262626"/>
          <w:sz w:val="21"/>
        </w:rPr>
        <w:t>P(X=0 defects) = (0.95)^20 = 35.85%; P(X=1 defect) = 20 * 0.05 * (0.95)^19 = 37.74%; P(X=2 defects) = C(20,2) * (0.05)^2 * (0.95)^18 = 18.87%; P(X &gt;= 1 defects) = 1 - P(0) = 64.15%; P(X &gt;= 2 defects) = 1 - (P(0)+P(1)) = 26.41%.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Interpretation &amp; HOP Utility: </w:t>
      </w:r>
      <w:r>
        <w:rPr>
          <w:rFonts w:ascii="Calibri" w:hAnsi="Calibri"/>
          <w:color w:val="262626"/>
          <w:sz w:val="21"/>
        </w:rPr>
        <w:t>There is a 35.85% probability of a defect-free batch and a 37.74% chance of observing exactly 1 defect. Observing 1 or more defects occurs in 64.15% of batches. Hypothetical Outcome Plots (HOPs) visually sample simulated quality control batches over time, enabling intuitive perception of defect frequency without relying on static probability density functions.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5_defect_prob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1.5: Binomial Probability Mass Function (PMF) and Simulated Hypothetical Outcome Plot (HOP) for Light Bulb Batches.</w:t>
      </w:r>
    </w:p>
    <w:p>
      <w:pPr>
        <w:spacing w:after="80" w:before="40"/>
        <w:jc w:val="left"/>
      </w:pPr>
      <w:r>
        <w:rPr>
          <w:rFonts w:ascii="Calibri" w:hAnsi="Calibri"/>
          <w:b/>
          <w:color w:val="002060"/>
          <w:sz w:val="24"/>
        </w:rPr>
        <w:t>Rubrics for Calculation</w:t>
      </w:r>
    </w:p>
    <w:p>
      <w:pPr>
        <w:spacing w:after="80" w:before="40"/>
      </w:pPr>
    </w:p>
    <w:p>
      <w:pPr>
        <w:spacing w:after="80" w:before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D7015" w:rsidRPr="00095A14" w14:paraId="5E977A7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5B480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A465A" w14:textId="77777777" w:rsidR="00ED7015" w:rsidRPr="00095A14" w:rsidRDefault="0068690F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39B8D8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5219E" w14:textId="77777777" w:rsidR="00ED7015" w:rsidRPr="00095A14" w:rsidRDefault="0068690F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Data Handling and Visualization</w:t>
            </w:r>
          </w:p>
        </w:tc>
      </w:tr>
      <w:tr w:rsidR="00ED7015" w:rsidRPr="00095A14" w14:paraId="3D8C9D8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33AA4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DA3FB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FB2D79" w:rsidRPr="00095A1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367CD6" w:rsidRPr="00095A14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(BL</w:t>
            </w:r>
            <w:r w:rsidR="00367CD6" w:rsidRPr="00095A1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8BE82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15166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68690F" w:rsidRPr="00095A1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1756BD" w:rsidRPr="00095A14">
              <w:rPr>
                <w:rFonts w:ascii="Times New Roman" w:hAnsi="Times New Roman" w:cs="Times New Roman"/>
                <w:sz w:val="18"/>
                <w:szCs w:val="18"/>
              </w:rPr>
              <w:t>Class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Test</w:t>
            </w:r>
          </w:p>
        </w:tc>
      </w:tr>
      <w:tr w:rsidR="00ED7015" w:rsidRPr="00095A14" w14:paraId="7D82E8F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43E53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7E0C7" w14:textId="77777777" w:rsidR="00ED7015" w:rsidRPr="00095A14" w:rsidRDefault="00AE4C0C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4E0FC8" w:rsidRPr="00095A14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6F7FB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408D1" w14:textId="77777777" w:rsidR="00ED7015" w:rsidRPr="00095A14" w:rsidRDefault="001756BD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4E0FC8" w:rsidRPr="00095A14">
              <w:rPr>
                <w:rFonts w:ascii="Times New Roman" w:hAnsi="Times New Roman" w:cs="Times New Roman"/>
                <w:sz w:val="18"/>
                <w:szCs w:val="18"/>
              </w:rPr>
              <w:t>0 (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4E0FC8"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Questions × 1</w:t>
            </w:r>
            <w:r w:rsidR="00AE4C0C" w:rsidRPr="00095A1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4E0FC8"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Mark</w:t>
            </w:r>
            <w:r w:rsidR="00AE4C0C" w:rsidRPr="00095A14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4E0FC8" w:rsidRPr="00095A1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ED7015" w:rsidRPr="00095A14" w14:paraId="5085BA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0C1B9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885B7B"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49645" w14:textId="77777777" w:rsidR="00ED7015" w:rsidRPr="00095A14" w:rsidRDefault="00885B7B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i/>
                <w:iCs/>
                <w:color w:val="000000"/>
              </w:rPr>
              <w:t>Create effective and interactive visualizations by integrating data wrangling and advanced visualization tools (BL6)</w:t>
            </w:r>
          </w:p>
        </w:tc>
      </w:tr>
      <w:tr w:rsidR="00ED7015" w:rsidRPr="00095A14" w14:paraId="352BC44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157E9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64616" w14:textId="24431C67" w:rsidR="00ED7015" w:rsidRPr="00095A14" w:rsidRDefault="00095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Gadwal Mohammad Muzammil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B758F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9D84D" w14:textId="5BB9F00B" w:rsidR="00ED7015" w:rsidRPr="00095A14" w:rsidRDefault="00095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192424279</w:t>
            </w:r>
          </w:p>
        </w:tc>
      </w:tr>
      <w:tr w:rsidR="00ED7015" w:rsidRPr="00095A14" w14:paraId="249B8DD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5F4D7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ED185" w14:textId="6C0788CC" w:rsidR="00ED7015" w:rsidRPr="00095A14" w:rsidRDefault="00095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8A713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E2984" w14:textId="6DD4472C" w:rsidR="00ED7015" w:rsidRPr="00095A14" w:rsidRDefault="00095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13-08-2026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D7015" w:rsidRPr="00095A14" w14:paraId="504A5D6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C802DA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50225284" w14:textId="05C721A7" w:rsidR="00ED7015" w:rsidRPr="00095A14" w:rsidRDefault="004E0FC8">
            <w:pPr>
              <w:spacing w:after="6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</w:t>
            </w:r>
            <w:r w:rsidR="00095A1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Gadwal Mohammad Muzammil-192424279</w:t>
            </w:r>
            <w:r w:rsidRPr="00095A1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C46C64" w14:textId="77777777" w:rsidR="00AE4C0C" w:rsidRPr="00095A14" w:rsidRDefault="00AE4C0C">
            <w:pPr>
              <w:spacing w:after="60"/>
              <w:rPr>
                <w:rFonts w:ascii="Times New Roman" w:hAnsi="Times New Roman" w:cs="Times New Roman"/>
              </w:rPr>
            </w:pPr>
          </w:p>
          <w:p w14:paraId="3D7F1B62" w14:textId="0D360B03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Signature of the Student: ___</w:t>
            </w:r>
            <w:r w:rsidR="00095A14">
              <w:rPr>
                <w:rFonts w:ascii="Times New Roman" w:hAnsi="Times New Roman" w:cs="Times New Roman"/>
                <w:sz w:val="18"/>
                <w:szCs w:val="18"/>
              </w:rPr>
              <w:t>Muzammil…</w:t>
            </w: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D7015" w:rsidRPr="00095A14" w14:paraId="0CDEE29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F5B761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0788EB32" w14:textId="77777777" w:rsidR="00ED7015" w:rsidRPr="00095A14" w:rsidRDefault="004E0FC8" w:rsidP="00AE4C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This test contains </w:t>
            </w:r>
            <w:r w:rsidR="00AE4C0C"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 </w:t>
            </w: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questions, each carrying 1</w:t>
            </w:r>
            <w:r w:rsidR="00AE4C0C"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mark</w:t>
            </w:r>
            <w:r w:rsidR="00AE4C0C"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</w:t>
            </w: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 Total: </w:t>
            </w:r>
            <w:r w:rsidR="00AE4C0C"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50 </w:t>
            </w: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Marks.</w:t>
            </w:r>
          </w:p>
          <w:p w14:paraId="2AB3804F" w14:textId="77777777" w:rsidR="00ED7015" w:rsidRPr="00095A14" w:rsidRDefault="004E0F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434E1171" w14:textId="77777777" w:rsidR="00ED7015" w:rsidRPr="00095A14" w:rsidRDefault="004E0F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No calculators or electronic devices permitted.</w:t>
            </w:r>
          </w:p>
          <w:p w14:paraId="2500057A" w14:textId="77777777" w:rsidR="00ED7015" w:rsidRPr="00095A14" w:rsidRDefault="004E0F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Duration: 60 minutes.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ED7015" w:rsidRPr="00095A14" w14:paraId="528D3530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533B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C697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659F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6BA4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D7015" w:rsidRPr="00095A14" w14:paraId="7E2F431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E5EA3" w14:textId="77777777" w:rsidR="00ED7015" w:rsidRPr="00095A14" w:rsidRDefault="008B50A4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Uncertainty &amp; Confidence Intervals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151C9" w14:textId="77777777" w:rsidR="00ED7015" w:rsidRPr="00095A14" w:rsidRDefault="001324B4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7"/>
                <w:szCs w:val="17"/>
              </w:rPr>
              <w:t>Uncertainty of point estimates, confidence intervals, trend estimation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B32D5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9F2AB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D7015" w:rsidRPr="00095A14" w14:paraId="2E0E25E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CBECF" w14:textId="77777777" w:rsidR="00ED7015" w:rsidRPr="00095A14" w:rsidRDefault="00B36AB3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Handling Overplotting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11119" w14:textId="77777777" w:rsidR="00ED7015" w:rsidRPr="00095A14" w:rsidRDefault="007135A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7"/>
                <w:szCs w:val="17"/>
              </w:rPr>
              <w:t>Overlapping points, jittering, transparency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9B657" w14:textId="77777777" w:rsidR="00ED7015" w:rsidRPr="00095A14" w:rsidRDefault="00915C06" w:rsidP="00915C06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 xml:space="preserve">         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4DB4E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D7015" w:rsidRPr="00095A14" w14:paraId="66AB27A6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14F08" w14:textId="77777777" w:rsidR="00ED7015" w:rsidRPr="00095A14" w:rsidRDefault="00B36AB3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Principles of Effective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1DB9E" w14:textId="77777777" w:rsidR="00ED7015" w:rsidRPr="00095A14" w:rsidRDefault="000B4BFB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7"/>
                <w:szCs w:val="17"/>
              </w:rPr>
              <w:t>Proportional ink principle, avoiding misleading axes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32406" w14:textId="77777777" w:rsidR="00ED7015" w:rsidRPr="00095A14" w:rsidRDefault="00915C06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9DC09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D7015" w:rsidRPr="00095A14" w14:paraId="13321D57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CF81A" w14:textId="77777777" w:rsidR="00ED7015" w:rsidRPr="00095A14" w:rsidRDefault="00B36AB3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Accessibility &amp; Misuse of </w:t>
            </w:r>
            <w:proofErr w:type="spellStart"/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6CD65" w14:textId="77777777" w:rsidR="00ED7015" w:rsidRPr="00095A14" w:rsidRDefault="000B4BFB">
            <w:pPr>
              <w:rPr>
                <w:rFonts w:ascii="Times New Roman" w:hAnsi="Times New Roman" w:cs="Times New Roman"/>
              </w:rPr>
            </w:pPr>
            <w:proofErr w:type="spellStart"/>
            <w:r w:rsidRPr="00095A14">
              <w:rPr>
                <w:rFonts w:ascii="Times New Roman" w:hAnsi="Times New Roman" w:cs="Times New Roman"/>
                <w:sz w:val="17"/>
                <w:szCs w:val="17"/>
              </w:rPr>
              <w:t>Color</w:t>
            </w:r>
            <w:proofErr w:type="spellEnd"/>
            <w:r w:rsidRPr="00095A14">
              <w:rPr>
                <w:rFonts w:ascii="Times New Roman" w:hAnsi="Times New Roman" w:cs="Times New Roman"/>
                <w:sz w:val="17"/>
                <w:szCs w:val="17"/>
              </w:rPr>
              <w:t xml:space="preserve"> accessibility, avoiding misuse of </w:t>
            </w:r>
            <w:proofErr w:type="spellStart"/>
            <w:r w:rsidRPr="00095A14">
              <w:rPr>
                <w:rFonts w:ascii="Times New Roman" w:hAnsi="Times New Roman" w:cs="Times New Roman"/>
                <w:sz w:val="17"/>
                <w:szCs w:val="17"/>
              </w:rPr>
              <w:t>color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26E42" w14:textId="77777777" w:rsidR="00ED7015" w:rsidRPr="00095A14" w:rsidRDefault="00915C06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CE09F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D7015" w:rsidRPr="00095A14" w14:paraId="214446BF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C4376" w14:textId="77777777" w:rsidR="00ED7015" w:rsidRPr="00095A14" w:rsidRDefault="001324B4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Probability &amp; Hypothetical Outcome Plots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4C9D3" w14:textId="77777777" w:rsidR="00ED7015" w:rsidRPr="00095A14" w:rsidRDefault="000B4BFB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7"/>
                <w:szCs w:val="17"/>
              </w:rPr>
              <w:t>Probability distribution and hypothetical outcome 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F9A30" w14:textId="77777777" w:rsidR="00ED7015" w:rsidRPr="00095A14" w:rsidRDefault="00915C06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B0B10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D7015" w:rsidRPr="00095A14" w14:paraId="294BC2C3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AD05F" w14:textId="77777777" w:rsidR="00ED7015" w:rsidRPr="00095A14" w:rsidRDefault="004E0FC8">
            <w:pPr>
              <w:jc w:val="right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8B52F" w14:textId="77777777" w:rsidR="00ED7015" w:rsidRPr="00095A14" w:rsidRDefault="00915C06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</w:t>
            </w:r>
            <w:r w:rsidR="004E0FC8" w:rsidRPr="00095A1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6804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1"/>
        <w:gridCol w:w="1937"/>
        <w:gridCol w:w="2976"/>
      </w:tblGrid>
      <w:tr w:rsidR="00F54417" w:rsidRPr="00095A14" w14:paraId="1268BB88" w14:textId="77777777" w:rsidTr="00A671AE">
        <w:tc>
          <w:tcPr>
            <w:tcW w:w="1891" w:type="dxa"/>
            <w:vAlign w:val="center"/>
          </w:tcPr>
          <w:p w14:paraId="7F6666C2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1937" w:type="dxa"/>
            <w:vAlign w:val="center"/>
          </w:tcPr>
          <w:p w14:paraId="16811F1C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Mean Income</w:t>
            </w:r>
          </w:p>
        </w:tc>
        <w:tc>
          <w:tcPr>
            <w:tcW w:w="2976" w:type="dxa"/>
            <w:vAlign w:val="center"/>
          </w:tcPr>
          <w:p w14:paraId="729327BF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Confidence Interval</w:t>
            </w:r>
          </w:p>
        </w:tc>
      </w:tr>
      <w:tr w:rsidR="00F54417" w:rsidRPr="00095A14" w14:paraId="6A13FC36" w14:textId="77777777" w:rsidTr="00A671AE">
        <w:tc>
          <w:tcPr>
            <w:tcW w:w="1891" w:type="dxa"/>
            <w:vAlign w:val="center"/>
          </w:tcPr>
          <w:p w14:paraId="56EF0EAC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937" w:type="dxa"/>
            <w:vAlign w:val="center"/>
          </w:tcPr>
          <w:p w14:paraId="2C12B427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25,000</w:t>
            </w:r>
          </w:p>
        </w:tc>
        <w:tc>
          <w:tcPr>
            <w:tcW w:w="2976" w:type="dxa"/>
            <w:vAlign w:val="center"/>
          </w:tcPr>
          <w:p w14:paraId="64960393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± 2,000</w:t>
            </w:r>
          </w:p>
        </w:tc>
      </w:tr>
      <w:tr w:rsidR="00F54417" w:rsidRPr="00095A14" w14:paraId="198F81E0" w14:textId="77777777" w:rsidTr="00A671AE">
        <w:tc>
          <w:tcPr>
            <w:tcW w:w="1891" w:type="dxa"/>
            <w:vAlign w:val="center"/>
          </w:tcPr>
          <w:p w14:paraId="1BBF8D58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937" w:type="dxa"/>
            <w:vAlign w:val="center"/>
          </w:tcPr>
          <w:p w14:paraId="1E9E27C3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27,000</w:t>
            </w:r>
          </w:p>
        </w:tc>
        <w:tc>
          <w:tcPr>
            <w:tcW w:w="2976" w:type="dxa"/>
            <w:vAlign w:val="center"/>
          </w:tcPr>
          <w:p w14:paraId="34681F8F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± 5,000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3585" w:type="dxa"/>
        <w:tblInd w:w="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1560"/>
      </w:tblGrid>
      <w:tr w:rsidR="00F54417" w:rsidRPr="00095A14" w14:paraId="0176AB87" w14:textId="77777777" w:rsidTr="00A671AE">
        <w:tc>
          <w:tcPr>
            <w:tcW w:w="2025" w:type="dxa"/>
            <w:vAlign w:val="center"/>
          </w:tcPr>
          <w:p w14:paraId="27E86398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1560" w:type="dxa"/>
            <w:vAlign w:val="center"/>
          </w:tcPr>
          <w:p w14:paraId="19418421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Frequency</w:t>
            </w:r>
          </w:p>
        </w:tc>
      </w:tr>
      <w:tr w:rsidR="00F54417" w:rsidRPr="00095A14" w14:paraId="314FBF42" w14:textId="77777777" w:rsidTr="00A671AE">
        <w:tc>
          <w:tcPr>
            <w:tcW w:w="2025" w:type="dxa"/>
            <w:vAlign w:val="center"/>
          </w:tcPr>
          <w:p w14:paraId="409EFCBC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60" w:type="dxa"/>
            <w:vAlign w:val="center"/>
          </w:tcPr>
          <w:p w14:paraId="2E5295F6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30</w:t>
            </w:r>
          </w:p>
        </w:tc>
      </w:tr>
      <w:tr w:rsidR="00F54417" w:rsidRPr="00095A14" w14:paraId="1310891E" w14:textId="77777777" w:rsidTr="00A671AE">
        <w:tc>
          <w:tcPr>
            <w:tcW w:w="2025" w:type="dxa"/>
            <w:vAlign w:val="center"/>
          </w:tcPr>
          <w:p w14:paraId="5B6905FD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560" w:type="dxa"/>
            <w:vAlign w:val="center"/>
          </w:tcPr>
          <w:p w14:paraId="6717B1E5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45</w:t>
            </w:r>
          </w:p>
        </w:tc>
      </w:tr>
      <w:tr w:rsidR="00F54417" w:rsidRPr="00095A14" w14:paraId="51D54210" w14:textId="77777777" w:rsidTr="00A671AE">
        <w:tc>
          <w:tcPr>
            <w:tcW w:w="2025" w:type="dxa"/>
            <w:vAlign w:val="center"/>
          </w:tcPr>
          <w:p w14:paraId="7C68FF17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560" w:type="dxa"/>
            <w:vAlign w:val="center"/>
          </w:tcPr>
          <w:p w14:paraId="630F0239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60</w:t>
            </w:r>
          </w:p>
        </w:tc>
      </w:tr>
      <w:tr w:rsidR="00F54417" w:rsidRPr="00095A14" w14:paraId="47E4B485" w14:textId="77777777" w:rsidTr="00A671AE">
        <w:tc>
          <w:tcPr>
            <w:tcW w:w="2025" w:type="dxa"/>
            <w:vAlign w:val="center"/>
          </w:tcPr>
          <w:p w14:paraId="7D54353A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560" w:type="dxa"/>
            <w:vAlign w:val="center"/>
          </w:tcPr>
          <w:p w14:paraId="228AF4F9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40</w:t>
            </w:r>
          </w:p>
        </w:tc>
      </w:tr>
      <w:tr w:rsidR="00F54417" w:rsidRPr="00095A14" w14:paraId="28E8DD56" w14:textId="77777777" w:rsidTr="00A671AE">
        <w:tc>
          <w:tcPr>
            <w:tcW w:w="2025" w:type="dxa"/>
            <w:vAlign w:val="center"/>
          </w:tcPr>
          <w:p w14:paraId="2BEE37C5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560" w:type="dxa"/>
            <w:vAlign w:val="center"/>
          </w:tcPr>
          <w:p w14:paraId="6CDE5828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25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5812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3402"/>
      </w:tblGrid>
      <w:tr w:rsidR="00F54417" w:rsidRPr="00095A14" w14:paraId="49346A78" w14:textId="77777777" w:rsidTr="00A671AE">
        <w:tc>
          <w:tcPr>
            <w:tcW w:w="2410" w:type="dxa"/>
            <w:vAlign w:val="center"/>
          </w:tcPr>
          <w:p w14:paraId="564E836E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3402" w:type="dxa"/>
            <w:vAlign w:val="center"/>
          </w:tcPr>
          <w:p w14:paraId="1D14FCD6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Revenue (₹ lakhs)</w:t>
            </w:r>
          </w:p>
        </w:tc>
      </w:tr>
      <w:tr w:rsidR="00F54417" w:rsidRPr="00095A14" w14:paraId="0C44262E" w14:textId="77777777" w:rsidTr="00A671AE">
        <w:tc>
          <w:tcPr>
            <w:tcW w:w="2410" w:type="dxa"/>
            <w:vAlign w:val="center"/>
          </w:tcPr>
          <w:p w14:paraId="7AE5576E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3402" w:type="dxa"/>
            <w:vAlign w:val="center"/>
          </w:tcPr>
          <w:p w14:paraId="4B580EFF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100</w:t>
            </w:r>
          </w:p>
        </w:tc>
      </w:tr>
      <w:tr w:rsidR="00F54417" w:rsidRPr="00095A14" w14:paraId="32EE0B2C" w14:textId="77777777" w:rsidTr="00A671AE">
        <w:tc>
          <w:tcPr>
            <w:tcW w:w="2410" w:type="dxa"/>
            <w:vAlign w:val="center"/>
          </w:tcPr>
          <w:p w14:paraId="2D796883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3402" w:type="dxa"/>
            <w:vAlign w:val="center"/>
          </w:tcPr>
          <w:p w14:paraId="25AB2D1A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110</w:t>
            </w:r>
          </w:p>
        </w:tc>
      </w:tr>
      <w:tr w:rsidR="00F54417" w:rsidRPr="00095A14" w14:paraId="06CCE9B2" w14:textId="77777777" w:rsidTr="00A671AE">
        <w:tc>
          <w:tcPr>
            <w:tcW w:w="2410" w:type="dxa"/>
            <w:vAlign w:val="center"/>
          </w:tcPr>
          <w:p w14:paraId="712F70D2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3402" w:type="dxa"/>
            <w:vAlign w:val="center"/>
          </w:tcPr>
          <w:p w14:paraId="44082053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115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5460" w:type="dxa"/>
        <w:tblInd w:w="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0"/>
        <w:gridCol w:w="1740"/>
      </w:tblGrid>
      <w:tr w:rsidR="00F54417" w:rsidRPr="00095A14" w14:paraId="2C56E512" w14:textId="77777777" w:rsidTr="00A671AE">
        <w:tc>
          <w:tcPr>
            <w:tcW w:w="3720" w:type="dxa"/>
            <w:vAlign w:val="center"/>
          </w:tcPr>
          <w:p w14:paraId="7A387B6A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1740" w:type="dxa"/>
            <w:vAlign w:val="center"/>
          </w:tcPr>
          <w:p w14:paraId="63E391A2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Status</w:t>
            </w:r>
          </w:p>
        </w:tc>
      </w:tr>
      <w:tr w:rsidR="00F54417" w:rsidRPr="00095A14" w14:paraId="5E764752" w14:textId="77777777" w:rsidTr="00A671AE">
        <w:tc>
          <w:tcPr>
            <w:tcW w:w="3720" w:type="dxa"/>
            <w:vAlign w:val="center"/>
          </w:tcPr>
          <w:p w14:paraId="1C9EA8A0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1740" w:type="dxa"/>
            <w:vAlign w:val="center"/>
          </w:tcPr>
          <w:p w14:paraId="0DB7C7BD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Profit</w:t>
            </w:r>
          </w:p>
        </w:tc>
      </w:tr>
      <w:tr w:rsidR="00F54417" w:rsidRPr="00095A14" w14:paraId="71AC1EDE" w14:textId="77777777" w:rsidTr="00A671AE">
        <w:tc>
          <w:tcPr>
            <w:tcW w:w="3720" w:type="dxa"/>
            <w:vAlign w:val="center"/>
          </w:tcPr>
          <w:p w14:paraId="7A9AEE53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740" w:type="dxa"/>
            <w:vAlign w:val="center"/>
          </w:tcPr>
          <w:p w14:paraId="24B5E8AE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Loss</w:t>
            </w:r>
          </w:p>
        </w:tc>
      </w:tr>
      <w:tr w:rsidR="00F54417" w:rsidRPr="00095A14" w14:paraId="1D7C70A7" w14:textId="77777777" w:rsidTr="00A671AE">
        <w:tc>
          <w:tcPr>
            <w:tcW w:w="3720" w:type="dxa"/>
            <w:vAlign w:val="center"/>
          </w:tcPr>
          <w:p w14:paraId="73292BAC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lastRenderedPageBreak/>
              <w:t>IT</w:t>
            </w:r>
          </w:p>
        </w:tc>
        <w:tc>
          <w:tcPr>
            <w:tcW w:w="1740" w:type="dxa"/>
            <w:vAlign w:val="center"/>
          </w:tcPr>
          <w:p w14:paraId="0D7D5D99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Profit</w:t>
            </w:r>
          </w:p>
        </w:tc>
      </w:tr>
      <w:tr w:rsidR="00F54417" w:rsidRPr="00095A14" w14:paraId="5D0F97BC" w14:textId="77777777" w:rsidTr="00A671AE">
        <w:tc>
          <w:tcPr>
            <w:tcW w:w="3720" w:type="dxa"/>
            <w:vAlign w:val="center"/>
          </w:tcPr>
          <w:p w14:paraId="49FA87BD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740" w:type="dxa"/>
            <w:vAlign w:val="center"/>
          </w:tcPr>
          <w:p w14:paraId="2B364C08" w14:textId="77777777" w:rsidR="00F54417" w:rsidRPr="00095A14" w:rsidRDefault="00F54417" w:rsidP="00A671AE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</w:rPr>
              <w:t>Loss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3"/>
        <w:tblW w:w="10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3"/>
        <w:gridCol w:w="1176"/>
        <w:gridCol w:w="1647"/>
        <w:gridCol w:w="1235"/>
        <w:gridCol w:w="1604"/>
        <w:gridCol w:w="1275"/>
        <w:gridCol w:w="993"/>
        <w:gridCol w:w="1152"/>
      </w:tblGrid>
      <w:tr w:rsidR="005C77D8" w:rsidRPr="00095A14" w14:paraId="75702DA1" w14:textId="77777777" w:rsidTr="00BB1B5E">
        <w:trPr>
          <w:trHeight w:val="438"/>
        </w:trPr>
        <w:tc>
          <w:tcPr>
            <w:tcW w:w="15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DAD7" w14:textId="77777777" w:rsidR="005C77D8" w:rsidRPr="00095A14" w:rsidRDefault="005C77D8" w:rsidP="006D00CA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1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54CD" w14:textId="77777777" w:rsidR="005C77D8" w:rsidRPr="00095A14" w:rsidRDefault="005C77D8" w:rsidP="006D00CA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Weightage</w:t>
            </w:r>
          </w:p>
        </w:tc>
        <w:tc>
          <w:tcPr>
            <w:tcW w:w="164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2F7D" w14:textId="77777777" w:rsidR="005C77D8" w:rsidRPr="00095A14" w:rsidRDefault="005C77D8" w:rsidP="006D00CA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Level 4 – Exemplary</w:t>
            </w:r>
          </w:p>
        </w:tc>
        <w:tc>
          <w:tcPr>
            <w:tcW w:w="12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A149" w14:textId="77777777" w:rsidR="005C77D8" w:rsidRPr="00095A14" w:rsidRDefault="005C77D8" w:rsidP="006D00CA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Level 3 – Proficient</w:t>
            </w:r>
          </w:p>
        </w:tc>
        <w:tc>
          <w:tcPr>
            <w:tcW w:w="16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1CF3" w14:textId="77777777" w:rsidR="005C77D8" w:rsidRPr="00095A14" w:rsidRDefault="005C77D8" w:rsidP="006D00CA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Level 2 – Developing</w:t>
            </w:r>
          </w:p>
        </w:tc>
        <w:tc>
          <w:tcPr>
            <w:tcW w:w="127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6F4B" w14:textId="77777777" w:rsidR="005C77D8" w:rsidRPr="00095A14" w:rsidRDefault="005C77D8" w:rsidP="006D00CA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Level 1 – Beginning</w:t>
            </w:r>
          </w:p>
        </w:tc>
        <w:tc>
          <w:tcPr>
            <w:tcW w:w="214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74461FE" w14:textId="77777777" w:rsidR="005C77D8" w:rsidRPr="00095A14" w:rsidRDefault="00673C64" w:rsidP="006D00C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Marks</w:t>
            </w:r>
          </w:p>
        </w:tc>
      </w:tr>
      <w:tr w:rsidR="006D00CA" w:rsidRPr="00095A14" w14:paraId="7D834A5D" w14:textId="77777777" w:rsidTr="00BB1B5E">
        <w:trPr>
          <w:trHeight w:val="1106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369F4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Understanding of Concepts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4A836" w14:textId="77777777" w:rsidR="006D00CA" w:rsidRPr="00095A14" w:rsidRDefault="006D00CA" w:rsidP="006D00CA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25%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5C8C0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Demonstrates thorough, accurate understanding of concepts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3633C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2EDCE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Basic understanding with some misconceptions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9DF2A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Poor understanding; major misconceptions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D131451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FFF3AE4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D00CA" w:rsidRPr="00095A14" w14:paraId="6308A0ED" w14:textId="77777777" w:rsidTr="00BB1B5E">
        <w:trPr>
          <w:trHeight w:val="110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8D6A2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Explanation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EE0A4" w14:textId="77777777" w:rsidR="006D00CA" w:rsidRPr="00095A14" w:rsidRDefault="006D00CA" w:rsidP="006D00CA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25%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CBA9C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Detailed, well-explained answers with relevant examples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FD401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Clear explanation with adequate details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50254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Limited explanation; lacks depth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733CD" w14:textId="77777777" w:rsidR="006D00CA" w:rsidRPr="00095A14" w:rsidRDefault="006D00CA" w:rsidP="006D00CA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Poor or unclear explanation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5EAE66F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F971B8B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D00CA" w:rsidRPr="00095A14" w14:paraId="566EC915" w14:textId="77777777" w:rsidTr="00BB1B5E">
        <w:trPr>
          <w:trHeight w:val="884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280A2" w14:textId="77777777" w:rsidR="006D00CA" w:rsidRPr="00095A14" w:rsidRDefault="006D00CA" w:rsidP="006D00CA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Application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DAD35" w14:textId="77777777" w:rsidR="006D00CA" w:rsidRPr="00095A14" w:rsidRDefault="006D00CA" w:rsidP="006D00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A8260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Effectively applies concepts with strong analytical ability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87897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Applies concepts with minor errors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6F8EC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Limited application with weak analysis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834D3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No application or incorrect analysis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58F5A3E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785E354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D00CA" w:rsidRPr="00095A14" w14:paraId="2068A71C" w14:textId="77777777" w:rsidTr="00BB1B5E">
        <w:trPr>
          <w:trHeight w:val="884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513FA" w14:textId="77777777" w:rsidR="006D00CA" w:rsidRPr="00095A14" w:rsidRDefault="006D00CA" w:rsidP="006D00CA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Organization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C467E" w14:textId="77777777" w:rsidR="006D00CA" w:rsidRPr="00095A14" w:rsidRDefault="006D00CA" w:rsidP="006D00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15%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94688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Well-structured answers with logical flow and coherence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3CBDC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Organized with minor issues in flow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B0ABCF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Basic structure, lacks 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C0BD4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Poor organization, incoherent answers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01E7F83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0E809C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D00CA" w:rsidRPr="00095A14" w14:paraId="3F2F88A3" w14:textId="77777777" w:rsidTr="00BB1B5E">
        <w:trPr>
          <w:trHeight w:val="878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F9524" w14:textId="77777777" w:rsidR="006D00CA" w:rsidRPr="00095A14" w:rsidRDefault="006D00CA" w:rsidP="006D00CA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Accuracy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97A38" w14:textId="77777777" w:rsidR="006D00CA" w:rsidRPr="00095A14" w:rsidRDefault="006D00CA" w:rsidP="006D00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10%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7EA7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Completely accurate and covers all required points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18B02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Mostly accurate with minor omissions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EAA5D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Partially correct with missing points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A7511" w14:textId="77777777" w:rsidR="006D00CA" w:rsidRPr="00095A14" w:rsidRDefault="006D00CA" w:rsidP="006D00CA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095A14">
              <w:rPr>
                <w:rFonts w:ascii="Times New Roman" w:hAnsi="Times New Roman" w:cs="Times New Roman"/>
                <w:color w:val="000000"/>
              </w:rPr>
              <w:t>Incorrect answers with major gaps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F4A11B9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796CC7D" w14:textId="77777777" w:rsidR="006D00CA" w:rsidRPr="00095A14" w:rsidRDefault="006D00CA" w:rsidP="006D00C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D7015" w:rsidRPr="00095A14" w14:paraId="17D363A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3E3F3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CC9F4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C660A" w14:textId="77777777" w:rsidR="00ED7015" w:rsidRPr="00095A14" w:rsidRDefault="004E0FC8">
            <w:pPr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D7015" w:rsidRPr="00095A14" w14:paraId="54228FA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2C53A" w14:textId="77777777" w:rsidR="00ED7015" w:rsidRPr="00095A14" w:rsidRDefault="00ED70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50774" w14:textId="77777777" w:rsidR="00ED7015" w:rsidRPr="00095A14" w:rsidRDefault="00ED70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BCE9F" w14:textId="77777777" w:rsidR="00ED7015" w:rsidRPr="00095A14" w:rsidRDefault="00ED7015">
            <w:pPr>
              <w:rPr>
                <w:rFonts w:ascii="Times New Roman" w:hAnsi="Times New Roman" w:cs="Times New Roman"/>
              </w:rPr>
            </w:pPr>
          </w:p>
        </w:tc>
      </w:tr>
      <w:tr w:rsidR="00ED7015" w:rsidRPr="00095A14" w14:paraId="0EDC27E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E47CC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52B2F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968E41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ED7015" w:rsidRPr="00095A14" w14:paraId="3660D51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3D662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4450B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98FDD" w14:textId="77777777" w:rsidR="00ED7015" w:rsidRPr="00095A14" w:rsidRDefault="004E0FC8">
            <w:pPr>
              <w:jc w:val="center"/>
              <w:rPr>
                <w:rFonts w:ascii="Times New Roman" w:hAnsi="Times New Roman" w:cs="Times New Roman"/>
              </w:rPr>
            </w:pPr>
            <w:r w:rsidRPr="00095A14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