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9CF6" w14:textId="77777777" w:rsidR="00F3146A" w:rsidRPr="00BF5ED9" w:rsidRDefault="00000000">
      <w:pPr>
        <w:jc w:val="center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  <w:sz w:val="44"/>
        </w:rPr>
        <w:t>Topic 15: Avoiding Common Pitfalls</w:t>
      </w:r>
    </w:p>
    <w:p w14:paraId="2DC84E14" w14:textId="77777777" w:rsidR="00F3146A" w:rsidRPr="00BF5ED9" w:rsidRDefault="00000000">
      <w:pPr>
        <w:jc w:val="center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i/>
          <w:color w:val="595959"/>
          <w:sz w:val="24"/>
        </w:rPr>
        <w:t>Comprehensive Topic-Wise Question Bank (52 MCQs) &amp; Answer Key Paper</w:t>
      </w:r>
    </w:p>
    <w:p w14:paraId="78681E64" w14:textId="248D0F93" w:rsidR="00F3146A" w:rsidRPr="00BF5ED9" w:rsidRDefault="00F3146A">
      <w:pPr>
        <w:spacing w:after="160"/>
        <w:rPr>
          <w:rFonts w:ascii="Times New Roman" w:hAnsi="Times New Roman" w:cs="Times New Roman"/>
        </w:rPr>
      </w:pPr>
    </w:p>
    <w:p w14:paraId="4D62ED52" w14:textId="77777777" w:rsidR="00F3146A" w:rsidRPr="00BF5ED9" w:rsidRDefault="00000000">
      <w:pPr>
        <w:spacing w:before="280" w:after="12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  <w:sz w:val="28"/>
        </w:rPr>
        <w:t>15.1 ENCODING TOO MUCH OR IRRELEVANT INFORMATION</w:t>
      </w:r>
    </w:p>
    <w:p w14:paraId="67373A87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Q1. </w:t>
      </w:r>
      <w:r w:rsidRPr="00BF5ED9">
        <w:rPr>
          <w:rFonts w:ascii="Times New Roman" w:hAnsi="Times New Roman" w:cs="Times New Roman"/>
          <w:b/>
        </w:rPr>
        <w:t>According to data visualization principles, what is the primary goal of applying color to a chart or plot?</w:t>
      </w:r>
    </w:p>
    <w:p w14:paraId="4CCD41C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To make the graphic look as colorful and artistic as possible</w:t>
      </w:r>
    </w:p>
    <w:p w14:paraId="79616F5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To serve a clear purpose, enhance readability, and not distract the reader</w:t>
      </w:r>
    </w:p>
    <w:p w14:paraId="29F96D1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To ensure every single data point has a unique distinct hue</w:t>
      </w:r>
    </w:p>
    <w:p w14:paraId="60DA06C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To cover up underlying noise and fill whitespace in the graphic</w:t>
      </w:r>
    </w:p>
    <w:p w14:paraId="274400AD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Q2. </w:t>
      </w:r>
      <w:r w:rsidRPr="00BF5ED9">
        <w:rPr>
          <w:rFonts w:ascii="Times New Roman" w:hAnsi="Times New Roman" w:cs="Times New Roman"/>
          <w:b/>
        </w:rPr>
        <w:t>What common mistake occurs when an author assigns a unique color to dozens of categorical items (such as all 50 U.S. states and D.C.)?</w:t>
      </w:r>
    </w:p>
    <w:p w14:paraId="76DABFA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The legend becomes completely unnecessary and can be removed</w:t>
      </w:r>
    </w:p>
    <w:p w14:paraId="40F6EBC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It creates a visual puzzle that forces the reader to constantly match colors back and forth between legend and plot</w:t>
      </w:r>
    </w:p>
    <w:p w14:paraId="5BBF9B56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The plot render time increases drastically in printing software</w:t>
      </w:r>
    </w:p>
    <w:p w14:paraId="60B729F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The colors automatically scale to grayscale values</w:t>
      </w:r>
    </w:p>
    <w:p w14:paraId="6DD23FB2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Q3. </w:t>
      </w:r>
      <w:r w:rsidRPr="00BF5ED9">
        <w:rPr>
          <w:rFonts w:ascii="Times New Roman" w:hAnsi="Times New Roman" w:cs="Times New Roman"/>
          <w:b/>
        </w:rPr>
        <w:t>What is the general rule of thumb for the maximum number of categories that qualitative color scales can effectively handle?</w:t>
      </w:r>
    </w:p>
    <w:p w14:paraId="35E294BD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1 to 2 categories</w:t>
      </w:r>
    </w:p>
    <w:p w14:paraId="5070E0E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3 to 5 categories</w:t>
      </w:r>
    </w:p>
    <w:p w14:paraId="15714B1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12 to 15 categories</w:t>
      </w:r>
    </w:p>
    <w:p w14:paraId="3659D81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20 to 25 categories</w:t>
      </w:r>
    </w:p>
    <w:p w14:paraId="2FC4C3ED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Q4. </w:t>
      </w:r>
      <w:r w:rsidRPr="00BF5ED9">
        <w:rPr>
          <w:rFonts w:ascii="Times New Roman" w:hAnsi="Times New Roman" w:cs="Times New Roman"/>
          <w:b/>
        </w:rPr>
        <w:t>At what point does matching colors to categories become too burdensome to be useful, even if colors remain distinguishable?</w:t>
      </w:r>
    </w:p>
    <w:p w14:paraId="2A9D2A7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Once there are 2 categories</w:t>
      </w:r>
    </w:p>
    <w:p w14:paraId="6A723EF6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Once there are 4 categories</w:t>
      </w:r>
    </w:p>
    <w:p w14:paraId="3BE6649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Once reaching 8 to 10 different categories or more</w:t>
      </w:r>
    </w:p>
    <w:p w14:paraId="10AEE7E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Only when reaching over 50 categories</w:t>
      </w:r>
    </w:p>
    <w:p w14:paraId="21034EFA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Q5. </w:t>
      </w:r>
      <w:r w:rsidRPr="00BF5ED9">
        <w:rPr>
          <w:rFonts w:ascii="Times New Roman" w:hAnsi="Times New Roman" w:cs="Times New Roman"/>
          <w:b/>
        </w:rPr>
        <w:t>When a plot contains more than about eight categorical items, what technique should be used instead of color matching?</w:t>
      </w:r>
    </w:p>
    <w:p w14:paraId="16F9A04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Direct labeling (placing text labels adjacent to data points)</w:t>
      </w:r>
    </w:p>
    <w:p w14:paraId="01871E1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Using a rainbow color scale</w:t>
      </w:r>
    </w:p>
    <w:p w14:paraId="379903DC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Increasing the font size of the legend</w:t>
      </w:r>
    </w:p>
    <w:p w14:paraId="0435E3AC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Converting the chart to a 3D bar chart</w:t>
      </w:r>
    </w:p>
    <w:p w14:paraId="226BE6C6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lastRenderedPageBreak/>
        <w:t xml:space="preserve">Q6. </w:t>
      </w:r>
      <w:r w:rsidRPr="00BF5ED9">
        <w:rPr>
          <w:rFonts w:ascii="Times New Roman" w:hAnsi="Times New Roman" w:cs="Times New Roman"/>
          <w:b/>
        </w:rPr>
        <w:t>In a scatter plot with many data points where labeling every point would cause overcrowding, what is the best strategy?</w:t>
      </w:r>
    </w:p>
    <w:p w14:paraId="2080F0A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Label every single point regardless of overlap</w:t>
      </w:r>
    </w:p>
    <w:p w14:paraId="0D9C1AE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Label a representative subset of data points called out in accompanying text</w:t>
      </w:r>
    </w:p>
    <w:p w14:paraId="38C084D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Remove all labels and rely strictly on manual color matching</w:t>
      </w:r>
    </w:p>
    <w:p w14:paraId="4CB4975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Randomly omit half of the data points from the chart</w:t>
      </w:r>
    </w:p>
    <w:p w14:paraId="471F2579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Q7. </w:t>
      </w:r>
      <w:r w:rsidRPr="00BF5ED9">
        <w:rPr>
          <w:rFonts w:ascii="Times New Roman" w:hAnsi="Times New Roman" w:cs="Times New Roman"/>
          <w:b/>
        </w:rPr>
        <w:t>How can an author ensure readers still have complete access to data when leaving most data points unlabeled in a figure?</w:t>
      </w:r>
    </w:p>
    <w:p w14:paraId="10ED5B4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Provide the underlying data as a table alongside the figure</w:t>
      </w:r>
    </w:p>
    <w:p w14:paraId="7CD2FE0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Include all coordinates in tiny 2pt font in the footnote</w:t>
      </w:r>
    </w:p>
    <w:p w14:paraId="4568CAA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Require readers to email the author for the dataset</w:t>
      </w:r>
    </w:p>
    <w:p w14:paraId="60326C36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Encode the values into background gridline patterns</w:t>
      </w:r>
    </w:p>
    <w:p w14:paraId="096E38C6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Q8. </w:t>
      </w:r>
      <w:r w:rsidRPr="00BF5ED9">
        <w:rPr>
          <w:rFonts w:ascii="Times New Roman" w:hAnsi="Times New Roman" w:cs="Times New Roman"/>
          <w:b/>
        </w:rPr>
        <w:t>What is the primary drawback of giving every bar in a bar chart a different rainbow color without any grouping logic?</w:t>
      </w:r>
    </w:p>
    <w:p w14:paraId="6484BFA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It alters the height of the bars</w:t>
      </w:r>
    </w:p>
    <w:p w14:paraId="53B9143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It serves no purpose, creates no new insight, and acts as a visual distraction</w:t>
      </w:r>
    </w:p>
    <w:p w14:paraId="7E49D58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It prevents the software from exporting to PDF format</w:t>
      </w:r>
    </w:p>
    <w:p w14:paraId="719086E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It automatically converts categorical data into continuous data</w:t>
      </w:r>
    </w:p>
    <w:p w14:paraId="50956D58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Q9. </w:t>
      </w:r>
      <w:r w:rsidRPr="00BF5ED9">
        <w:rPr>
          <w:rFonts w:ascii="Times New Roman" w:hAnsi="Times New Roman" w:cs="Times New Roman"/>
          <w:b/>
        </w:rPr>
        <w:t>Why should large filled areas of overly saturated colors be avoided in figures?</w:t>
      </w:r>
    </w:p>
    <w:p w14:paraId="0F909FD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They consume too much digital file memory</w:t>
      </w:r>
    </w:p>
    <w:p w14:paraId="3A4FB60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They draw eyes away from text labels and make gridline comparisons difficult</w:t>
      </w:r>
    </w:p>
    <w:p w14:paraId="1F07A8C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They cause monitors to shut down automatically</w:t>
      </w:r>
    </w:p>
    <w:p w14:paraId="03E2998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They reduce the resolution of the image</w:t>
      </w:r>
    </w:p>
    <w:p w14:paraId="2728DBF0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Q10. </w:t>
      </w:r>
      <w:r w:rsidRPr="00BF5ED9">
        <w:rPr>
          <w:rFonts w:ascii="Times New Roman" w:hAnsi="Times New Roman" w:cs="Times New Roman"/>
          <w:b/>
        </w:rPr>
        <w:t>In Figure 15.2 of the chapter, how was the U.S. state population scatter plot effectively redesigned?</w:t>
      </w:r>
    </w:p>
    <w:p w14:paraId="658A3E6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By removing colors entirely and using black dots only</w:t>
      </w:r>
    </w:p>
    <w:p w14:paraId="0388184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By coloring states by geographic region (3-5 categories) and directly labeling a key subset</w:t>
      </w:r>
    </w:p>
    <w:p w14:paraId="1718647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By assigning 51 distinct bright neon colors to all states</w:t>
      </w:r>
    </w:p>
    <w:p w14:paraId="1DD2E8B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By converting the scatter plot into a 3D pie chart</w:t>
      </w:r>
    </w:p>
    <w:p w14:paraId="3F35C8BC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Q11. </w:t>
      </w:r>
      <w:r w:rsidRPr="00BF5ED9">
        <w:rPr>
          <w:rFonts w:ascii="Times New Roman" w:hAnsi="Times New Roman" w:cs="Times New Roman"/>
          <w:b/>
        </w:rPr>
        <w:t>Which statement represents a core rule regarding color intensity in data graphics?</w:t>
      </w:r>
    </w:p>
    <w:p w14:paraId="0D62A67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Always use maximum color saturation for all elements</w:t>
      </w:r>
    </w:p>
    <w:p w14:paraId="1C9A139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Avoid large filled areas of overly saturated colors</w:t>
      </w:r>
    </w:p>
    <w:p w14:paraId="5DEDEC8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Saturated colors should only be used for background axes</w:t>
      </w:r>
    </w:p>
    <w:p w14:paraId="0B97059B" w14:textId="77777777" w:rsidR="00F3146A" w:rsidRDefault="00000000">
      <w:pPr>
        <w:spacing w:after="40"/>
        <w:ind w:left="504"/>
        <w:rPr>
          <w:rFonts w:ascii="Times New Roman" w:hAnsi="Times New Roman" w:cs="Times New Roman"/>
          <w:sz w:val="21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Color saturation has no effect on human visual perception</w:t>
      </w:r>
    </w:p>
    <w:p w14:paraId="597DEC39" w14:textId="77777777" w:rsidR="00BF5ED9" w:rsidRDefault="00BF5ED9">
      <w:pPr>
        <w:spacing w:after="40"/>
        <w:ind w:left="504"/>
        <w:rPr>
          <w:rFonts w:ascii="Times New Roman" w:hAnsi="Times New Roman" w:cs="Times New Roman"/>
        </w:rPr>
      </w:pPr>
    </w:p>
    <w:p w14:paraId="711B0706" w14:textId="77777777" w:rsidR="00BF5ED9" w:rsidRDefault="00BF5ED9">
      <w:pPr>
        <w:spacing w:after="40"/>
        <w:ind w:left="504"/>
        <w:rPr>
          <w:rFonts w:ascii="Times New Roman" w:hAnsi="Times New Roman" w:cs="Times New Roman"/>
        </w:rPr>
      </w:pPr>
    </w:p>
    <w:p w14:paraId="79BE1935" w14:textId="77777777" w:rsidR="00BF5ED9" w:rsidRPr="00BF5ED9" w:rsidRDefault="00BF5ED9">
      <w:pPr>
        <w:spacing w:after="40"/>
        <w:ind w:left="504"/>
        <w:rPr>
          <w:rFonts w:ascii="Times New Roman" w:hAnsi="Times New Roman" w:cs="Times New Roman"/>
        </w:rPr>
      </w:pPr>
    </w:p>
    <w:p w14:paraId="3BBEBEA3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lastRenderedPageBreak/>
        <w:t xml:space="preserve">Q12. </w:t>
      </w:r>
      <w:r w:rsidRPr="00BF5ED9">
        <w:rPr>
          <w:rFonts w:ascii="Times New Roman" w:hAnsi="Times New Roman" w:cs="Times New Roman"/>
          <w:b/>
        </w:rPr>
        <w:t>Why is direct labeling superior to a color legend when identifying a large number of discrete categories?</w:t>
      </w:r>
    </w:p>
    <w:p w14:paraId="1FA436F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Legends occupy zero space on a page</w:t>
      </w:r>
    </w:p>
    <w:p w14:paraId="79DCE9E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Direct labeling places names next to data points, removing the need to scan back and forth to a legend</w:t>
      </w:r>
    </w:p>
    <w:p w14:paraId="2B065D1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Direct labeling automatically recalculates statistical metrics</w:t>
      </w:r>
    </w:p>
    <w:p w14:paraId="2E2F413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Legends cannot be rendered in color</w:t>
      </w:r>
    </w:p>
    <w:p w14:paraId="65E56B03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Q13. </w:t>
      </w:r>
      <w:r w:rsidRPr="00BF5ED9">
        <w:rPr>
          <w:rFonts w:ascii="Times New Roman" w:hAnsi="Times New Roman" w:cs="Times New Roman"/>
          <w:b/>
        </w:rPr>
        <w:t>In Figure 15.1, what dataset was plotted to demonstrate the pitfall of encoding too much categorical information with colors?</w:t>
      </w:r>
    </w:p>
    <w:p w14:paraId="2D474D5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Global carbon emissions vs GDP for 200 countries</w:t>
      </w:r>
    </w:p>
    <w:p w14:paraId="236F217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Population growth vs population size for all 50 U.S. states and D.C.</w:t>
      </w:r>
    </w:p>
    <w:p w14:paraId="79633BF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Monthly temperature variation in major international cities</w:t>
      </w:r>
    </w:p>
    <w:p w14:paraId="6F00C1A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Stock market index prices over a 10-year period</w:t>
      </w:r>
    </w:p>
    <w:p w14:paraId="0B1324BA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Q14. </w:t>
      </w:r>
      <w:r w:rsidRPr="00BF5ED9">
        <w:rPr>
          <w:rFonts w:ascii="Times New Roman" w:hAnsi="Times New Roman" w:cs="Times New Roman"/>
          <w:b/>
        </w:rPr>
        <w:t>What psychological effect occurs when readers attempt to parse a figure with 50 similar colors and a large legend?</w:t>
      </w:r>
    </w:p>
    <w:p w14:paraId="7874B86D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Cognitive overload and visual fatigue due to constant searching between plot and legend</w:t>
      </w:r>
    </w:p>
    <w:p w14:paraId="30D42B0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Improved long-term memory recall of exact numeric coordinates</w:t>
      </w:r>
    </w:p>
    <w:p w14:paraId="5683881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Automatic optical correction of color contrasts</w:t>
      </w:r>
    </w:p>
    <w:p w14:paraId="0F084D9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Reduction in perceived plot density</w:t>
      </w:r>
    </w:p>
    <w:p w14:paraId="4C9684E2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Q15. </w:t>
      </w:r>
      <w:r w:rsidRPr="00BF5ED9">
        <w:rPr>
          <w:rFonts w:ascii="Times New Roman" w:hAnsi="Times New Roman" w:cs="Times New Roman"/>
          <w:b/>
        </w:rPr>
        <w:t>When choosing colors for qualitative categories, what should be done if categories exceed 10 items and direct labeling is impossible?</w:t>
      </w:r>
    </w:p>
    <w:p w14:paraId="4574ADD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Group smaller or related categories into higher-level broader classes (e.g. by region or sector)</w:t>
      </w:r>
    </w:p>
    <w:p w14:paraId="283CEAF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Use 100 different hex codes with high color saturation</w:t>
      </w:r>
    </w:p>
    <w:p w14:paraId="440FD15D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Convert the entire chart into 3D pie charts stacked vertically</w:t>
      </w:r>
    </w:p>
    <w:p w14:paraId="2DDFB46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Hide the legend and let readers guess the categories</w:t>
      </w:r>
    </w:p>
    <w:p w14:paraId="7A17ADAC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Q16. </w:t>
      </w:r>
      <w:r w:rsidRPr="00BF5ED9">
        <w:rPr>
          <w:rFonts w:ascii="Times New Roman" w:hAnsi="Times New Roman" w:cs="Times New Roman"/>
          <w:b/>
        </w:rPr>
        <w:t>Which of the following is a symptom of coloring for the sake of coloring in bar charts?</w:t>
      </w:r>
    </w:p>
    <w:p w14:paraId="796EA7C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Sorting bars in logical descending numerical order</w:t>
      </w:r>
    </w:p>
    <w:p w14:paraId="252766B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Applying rainbow hues to individual bars when they all represent the same metric across entities</w:t>
      </w:r>
    </w:p>
    <w:p w14:paraId="739C6A3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Using subtle gray bars with one accent color for the highlight category</w:t>
      </w:r>
    </w:p>
    <w:p w14:paraId="52A2F9B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Including grid lines behind the bars</w:t>
      </w:r>
    </w:p>
    <w:p w14:paraId="5152137B" w14:textId="77777777" w:rsidR="00F3146A" w:rsidRPr="00BF5ED9" w:rsidRDefault="00000000">
      <w:pPr>
        <w:spacing w:before="280" w:after="12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  <w:sz w:val="28"/>
        </w:rPr>
        <w:t>15.2 USING NON-MONOTONIC COLOR SCALES TO ENCODE DATA VALUES</w:t>
      </w:r>
    </w:p>
    <w:p w14:paraId="54C22C26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Q17. </w:t>
      </w:r>
      <w:r w:rsidRPr="00BF5ED9">
        <w:rPr>
          <w:rFonts w:ascii="Times New Roman" w:hAnsi="Times New Roman" w:cs="Times New Roman"/>
          <w:b/>
        </w:rPr>
        <w:t>What are the two critical conditions for sequential color scales used to represent continuous data values?</w:t>
      </w:r>
    </w:p>
    <w:p w14:paraId="38249F2C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Colors must indicate which values are larger/smaller, and color differences must reflect value differences</w:t>
      </w:r>
    </w:p>
    <w:p w14:paraId="6FFB2E0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Colors must use primary colors only, and background must be black</w:t>
      </w:r>
    </w:p>
    <w:p w14:paraId="1220C01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lastRenderedPageBreak/>
        <w:t xml:space="preserve">(C) </w:t>
      </w:r>
      <w:r w:rsidRPr="00BF5ED9">
        <w:rPr>
          <w:rFonts w:ascii="Times New Roman" w:hAnsi="Times New Roman" w:cs="Times New Roman"/>
          <w:sz w:val="21"/>
        </w:rPr>
        <w:t>Scale must contain at least 20 distinct hues, and must end in red</w:t>
      </w:r>
    </w:p>
    <w:p w14:paraId="0D76299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Colors must be rainbow-based, and labels must be italicized</w:t>
      </w:r>
    </w:p>
    <w:p w14:paraId="09257925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Q18. </w:t>
      </w:r>
      <w:r w:rsidRPr="00BF5ED9">
        <w:rPr>
          <w:rFonts w:ascii="Times New Roman" w:hAnsi="Times New Roman" w:cs="Times New Roman"/>
          <w:b/>
        </w:rPr>
        <w:t>Why is the classic rainbow color scale considered effectively circular?</w:t>
      </w:r>
    </w:p>
    <w:p w14:paraId="7DA52F4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It can only be plotted on polar coordinate charts</w:t>
      </w:r>
    </w:p>
    <w:p w14:paraId="4513581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The colors at the beginning and end of the scale (dark red) are nearly identical</w:t>
      </w:r>
    </w:p>
    <w:p w14:paraId="12262A2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It contains no primary colors</w:t>
      </w:r>
    </w:p>
    <w:p w14:paraId="5D2C6A9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It repeats every 5 data points automatically</w:t>
      </w:r>
    </w:p>
    <w:p w14:paraId="0C0315AE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Q19. </w:t>
      </w:r>
      <w:r w:rsidRPr="00BF5ED9">
        <w:rPr>
          <w:rFonts w:ascii="Times New Roman" w:hAnsi="Times New Roman" w:cs="Times New Roman"/>
          <w:b/>
        </w:rPr>
        <w:t>What is meant by describing a color scale as non-monotonic?</w:t>
      </w:r>
    </w:p>
    <w:p w14:paraId="6D63655D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It uses only a single tone of gray</w:t>
      </w:r>
    </w:p>
    <w:p w14:paraId="1934809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Its lightness/brightness fluctuates up and down rather than progressing continuously from light to dark</w:t>
      </w:r>
    </w:p>
    <w:p w14:paraId="0E37138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It cannot be displayed on modern color monitors</w:t>
      </w:r>
    </w:p>
    <w:p w14:paraId="71F4EB9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It maps values using exponential equations</w:t>
      </w:r>
    </w:p>
    <w:p w14:paraId="5C001AD6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Q20. </w:t>
      </w:r>
      <w:r w:rsidRPr="00BF5ED9">
        <w:rPr>
          <w:rFonts w:ascii="Times New Roman" w:hAnsi="Times New Roman" w:cs="Times New Roman"/>
          <w:b/>
        </w:rPr>
        <w:t>When the rainbow color scale is converted to grayscale, what lightness progression is observed?</w:t>
      </w:r>
    </w:p>
    <w:p w14:paraId="0B12692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A smooth linear gradient from black to white</w:t>
      </w:r>
    </w:p>
    <w:p w14:paraId="5C579AE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It goes from medium dark to light to very dark and back to medium dark</w:t>
      </w:r>
    </w:p>
    <w:p w14:paraId="27DDBB0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A completely uniform shade of medium gray throughout</w:t>
      </w:r>
    </w:p>
    <w:p w14:paraId="005CB6B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A sharp binary jump from pure black to pure white at the midpoint</w:t>
      </w:r>
    </w:p>
    <w:p w14:paraId="7FDB372A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Q21. </w:t>
      </w:r>
      <w:r w:rsidRPr="00BF5ED9">
        <w:rPr>
          <w:rFonts w:ascii="Times New Roman" w:hAnsi="Times New Roman" w:cs="Times New Roman"/>
          <w:b/>
        </w:rPr>
        <w:t>In the standard rainbow color scale, how is lightness distributed across the spectrum?</w:t>
      </w:r>
    </w:p>
    <w:p w14:paraId="17E0438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Lightness is perfectly uniform across all colors</w:t>
      </w:r>
    </w:p>
    <w:p w14:paraId="118BE1F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The lightest part spans almost one-third of the scale while the darkest part is squeezed into a narrow region</w:t>
      </w:r>
    </w:p>
    <w:p w14:paraId="3E68C2F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Dark blue spans 80% of the scale length</w:t>
      </w:r>
    </w:p>
    <w:p w14:paraId="540BFF0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Yellow is concentrated in a tiny 1% region</w:t>
      </w:r>
    </w:p>
    <w:p w14:paraId="6B42A692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Q22. </w:t>
      </w:r>
      <w:r w:rsidRPr="00BF5ED9">
        <w:rPr>
          <w:rFonts w:ascii="Times New Roman" w:hAnsi="Times New Roman" w:cs="Times New Roman"/>
          <w:b/>
        </w:rPr>
        <w:t>What artifact occurs when a rainbow color scale is applied to continuous map data (such as Texas demographics in Figure 15.5)?</w:t>
      </w:r>
    </w:p>
    <w:p w14:paraId="76FD2DBD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It smooths out all local variations completely</w:t>
      </w:r>
    </w:p>
    <w:p w14:paraId="69D0B1D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It places artificial emphasis on arbitrary features (e.g., counties near 75% threshold) while obscuring true patterns</w:t>
      </w:r>
    </w:p>
    <w:p w14:paraId="064404B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It causes county boundaries to disappear from the map</w:t>
      </w:r>
    </w:p>
    <w:p w14:paraId="7A749D8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It automatically standardizes population density</w:t>
      </w:r>
    </w:p>
    <w:p w14:paraId="66CBB907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Q23. </w:t>
      </w:r>
      <w:r w:rsidRPr="00BF5ED9">
        <w:rPr>
          <w:rFonts w:ascii="Times New Roman" w:hAnsi="Times New Roman" w:cs="Times New Roman"/>
          <w:b/>
        </w:rPr>
        <w:t>Which combination of colors represents the brightest/lightest region of the rainbow spectrum?</w:t>
      </w:r>
    </w:p>
    <w:p w14:paraId="308626EC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Dark red and maroon</w:t>
      </w:r>
    </w:p>
    <w:p w14:paraId="258FFC5C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Yellow, light green, and cyan</w:t>
      </w:r>
    </w:p>
    <w:p w14:paraId="1FD119FC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Dark blue and violet</w:t>
      </w:r>
    </w:p>
    <w:p w14:paraId="33DE93B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Magenta and deep purple</w:t>
      </w:r>
    </w:p>
    <w:p w14:paraId="7CD6A687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lastRenderedPageBreak/>
        <w:t xml:space="preserve">Q24. </w:t>
      </w:r>
      <w:r w:rsidRPr="00BF5ED9">
        <w:rPr>
          <w:rFonts w:ascii="Times New Roman" w:hAnsi="Times New Roman" w:cs="Times New Roman"/>
          <w:b/>
        </w:rPr>
        <w:t>Why does viewing a map rendered in a rainbow color scale for an extended period often cause eye strain?</w:t>
      </w:r>
    </w:p>
    <w:p w14:paraId="51BF865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The colors are overly saturated and intense across large map areas</w:t>
      </w:r>
    </w:p>
    <w:p w14:paraId="3B90EC9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The resolution of rainbow maps is lower than standard maps</w:t>
      </w:r>
    </w:p>
    <w:p w14:paraId="41D1B09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The scale uses invisible ultraviolet frequencies</w:t>
      </w:r>
    </w:p>
    <w:p w14:paraId="2470E9ED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The font size of labels is forced to be small</w:t>
      </w:r>
    </w:p>
    <w:p w14:paraId="1ACAE4BE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Q25. </w:t>
      </w:r>
      <w:r w:rsidRPr="00BF5ED9">
        <w:rPr>
          <w:rFonts w:ascii="Times New Roman" w:hAnsi="Times New Roman" w:cs="Times New Roman"/>
          <w:b/>
        </w:rPr>
        <w:t>Which type of color scale should be used to represent continuous numerical data values?</w:t>
      </w:r>
    </w:p>
    <w:p w14:paraId="74B616F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Qualitative color scale</w:t>
      </w:r>
    </w:p>
    <w:p w14:paraId="089C596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Sequential color scale</w:t>
      </w:r>
    </w:p>
    <w:p w14:paraId="711D88B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Nominal color scale</w:t>
      </w:r>
    </w:p>
    <w:p w14:paraId="1512FAAD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Random color scale</w:t>
      </w:r>
    </w:p>
    <w:p w14:paraId="14276DD5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Q26. </w:t>
      </w:r>
      <w:r w:rsidRPr="00BF5ED9">
        <w:rPr>
          <w:rFonts w:ascii="Times New Roman" w:hAnsi="Times New Roman" w:cs="Times New Roman"/>
          <w:b/>
        </w:rPr>
        <w:t>If extreme minimum and maximum values in a dataset are assigned nearly identical shades of dark red, what fundamental rule is broken?</w:t>
      </w:r>
    </w:p>
    <w:p w14:paraId="47AD339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Colors must clearly indicate which data values are larger or smaller</w:t>
      </w:r>
    </w:p>
    <w:p w14:paraId="5AA0C59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Direct labeling must always accompany scatter plots</w:t>
      </w:r>
    </w:p>
    <w:p w14:paraId="64C9830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Maps must always include a compass rose</w:t>
      </w:r>
    </w:p>
    <w:p w14:paraId="21B58F5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Bar charts must begin at origin zero</w:t>
      </w:r>
    </w:p>
    <w:p w14:paraId="4D481175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Q27. </w:t>
      </w:r>
      <w:r w:rsidRPr="00BF5ED9">
        <w:rPr>
          <w:rFonts w:ascii="Times New Roman" w:hAnsi="Times New Roman" w:cs="Times New Roman"/>
          <w:b/>
        </w:rPr>
        <w:t>What simple diagnostic method can a designer use to check whether a sequential color scale has a monotonic lightness profile?</w:t>
      </w:r>
    </w:p>
    <w:p w14:paraId="60D2991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Convert the color scale to grayscale</w:t>
      </w:r>
    </w:p>
    <w:p w14:paraId="0A47A3D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Increase monitor brightness to maximum</w:t>
      </w:r>
    </w:p>
    <w:p w14:paraId="7964D6C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Rotate the image by 180 degrees</w:t>
      </w:r>
    </w:p>
    <w:p w14:paraId="2C8F82A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Apply a Gaussian blur filter</w:t>
      </w:r>
    </w:p>
    <w:p w14:paraId="18951BAA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Q28. </w:t>
      </w:r>
      <w:r w:rsidRPr="00BF5ED9">
        <w:rPr>
          <w:rFonts w:ascii="Times New Roman" w:hAnsi="Times New Roman" w:cs="Times New Roman"/>
          <w:b/>
        </w:rPr>
        <w:t>Why do major scientific journals strongly advise against using rainbow color scales?</w:t>
      </w:r>
    </w:p>
    <w:p w14:paraId="2B53030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Rainbow scales require higher printing licensing fees</w:t>
      </w:r>
    </w:p>
    <w:p w14:paraId="2AA8EFB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They obscure real data features, introduce visual artifacts, and fail under color vision deficiencies</w:t>
      </w:r>
    </w:p>
    <w:p w14:paraId="2E00880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They are restricted for military use only</w:t>
      </w:r>
    </w:p>
    <w:p w14:paraId="656F8B3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They can only be rendered in vector format</w:t>
      </w:r>
    </w:p>
    <w:p w14:paraId="033CEE44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Q29. </w:t>
      </w:r>
      <w:r w:rsidRPr="00BF5ED9">
        <w:rPr>
          <w:rFonts w:ascii="Times New Roman" w:hAnsi="Times New Roman" w:cs="Times New Roman"/>
          <w:b/>
        </w:rPr>
        <w:t>In Figure 15.4, converting the rainbow scale to gray values shows that dark blue is concentrated in what type of region?</w:t>
      </w:r>
    </w:p>
    <w:p w14:paraId="538D510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Over 50% of the total scale length</w:t>
      </w:r>
    </w:p>
    <w:p w14:paraId="6F6AB82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A narrow, squeezed region of the scale</w:t>
      </w:r>
    </w:p>
    <w:p w14:paraId="6C27F15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The exact midpoint of the spectrum</w:t>
      </w:r>
    </w:p>
    <w:p w14:paraId="53622E3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Three separate equally spaced bands</w:t>
      </w:r>
    </w:p>
    <w:p w14:paraId="7893897B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Q30. </w:t>
      </w:r>
      <w:r w:rsidRPr="00BF5ED9">
        <w:rPr>
          <w:rFonts w:ascii="Times New Roman" w:hAnsi="Times New Roman" w:cs="Times New Roman"/>
          <w:b/>
        </w:rPr>
        <w:t>Why does the rainbow scale create artificial boundaries or striping on continuous spatial heatmaps?</w:t>
      </w:r>
    </w:p>
    <w:p w14:paraId="4F0E38E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Human perception perceives rapid shifts in hue/lightness (like yellow-to-green) as sharp boundaries even when underlying data changes linearly</w:t>
      </w:r>
    </w:p>
    <w:p w14:paraId="6FA9F49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lastRenderedPageBreak/>
        <w:t xml:space="preserve">(B) </w:t>
      </w:r>
      <w:r w:rsidRPr="00BF5ED9">
        <w:rPr>
          <w:rFonts w:ascii="Times New Roman" w:hAnsi="Times New Roman" w:cs="Times New Roman"/>
          <w:sz w:val="21"/>
        </w:rPr>
        <w:t>Digital screens drop pixels at hue transition boundaries</w:t>
      </w:r>
    </w:p>
    <w:p w14:paraId="661A578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Geographic GIS files contain hidden vector cuts</w:t>
      </w:r>
    </w:p>
    <w:p w14:paraId="1B9C688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Rainbow scales use lossy image compression</w:t>
      </w:r>
    </w:p>
    <w:p w14:paraId="5A63BDE4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Q31. </w:t>
      </w:r>
      <w:r w:rsidRPr="00BF5ED9">
        <w:rPr>
          <w:rFonts w:ascii="Times New Roman" w:hAnsi="Times New Roman" w:cs="Times New Roman"/>
          <w:b/>
        </w:rPr>
        <w:t>What characterises a properly designed sequential color scale in terms of lightness?</w:t>
      </w:r>
    </w:p>
    <w:p w14:paraId="3F78B76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Lightness fluctuates up and down repeatedly to highlight peaks</w:t>
      </w:r>
    </w:p>
    <w:p w14:paraId="1520F9FC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Lightness changes monotonically (monotonically increasing or decreasing) from one end of the scale to the other</w:t>
      </w:r>
    </w:p>
    <w:p w14:paraId="2D22ECEC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Lightness remains completely constant across all colors</w:t>
      </w:r>
    </w:p>
    <w:p w14:paraId="2FE7F24D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Lightness is inverted for negative numbers only</w:t>
      </w:r>
    </w:p>
    <w:p w14:paraId="70474245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Q32. </w:t>
      </w:r>
      <w:r w:rsidRPr="00BF5ED9">
        <w:rPr>
          <w:rFonts w:ascii="Times New Roman" w:hAnsi="Times New Roman" w:cs="Times New Roman"/>
          <w:b/>
        </w:rPr>
        <w:t>In the Texas demographic map (Figure 15.5), why was highlighting counties with ~75% white population considered a flaw of the rainbow scale?</w:t>
      </w:r>
    </w:p>
    <w:p w14:paraId="78C64A26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75% is an arbitrary demographic threshold that had no special statistical significance in the study</w:t>
      </w:r>
    </w:p>
    <w:p w14:paraId="6A178206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Texas has no counties with 75% white population</w:t>
      </w:r>
    </w:p>
    <w:p w14:paraId="22E4018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The census data used 100% as the baseline</w:t>
      </w:r>
    </w:p>
    <w:p w14:paraId="201AD68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The map legend omitted 75% completely</w:t>
      </w:r>
    </w:p>
    <w:p w14:paraId="40A5E8DE" w14:textId="77777777" w:rsidR="00F3146A" w:rsidRPr="00BF5ED9" w:rsidRDefault="00000000">
      <w:pPr>
        <w:spacing w:before="280" w:after="12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  <w:sz w:val="28"/>
        </w:rPr>
        <w:t>15.3 NOT DESIGNING FOR COLOR-VISION DEFICIENCY</w:t>
      </w:r>
    </w:p>
    <w:p w14:paraId="37E359FA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Q33. </w:t>
      </w:r>
      <w:r w:rsidRPr="00BF5ED9">
        <w:rPr>
          <w:rFonts w:ascii="Times New Roman" w:hAnsi="Times New Roman" w:cs="Times New Roman"/>
          <w:b/>
        </w:rPr>
        <w:t>Approximately what proportion of males and females suffer from some form of color-vision deficiency (CVD)?</w:t>
      </w:r>
    </w:p>
    <w:p w14:paraId="27FF90A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50% of males and 50% of females</w:t>
      </w:r>
    </w:p>
    <w:p w14:paraId="125E3A4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8% of males and 0.5% of females</w:t>
      </w:r>
    </w:p>
    <w:p w14:paraId="43EE922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25% of males and 12% of females</w:t>
      </w:r>
    </w:p>
    <w:p w14:paraId="326AC72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1% of males and 5% of females</w:t>
      </w:r>
    </w:p>
    <w:p w14:paraId="4565FD5A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Q34. </w:t>
      </w:r>
      <w:r w:rsidRPr="00BF5ED9">
        <w:rPr>
          <w:rFonts w:ascii="Times New Roman" w:hAnsi="Times New Roman" w:cs="Times New Roman"/>
          <w:b/>
        </w:rPr>
        <w:t>In medical terminology regarding color blindness, what is the distinction between terms ending in -anomaly vs. -anopia?</w:t>
      </w:r>
    </w:p>
    <w:p w14:paraId="74B540A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-anomaly means total absence of perception; -anopia means mild impairment</w:t>
      </w:r>
    </w:p>
    <w:p w14:paraId="687E5A8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-anomaly refers to impairment in perception; -anopia refers to complete absence of perception</w:t>
      </w:r>
    </w:p>
    <w:p w14:paraId="5262C8E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-anomaly affects females; -anopia affects males</w:t>
      </w:r>
    </w:p>
    <w:p w14:paraId="32C1143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-anomaly refers to blue-yellow CVD; -anopia refers to red-green CVD</w:t>
      </w:r>
    </w:p>
    <w:p w14:paraId="343054F9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Q35. </w:t>
      </w:r>
      <w:r w:rsidRPr="00BF5ED9">
        <w:rPr>
          <w:rFonts w:ascii="Times New Roman" w:hAnsi="Times New Roman" w:cs="Times New Roman"/>
          <w:b/>
        </w:rPr>
        <w:t>Which form of color-vision deficiency is the most common in the human population?</w:t>
      </w:r>
    </w:p>
    <w:p w14:paraId="3D389EA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Tritanomaly</w:t>
      </w:r>
    </w:p>
    <w:p w14:paraId="402AA65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Deuteranomaly</w:t>
      </w:r>
    </w:p>
    <w:p w14:paraId="3F3B0F66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Tritanopia</w:t>
      </w:r>
    </w:p>
    <w:p w14:paraId="57CA88B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Monochromacy</w:t>
      </w:r>
    </w:p>
    <w:p w14:paraId="0FEB5AA1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Q36. </w:t>
      </w:r>
      <w:r w:rsidRPr="00BF5ED9">
        <w:rPr>
          <w:rFonts w:ascii="Times New Roman" w:hAnsi="Times New Roman" w:cs="Times New Roman"/>
          <w:b/>
        </w:rPr>
        <w:t>Which rare form of color-vision deficiency involves difficulty distinguishing blue colors (blue-yellow CVD)?</w:t>
      </w:r>
    </w:p>
    <w:p w14:paraId="530081E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Deuteranomaly</w:t>
      </w:r>
    </w:p>
    <w:p w14:paraId="5584ED6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Protanomaly</w:t>
      </w:r>
    </w:p>
    <w:p w14:paraId="6793C0B6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lastRenderedPageBreak/>
        <w:t xml:space="preserve">(C) </w:t>
      </w:r>
      <w:r w:rsidRPr="00BF5ED9">
        <w:rPr>
          <w:rFonts w:ascii="Times New Roman" w:hAnsi="Times New Roman" w:cs="Times New Roman"/>
          <w:sz w:val="21"/>
        </w:rPr>
        <w:t>Tritanomaly / Tritanopia</w:t>
      </w:r>
    </w:p>
    <w:p w14:paraId="2A54E67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Deuteranopia</w:t>
      </w:r>
    </w:p>
    <w:p w14:paraId="161AA06D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Q37. </w:t>
      </w:r>
      <w:r w:rsidRPr="00BF5ED9">
        <w:rPr>
          <w:rFonts w:ascii="Times New Roman" w:hAnsi="Times New Roman" w:cs="Times New Roman"/>
          <w:b/>
        </w:rPr>
        <w:t>Why are properly designed sequential color scales (such as the Heat scale from dark red to light yellow) generally safe for CVD readers?</w:t>
      </w:r>
    </w:p>
    <w:p w14:paraId="168941B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They use black ink only</w:t>
      </w:r>
    </w:p>
    <w:p w14:paraId="2AAB450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They present a clear continuous gradient from dark to light colors</w:t>
      </w:r>
    </w:p>
    <w:p w14:paraId="0783E9D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They contain no primary colors</w:t>
      </w:r>
    </w:p>
    <w:p w14:paraId="6AADF3A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They replace colors with numerical text</w:t>
      </w:r>
    </w:p>
    <w:p w14:paraId="2E6A449C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Q38. </w:t>
      </w:r>
      <w:r w:rsidRPr="00BF5ED9">
        <w:rPr>
          <w:rFonts w:ascii="Times New Roman" w:hAnsi="Times New Roman" w:cs="Times New Roman"/>
          <w:b/>
        </w:rPr>
        <w:t>Why is a standard pure red versus pure green contrast problematic in data visualization?</w:t>
      </w:r>
    </w:p>
    <w:p w14:paraId="3DD6EBD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Red and green reflect identical light energy</w:t>
      </w:r>
    </w:p>
    <w:p w14:paraId="79216DE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Red and green become virtually indistinguishable for deutans (deuteranomaly) and protans (protanomaly)</w:t>
      </w:r>
    </w:p>
    <w:p w14:paraId="1282A4A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Green turns black on digital displays</w:t>
      </w:r>
    </w:p>
    <w:p w14:paraId="38F3F4E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Red ink fades faster than green ink</w:t>
      </w:r>
    </w:p>
    <w:p w14:paraId="0208533D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Q39. </w:t>
      </w:r>
      <w:r w:rsidRPr="00BF5ED9">
        <w:rPr>
          <w:rFonts w:ascii="Times New Roman" w:hAnsi="Times New Roman" w:cs="Times New Roman"/>
          <w:b/>
        </w:rPr>
        <w:t>How does the ColorBrewer PiYG (pink to yellow-green) scale achieve CVD safety while retaining a red-green appearance for normal vision?</w:t>
      </w:r>
    </w:p>
    <w:p w14:paraId="146DF98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Pink contains blue (perceived by deutans/protans) and greenish contains yellow (perceived by tritans)</w:t>
      </w:r>
    </w:p>
    <w:p w14:paraId="5A0B0DA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It shifts hues dynamically based on display hardware</w:t>
      </w:r>
    </w:p>
    <w:p w14:paraId="7518C84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It relies entirely on textured patterns</w:t>
      </w:r>
    </w:p>
    <w:p w14:paraId="52C8B74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It removes all green pigment</w:t>
      </w:r>
    </w:p>
    <w:p w14:paraId="792C8E30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Q40. </w:t>
      </w:r>
      <w:r w:rsidRPr="00BF5ED9">
        <w:rPr>
          <w:rFonts w:ascii="Times New Roman" w:hAnsi="Times New Roman" w:cs="Times New Roman"/>
          <w:b/>
        </w:rPr>
        <w:t>Who created the widely adopted 8-color qualitative palette specifically engineered to be safe under all forms of color-vision deficiency?</w:t>
      </w:r>
    </w:p>
    <w:p w14:paraId="3D57AE6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Stone and Setlur (2014)</w:t>
      </w:r>
    </w:p>
    <w:p w14:paraId="67C9FBF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Okabe and Ito (2008)</w:t>
      </w:r>
    </w:p>
    <w:p w14:paraId="4AD4BB3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ColorBrewer team</w:t>
      </w:r>
    </w:p>
    <w:p w14:paraId="5E1F814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Tufte and Ware</w:t>
      </w:r>
    </w:p>
    <w:p w14:paraId="79AE64A4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Q41. </w:t>
      </w:r>
      <w:r w:rsidRPr="00BF5ED9">
        <w:rPr>
          <w:rFonts w:ascii="Times New Roman" w:hAnsi="Times New Roman" w:cs="Times New Roman"/>
          <w:b/>
        </w:rPr>
        <w:t>In Table 15.1 (Okabe and Ito palette), which color corresponds to the Hex code #56B4E9?</w:t>
      </w:r>
    </w:p>
    <w:p w14:paraId="3257D31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Orange</w:t>
      </w:r>
    </w:p>
    <w:p w14:paraId="6E4A591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Sky blue</w:t>
      </w:r>
    </w:p>
    <w:p w14:paraId="3548E6F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Bluish green</w:t>
      </w:r>
    </w:p>
    <w:p w14:paraId="48D0F49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Vermilion</w:t>
      </w:r>
    </w:p>
    <w:p w14:paraId="1343DF15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Q42. </w:t>
      </w:r>
      <w:r w:rsidRPr="00BF5ED9">
        <w:rPr>
          <w:rFonts w:ascii="Times New Roman" w:hAnsi="Times New Roman" w:cs="Times New Roman"/>
          <w:b/>
        </w:rPr>
        <w:t>How does reducing the physical size of graphical elements (e.g., thin lines or tiny points) impact color discrimination?</w:t>
      </w:r>
    </w:p>
    <w:p w14:paraId="2DD1F22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Smaller elements make colors significantly easier to distinguish</w:t>
      </w:r>
    </w:p>
    <w:p w14:paraId="6A42E37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Colors become much more difficult to distinguish on small elements or thin lines, an effect exacerbated under CVD</w:t>
      </w:r>
    </w:p>
    <w:p w14:paraId="231CE8E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Size has no impact on human color vision</w:t>
      </w:r>
    </w:p>
    <w:p w14:paraId="2720BBBE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lastRenderedPageBreak/>
        <w:t xml:space="preserve">(D) </w:t>
      </w:r>
      <w:r w:rsidRPr="00BF5ED9">
        <w:rPr>
          <w:rFonts w:ascii="Times New Roman" w:hAnsi="Times New Roman" w:cs="Times New Roman"/>
          <w:sz w:val="21"/>
        </w:rPr>
        <w:t>Thin lines automatically increase color saturation</w:t>
      </w:r>
    </w:p>
    <w:p w14:paraId="2DCF343A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Q43. </w:t>
      </w:r>
      <w:r w:rsidRPr="00BF5ED9">
        <w:rPr>
          <w:rFonts w:ascii="Times New Roman" w:hAnsi="Times New Roman" w:cs="Times New Roman"/>
          <w:b/>
        </w:rPr>
        <w:t>According to Okabe and Ito's palette, what is the color name for Hex code #D55E00?</w:t>
      </w:r>
    </w:p>
    <w:p w14:paraId="0113648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Vermilion</w:t>
      </w:r>
    </w:p>
    <w:p w14:paraId="6003244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Reddish purple</w:t>
      </w:r>
    </w:p>
    <w:p w14:paraId="7394280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Yellow</w:t>
      </w:r>
    </w:p>
    <w:p w14:paraId="15CFED6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Black</w:t>
      </w:r>
    </w:p>
    <w:p w14:paraId="64D475FE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Q44. </w:t>
      </w:r>
      <w:r w:rsidRPr="00BF5ED9">
        <w:rPr>
          <w:rFonts w:ascii="Times New Roman" w:hAnsi="Times New Roman" w:cs="Times New Roman"/>
          <w:b/>
        </w:rPr>
        <w:t>What practical best-practice step is recommended for authors to ensure their data figures are CVD-accessible before publishing?</w:t>
      </w:r>
    </w:p>
    <w:p w14:paraId="45BF73B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Print all figures on glossy photo paper</w:t>
      </w:r>
    </w:p>
    <w:p w14:paraId="5CC79A5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View color figures under CVD simulations using desktop apps or online services</w:t>
      </w:r>
    </w:p>
    <w:p w14:paraId="7078A11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Double the font size of all title headings</w:t>
      </w:r>
    </w:p>
    <w:p w14:paraId="5EC8027C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Use 3D effects on all data points</w:t>
      </w:r>
    </w:p>
    <w:p w14:paraId="3A142BE2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Q45. </w:t>
      </w:r>
      <w:r w:rsidRPr="00BF5ED9">
        <w:rPr>
          <w:rFonts w:ascii="Times New Roman" w:hAnsi="Times New Roman" w:cs="Times New Roman"/>
          <w:b/>
        </w:rPr>
        <w:t>What specific cone impairment causes Protanomaly in human visual physiology?</w:t>
      </w:r>
    </w:p>
    <w:p w14:paraId="32E458F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Reduced sensitivity or defect in red-sensitive (L-cone) photoreceptors</w:t>
      </w:r>
    </w:p>
    <w:p w14:paraId="7D35C9B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Reduced sensitivity in green-sensitive (M-cone) photoreceptors</w:t>
      </w:r>
    </w:p>
    <w:p w14:paraId="1388E826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Complete absence of rod photoreceptors</w:t>
      </w:r>
    </w:p>
    <w:p w14:paraId="063EABC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Reduced sensitivity in blue-sensitive (S-cone) photoreceptors</w:t>
      </w:r>
    </w:p>
    <w:p w14:paraId="2D50F76B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Q46. </w:t>
      </w:r>
      <w:r w:rsidRPr="00BF5ED9">
        <w:rPr>
          <w:rFonts w:ascii="Times New Roman" w:hAnsi="Times New Roman" w:cs="Times New Roman"/>
          <w:b/>
        </w:rPr>
        <w:t>Which color term is used in Chapter 15 to refer collectively to people with deuteranomaly or deuteranopia?</w:t>
      </w:r>
    </w:p>
    <w:p w14:paraId="16307C9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Protans</w:t>
      </w:r>
    </w:p>
    <w:p w14:paraId="5D2899F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Deutans</w:t>
      </w:r>
    </w:p>
    <w:p w14:paraId="79A6EB1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Tritans</w:t>
      </w:r>
    </w:p>
    <w:p w14:paraId="1396068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Monochromats</w:t>
      </w:r>
    </w:p>
    <w:p w14:paraId="7D857156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Q47. </w:t>
      </w:r>
      <w:r w:rsidRPr="00BF5ED9">
        <w:rPr>
          <w:rFonts w:ascii="Times New Roman" w:hAnsi="Times New Roman" w:cs="Times New Roman"/>
          <w:b/>
        </w:rPr>
        <w:t>Why do blue-green color contrasts pose a severe problem for individuals with Tritanomaly (tritans)?</w:t>
      </w:r>
    </w:p>
    <w:p w14:paraId="0359D998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Tritans cannot perceive difference in blue hues, making blue and green look nearly identical</w:t>
      </w:r>
    </w:p>
    <w:p w14:paraId="28FD5EA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Tritans can see only shades of red</w:t>
      </w:r>
    </w:p>
    <w:p w14:paraId="1B26177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Blue and green reflect light outside the visible spectrum</w:t>
      </w:r>
    </w:p>
    <w:p w14:paraId="1F5F43C4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Blue light blinds tritans temporarily</w:t>
      </w:r>
    </w:p>
    <w:p w14:paraId="24B782A2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Q48. </w:t>
      </w:r>
      <w:r w:rsidRPr="00BF5ED9">
        <w:rPr>
          <w:rFonts w:ascii="Times New Roman" w:hAnsi="Times New Roman" w:cs="Times New Roman"/>
          <w:b/>
        </w:rPr>
        <w:t>In Table 15.1 of Okabe and Ito (2008), what is the Hex code and Hue angle for Bluish green?</w:t>
      </w:r>
    </w:p>
    <w:p w14:paraId="2F1B3ED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Hex #009E73, Hue 164°</w:t>
      </w:r>
    </w:p>
    <w:p w14:paraId="4345BA1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Hex #E69F00, Hue 41°</w:t>
      </w:r>
    </w:p>
    <w:p w14:paraId="65008F85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Hex #F0E442, Hue 56°</w:t>
      </w:r>
    </w:p>
    <w:p w14:paraId="618EBDA0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Hex #CC79A7, Hue 326°</w:t>
      </w:r>
    </w:p>
    <w:p w14:paraId="3C0D9AF0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Q49. </w:t>
      </w:r>
      <w:r w:rsidRPr="00BF5ED9">
        <w:rPr>
          <w:rFonts w:ascii="Times New Roman" w:hAnsi="Times New Roman" w:cs="Times New Roman"/>
          <w:b/>
        </w:rPr>
        <w:t>In Table 15.1 of Okabe and Ito (2008), which color has a Hex code of #CC79A7?</w:t>
      </w:r>
    </w:p>
    <w:p w14:paraId="70FDADA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Sky blue</w:t>
      </w:r>
    </w:p>
    <w:p w14:paraId="4EFC7A1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Reddish purple</w:t>
      </w:r>
    </w:p>
    <w:p w14:paraId="46E3F59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lastRenderedPageBreak/>
        <w:t xml:space="preserve">(C) </w:t>
      </w:r>
      <w:r w:rsidRPr="00BF5ED9">
        <w:rPr>
          <w:rFonts w:ascii="Times New Roman" w:hAnsi="Times New Roman" w:cs="Times New Roman"/>
          <w:sz w:val="21"/>
        </w:rPr>
        <w:t>Yellow</w:t>
      </w:r>
    </w:p>
    <w:p w14:paraId="325218D2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Orange</w:t>
      </w:r>
    </w:p>
    <w:p w14:paraId="128EFE25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Q50. </w:t>
      </w:r>
      <w:r w:rsidRPr="00BF5ED9">
        <w:rPr>
          <w:rFonts w:ascii="Times New Roman" w:hAnsi="Times New Roman" w:cs="Times New Roman"/>
          <w:b/>
        </w:rPr>
        <w:t>Why is relying on cvd-safe palettes alone NOT a 100% guarantee that a figure will be accessible?</w:t>
      </w:r>
    </w:p>
    <w:p w14:paraId="12B87A5B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Graphical element size (e.g., small points or thin lines) can still make cvd-safe colors indistinguishable</w:t>
      </w:r>
    </w:p>
    <w:p w14:paraId="4A3AAF4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CVD-safe palettes expire after 5 years</w:t>
      </w:r>
    </w:p>
    <w:p w14:paraId="486315CD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Printers automatically replace hex codes with random colors</w:t>
      </w:r>
    </w:p>
    <w:p w14:paraId="1C483F9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CVD-safe palettes work only in dark mode</w:t>
      </w:r>
    </w:p>
    <w:p w14:paraId="1ABCC087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Q51. </w:t>
      </w:r>
      <w:r w:rsidRPr="00BF5ED9">
        <w:rPr>
          <w:rFonts w:ascii="Times New Roman" w:hAnsi="Times New Roman" w:cs="Times New Roman"/>
          <w:b/>
        </w:rPr>
        <w:t>In Figure 15.11, four graphical element types (rectangles, thick lines, thin lines, points) were compared across CVD simulations. Which element type remained easiest to distinguish?</w:t>
      </w:r>
    </w:p>
    <w:p w14:paraId="5632BCC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Thin lines</w:t>
      </w:r>
    </w:p>
    <w:p w14:paraId="73801D6A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Small points</w:t>
      </w:r>
    </w:p>
    <w:p w14:paraId="14F55B87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Large rectangles</w:t>
      </w:r>
    </w:p>
    <w:p w14:paraId="23C512CD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Dashed gridlines</w:t>
      </w:r>
    </w:p>
    <w:p w14:paraId="5A6F0442" w14:textId="77777777" w:rsidR="00F3146A" w:rsidRPr="00BF5ED9" w:rsidRDefault="00000000">
      <w:pPr>
        <w:spacing w:before="160" w:after="80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</w:rPr>
        <w:t xml:space="preserve">Q52. </w:t>
      </w:r>
      <w:r w:rsidRPr="00BF5ED9">
        <w:rPr>
          <w:rFonts w:ascii="Times New Roman" w:hAnsi="Times New Roman" w:cs="Times New Roman"/>
          <w:b/>
        </w:rPr>
        <w:t>What is the CMYK percentage for the color Orange in Okabe and Ito's colorblind-friendly table (Table 15.1)?</w:t>
      </w:r>
    </w:p>
    <w:p w14:paraId="7003443F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(A) </w:t>
      </w:r>
      <w:r w:rsidRPr="00BF5ED9">
        <w:rPr>
          <w:rFonts w:ascii="Times New Roman" w:hAnsi="Times New Roman" w:cs="Times New Roman"/>
          <w:sz w:val="21"/>
        </w:rPr>
        <w:t>C: 0%, M: 50%, Y: 100%, K: 0%</w:t>
      </w:r>
    </w:p>
    <w:p w14:paraId="485E10C9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(B) </w:t>
      </w:r>
      <w:r w:rsidRPr="00BF5ED9">
        <w:rPr>
          <w:rFonts w:ascii="Times New Roman" w:hAnsi="Times New Roman" w:cs="Times New Roman"/>
          <w:sz w:val="21"/>
        </w:rPr>
        <w:t>C: 80%, M: 0%, Y: 0%, K: 0%</w:t>
      </w:r>
    </w:p>
    <w:p w14:paraId="5BB6B813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(C) </w:t>
      </w:r>
      <w:r w:rsidRPr="00BF5ED9">
        <w:rPr>
          <w:rFonts w:ascii="Times New Roman" w:hAnsi="Times New Roman" w:cs="Times New Roman"/>
          <w:sz w:val="21"/>
        </w:rPr>
        <w:t>C: 100%, M: 50%, Y: 0%, K: 0%</w:t>
      </w:r>
    </w:p>
    <w:p w14:paraId="0BC08E91" w14:textId="77777777" w:rsidR="00F3146A" w:rsidRPr="00BF5ED9" w:rsidRDefault="00000000">
      <w:pPr>
        <w:spacing w:after="40"/>
        <w:ind w:left="504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sz w:val="21"/>
        </w:rPr>
        <w:t xml:space="preserve">(D) </w:t>
      </w:r>
      <w:r w:rsidRPr="00BF5ED9">
        <w:rPr>
          <w:rFonts w:ascii="Times New Roman" w:hAnsi="Times New Roman" w:cs="Times New Roman"/>
          <w:sz w:val="21"/>
        </w:rPr>
        <w:t>C: 0%, M: 0%, Y: 0%, K: 100%</w:t>
      </w:r>
    </w:p>
    <w:p w14:paraId="752A0619" w14:textId="77777777" w:rsidR="00F3146A" w:rsidRPr="00BF5ED9" w:rsidRDefault="00000000">
      <w:pPr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</w:rPr>
        <w:br w:type="page"/>
      </w:r>
    </w:p>
    <w:p w14:paraId="6838DA7A" w14:textId="77777777" w:rsidR="00F3146A" w:rsidRPr="00BF5ED9" w:rsidRDefault="00000000">
      <w:pPr>
        <w:jc w:val="center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b/>
          <w:color w:val="1F4E79"/>
          <w:sz w:val="40"/>
        </w:rPr>
        <w:lastRenderedPageBreak/>
        <w:t>KEY PAPER / ANSWER KEY</w:t>
      </w:r>
    </w:p>
    <w:p w14:paraId="68225BA6" w14:textId="77777777" w:rsidR="00F3146A" w:rsidRPr="00BF5ED9" w:rsidRDefault="00000000">
      <w:pPr>
        <w:jc w:val="center"/>
        <w:rPr>
          <w:rFonts w:ascii="Times New Roman" w:hAnsi="Times New Roman" w:cs="Times New Roman"/>
        </w:rPr>
      </w:pPr>
      <w:r w:rsidRPr="00BF5ED9">
        <w:rPr>
          <w:rFonts w:ascii="Times New Roman" w:hAnsi="Times New Roman" w:cs="Times New Roman"/>
          <w:i/>
          <w:color w:val="595959"/>
        </w:rPr>
        <w:t>Official Answer Keys &amp; Comprehensive Pedagogical Explanations</w:t>
      </w:r>
    </w:p>
    <w:p w14:paraId="0922EDA3" w14:textId="77777777" w:rsidR="00F3146A" w:rsidRPr="00BF5ED9" w:rsidRDefault="00F3146A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872"/>
        <w:gridCol w:w="2592"/>
        <w:gridCol w:w="4032"/>
      </w:tblGrid>
      <w:tr w:rsidR="00F3146A" w:rsidRPr="00BF5ED9" w14:paraId="34F69FD9" w14:textId="77777777">
        <w:trPr>
          <w:jc w:val="center"/>
        </w:trPr>
        <w:tc>
          <w:tcPr>
            <w:tcW w:w="864" w:type="dxa"/>
            <w:shd w:val="clear" w:color="auto" w:fill="1F4E79"/>
          </w:tcPr>
          <w:p w14:paraId="1C034322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FFFFFF"/>
                <w:sz w:val="20"/>
              </w:rPr>
              <w:t>Q#</w:t>
            </w:r>
          </w:p>
        </w:tc>
        <w:tc>
          <w:tcPr>
            <w:tcW w:w="1872" w:type="dxa"/>
            <w:shd w:val="clear" w:color="auto" w:fill="1F4E79"/>
          </w:tcPr>
          <w:p w14:paraId="44333CAD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FFFFFF"/>
                <w:sz w:val="20"/>
              </w:rPr>
              <w:t>Correct Answer</w:t>
            </w:r>
          </w:p>
        </w:tc>
        <w:tc>
          <w:tcPr>
            <w:tcW w:w="2592" w:type="dxa"/>
            <w:shd w:val="clear" w:color="auto" w:fill="1F4E79"/>
          </w:tcPr>
          <w:p w14:paraId="7CABA411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FFFFFF"/>
                <w:sz w:val="20"/>
              </w:rPr>
              <w:t>Subtopic</w:t>
            </w:r>
          </w:p>
        </w:tc>
        <w:tc>
          <w:tcPr>
            <w:tcW w:w="4032" w:type="dxa"/>
            <w:shd w:val="clear" w:color="auto" w:fill="1F4E79"/>
          </w:tcPr>
          <w:p w14:paraId="5FC21D9B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FFFFFF"/>
                <w:sz w:val="20"/>
              </w:rPr>
              <w:t>Explanation &amp; Context</w:t>
            </w:r>
          </w:p>
        </w:tc>
      </w:tr>
      <w:tr w:rsidR="00F3146A" w:rsidRPr="00BF5ED9" w14:paraId="13920B95" w14:textId="77777777">
        <w:trPr>
          <w:jc w:val="center"/>
        </w:trPr>
        <w:tc>
          <w:tcPr>
            <w:tcW w:w="864" w:type="dxa"/>
          </w:tcPr>
          <w:p w14:paraId="745F07D1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1</w:t>
            </w:r>
          </w:p>
        </w:tc>
        <w:tc>
          <w:tcPr>
            <w:tcW w:w="1872" w:type="dxa"/>
          </w:tcPr>
          <w:p w14:paraId="7CBBE1C5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4ED144B7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</w:tcPr>
          <w:p w14:paraId="4D460DF3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Color needs to be applied to serve a clear purpose, it must be clear, and it must not distract the reader from inspecting the data.</w:t>
            </w:r>
          </w:p>
        </w:tc>
      </w:tr>
      <w:tr w:rsidR="00F3146A" w:rsidRPr="00BF5ED9" w14:paraId="6EE1C2B8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64D3009C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2</w:t>
            </w:r>
          </w:p>
        </w:tc>
        <w:tc>
          <w:tcPr>
            <w:tcW w:w="1872" w:type="dxa"/>
            <w:shd w:val="clear" w:color="auto" w:fill="F2F4F7"/>
          </w:tcPr>
          <w:p w14:paraId="0DCB4454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4A091452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  <w:shd w:val="clear" w:color="auto" w:fill="F2F4F7"/>
          </w:tcPr>
          <w:p w14:paraId="595D6468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When too many items are colored differently, many colors look similar, creating a visual puzzle that forces the reader to spend excessive effort matching legend items to plot elements.</w:t>
            </w:r>
          </w:p>
        </w:tc>
      </w:tr>
      <w:tr w:rsidR="00F3146A" w:rsidRPr="00BF5ED9" w14:paraId="46EC1079" w14:textId="77777777">
        <w:trPr>
          <w:jc w:val="center"/>
        </w:trPr>
        <w:tc>
          <w:tcPr>
            <w:tcW w:w="864" w:type="dxa"/>
          </w:tcPr>
          <w:p w14:paraId="65F7FDFC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3</w:t>
            </w:r>
          </w:p>
        </w:tc>
        <w:tc>
          <w:tcPr>
            <w:tcW w:w="1872" w:type="dxa"/>
          </w:tcPr>
          <w:p w14:paraId="75D7912C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69E94303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</w:tcPr>
          <w:p w14:paraId="34BCB803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As a rule of thumb, qualitative color scales work best when there are three to five different categories that need to be colored.</w:t>
            </w:r>
          </w:p>
        </w:tc>
      </w:tr>
      <w:tr w:rsidR="00F3146A" w:rsidRPr="00BF5ED9" w14:paraId="43D273C1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6940D370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</w:t>
            </w:r>
          </w:p>
        </w:tc>
        <w:tc>
          <w:tcPr>
            <w:tcW w:w="1872" w:type="dxa"/>
            <w:shd w:val="clear" w:color="auto" w:fill="F2F4F7"/>
          </w:tcPr>
          <w:p w14:paraId="76FC559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(C)</w:t>
            </w:r>
          </w:p>
        </w:tc>
        <w:tc>
          <w:tcPr>
            <w:tcW w:w="2592" w:type="dxa"/>
            <w:shd w:val="clear" w:color="auto" w:fill="F2F4F7"/>
          </w:tcPr>
          <w:p w14:paraId="496C5CE5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  <w:shd w:val="clear" w:color="auto" w:fill="F2F4F7"/>
          </w:tcPr>
          <w:p w14:paraId="5D348B57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Once we reach eight to ten different categories or more, matching colors to categories becomes too burdensome to be effective.</w:t>
            </w:r>
          </w:p>
        </w:tc>
      </w:tr>
      <w:tr w:rsidR="00F3146A" w:rsidRPr="00BF5ED9" w14:paraId="572F3015" w14:textId="77777777">
        <w:trPr>
          <w:jc w:val="center"/>
        </w:trPr>
        <w:tc>
          <w:tcPr>
            <w:tcW w:w="864" w:type="dxa"/>
          </w:tcPr>
          <w:p w14:paraId="7BAF8335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5</w:t>
            </w:r>
          </w:p>
        </w:tc>
        <w:tc>
          <w:tcPr>
            <w:tcW w:w="1872" w:type="dxa"/>
          </w:tcPr>
          <w:p w14:paraId="17498F21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</w:tcPr>
          <w:p w14:paraId="7C0496AA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</w:tcPr>
          <w:p w14:paraId="5714E201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Use direct labeling instead of colors when you need to distinguish between more than about eight categorical items.</w:t>
            </w:r>
          </w:p>
        </w:tc>
      </w:tr>
      <w:tr w:rsidR="00F3146A" w:rsidRPr="00BF5ED9" w14:paraId="4331B7D3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485468CD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6</w:t>
            </w:r>
          </w:p>
        </w:tc>
        <w:tc>
          <w:tcPr>
            <w:tcW w:w="1872" w:type="dxa"/>
            <w:shd w:val="clear" w:color="auto" w:fill="F2F4F7"/>
          </w:tcPr>
          <w:p w14:paraId="69454BC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2278D9D3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  <w:shd w:val="clear" w:color="auto" w:fill="F2F4F7"/>
          </w:tcPr>
          <w:p w14:paraId="114946E7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It is sufficient to label a representative subset (such as specific states called out in text) to keep the figure from becoming overcrowded.</w:t>
            </w:r>
          </w:p>
        </w:tc>
      </w:tr>
      <w:tr w:rsidR="00F3146A" w:rsidRPr="00BF5ED9" w14:paraId="4645EBF5" w14:textId="77777777">
        <w:trPr>
          <w:jc w:val="center"/>
        </w:trPr>
        <w:tc>
          <w:tcPr>
            <w:tcW w:w="864" w:type="dxa"/>
          </w:tcPr>
          <w:p w14:paraId="6566046C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7</w:t>
            </w:r>
          </w:p>
        </w:tc>
        <w:tc>
          <w:tcPr>
            <w:tcW w:w="1872" w:type="dxa"/>
          </w:tcPr>
          <w:p w14:paraId="15C49D38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</w:tcPr>
          <w:p w14:paraId="32D03C18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</w:tcPr>
          <w:p w14:paraId="799E3AE2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Authors always have the option to provide the underlying data as a table if they want to ensure readers have access to the complete dataset.</w:t>
            </w:r>
          </w:p>
        </w:tc>
      </w:tr>
      <w:tr w:rsidR="00F3146A" w:rsidRPr="00BF5ED9" w14:paraId="0B1143E3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0379F99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8</w:t>
            </w:r>
          </w:p>
        </w:tc>
        <w:tc>
          <w:tcPr>
            <w:tcW w:w="1872" w:type="dxa"/>
            <w:shd w:val="clear" w:color="auto" w:fill="F2F4F7"/>
          </w:tcPr>
          <w:p w14:paraId="7968B253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408E1B41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  <w:shd w:val="clear" w:color="auto" w:fill="F2F4F7"/>
          </w:tcPr>
          <w:p w14:paraId="26B86541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Gratuitous rainbow coloring of individual bars serves no purpose and does not create insight; it merely creates visual distraction.</w:t>
            </w:r>
          </w:p>
        </w:tc>
      </w:tr>
      <w:tr w:rsidR="00F3146A" w:rsidRPr="00BF5ED9" w14:paraId="400B4741" w14:textId="77777777">
        <w:trPr>
          <w:jc w:val="center"/>
        </w:trPr>
        <w:tc>
          <w:tcPr>
            <w:tcW w:w="864" w:type="dxa"/>
          </w:tcPr>
          <w:p w14:paraId="306603B4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9</w:t>
            </w:r>
          </w:p>
        </w:tc>
        <w:tc>
          <w:tcPr>
            <w:tcW w:w="1872" w:type="dxa"/>
          </w:tcPr>
          <w:p w14:paraId="54A8D89F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6C8B297F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</w:tcPr>
          <w:p w14:paraId="31C3CFE5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Large filled areas of overly saturated colors make it difficult for readers to carefully inspect figures because eyes are drawn away from labels and gridlines.</w:t>
            </w:r>
          </w:p>
        </w:tc>
      </w:tr>
      <w:tr w:rsidR="00F3146A" w:rsidRPr="00BF5ED9" w14:paraId="78F06EED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0BB951E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10</w:t>
            </w:r>
          </w:p>
        </w:tc>
        <w:tc>
          <w:tcPr>
            <w:tcW w:w="1872" w:type="dxa"/>
            <w:shd w:val="clear" w:color="auto" w:fill="F2F4F7"/>
          </w:tcPr>
          <w:p w14:paraId="5F878A64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6DD5141D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  <w:shd w:val="clear" w:color="auto" w:fill="F2F4F7"/>
          </w:tcPr>
          <w:p w14:paraId="22718B0E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Figure 15.2 improved the chart by grouping states into geographic regions with a small qualitative color scale and directly labeling key states.</w:t>
            </w:r>
          </w:p>
        </w:tc>
      </w:tr>
      <w:tr w:rsidR="00F3146A" w:rsidRPr="00BF5ED9" w14:paraId="3A53A590" w14:textId="77777777">
        <w:trPr>
          <w:jc w:val="center"/>
        </w:trPr>
        <w:tc>
          <w:tcPr>
            <w:tcW w:w="864" w:type="dxa"/>
          </w:tcPr>
          <w:p w14:paraId="3ADC67F1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11</w:t>
            </w:r>
          </w:p>
        </w:tc>
        <w:tc>
          <w:tcPr>
            <w:tcW w:w="1872" w:type="dxa"/>
          </w:tcPr>
          <w:p w14:paraId="348C6D7B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0A50D4DD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</w:tcPr>
          <w:p w14:paraId="5A02D935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The text explicitly states the rule: Avoid large filled areas of overly saturated colors. They make it difficult for your reader to carefully inspect your figure.</w:t>
            </w:r>
          </w:p>
        </w:tc>
      </w:tr>
      <w:tr w:rsidR="00F3146A" w:rsidRPr="00BF5ED9" w14:paraId="53D1DF65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360360F3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lastRenderedPageBreak/>
              <w:t>12</w:t>
            </w:r>
          </w:p>
        </w:tc>
        <w:tc>
          <w:tcPr>
            <w:tcW w:w="1872" w:type="dxa"/>
            <w:shd w:val="clear" w:color="auto" w:fill="F2F4F7"/>
          </w:tcPr>
          <w:p w14:paraId="3AAB29BD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536CFADF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  <w:shd w:val="clear" w:color="auto" w:fill="F2F4F7"/>
          </w:tcPr>
          <w:p w14:paraId="16E1143B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Direct labeling eliminates the cognitive effort of matching colors between a legend and scatter plot points.</w:t>
            </w:r>
          </w:p>
        </w:tc>
      </w:tr>
      <w:tr w:rsidR="00F3146A" w:rsidRPr="00BF5ED9" w14:paraId="0DCB1E22" w14:textId="77777777">
        <w:trPr>
          <w:jc w:val="center"/>
        </w:trPr>
        <w:tc>
          <w:tcPr>
            <w:tcW w:w="864" w:type="dxa"/>
          </w:tcPr>
          <w:p w14:paraId="3573F5DE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13</w:t>
            </w:r>
          </w:p>
        </w:tc>
        <w:tc>
          <w:tcPr>
            <w:tcW w:w="1872" w:type="dxa"/>
          </w:tcPr>
          <w:p w14:paraId="3CAC06C3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2E8C3AC3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</w:tcPr>
          <w:p w14:paraId="54B70F19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Figure 15.1 showed population growth from 2000 to 2010 versus population size in 2000 for all 50 U.S. states and D.C., where every state had a unique color.</w:t>
            </w:r>
          </w:p>
        </w:tc>
      </w:tr>
      <w:tr w:rsidR="00F3146A" w:rsidRPr="00BF5ED9" w14:paraId="7E90D0C0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444FAEFB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14</w:t>
            </w:r>
          </w:p>
        </w:tc>
        <w:tc>
          <w:tcPr>
            <w:tcW w:w="1872" w:type="dxa"/>
            <w:shd w:val="clear" w:color="auto" w:fill="F2F4F7"/>
          </w:tcPr>
          <w:p w14:paraId="3FF8A89A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  <w:shd w:val="clear" w:color="auto" w:fill="F2F4F7"/>
          </w:tcPr>
          <w:p w14:paraId="4168F87B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  <w:shd w:val="clear" w:color="auto" w:fill="F2F4F7"/>
          </w:tcPr>
          <w:p w14:paraId="73116D08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Scanning between 50 distinct colors in a legend and plot dots causes cognitive fatigue and defeats the purpose of data visualization.</w:t>
            </w:r>
          </w:p>
        </w:tc>
      </w:tr>
      <w:tr w:rsidR="00F3146A" w:rsidRPr="00BF5ED9" w14:paraId="4906D6B3" w14:textId="77777777">
        <w:trPr>
          <w:jc w:val="center"/>
        </w:trPr>
        <w:tc>
          <w:tcPr>
            <w:tcW w:w="864" w:type="dxa"/>
          </w:tcPr>
          <w:p w14:paraId="14A557E7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15</w:t>
            </w:r>
          </w:p>
        </w:tc>
        <w:tc>
          <w:tcPr>
            <w:tcW w:w="1872" w:type="dxa"/>
          </w:tcPr>
          <w:p w14:paraId="262A0007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</w:tcPr>
          <w:p w14:paraId="344FCE7B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</w:tcPr>
          <w:p w14:paraId="74B11887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Grouping granular items into broader qualitative categories (like grouping 50 states into 4 regions) keeps category counts within the effective 3–5 range.</w:t>
            </w:r>
          </w:p>
        </w:tc>
      </w:tr>
      <w:tr w:rsidR="00F3146A" w:rsidRPr="00BF5ED9" w14:paraId="344F85B7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26675AFC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16</w:t>
            </w:r>
          </w:p>
        </w:tc>
        <w:tc>
          <w:tcPr>
            <w:tcW w:w="1872" w:type="dxa"/>
            <w:shd w:val="clear" w:color="auto" w:fill="F2F4F7"/>
          </w:tcPr>
          <w:p w14:paraId="661A33BC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163FAA5C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15.1 Encoding too</w:t>
            </w:r>
          </w:p>
        </w:tc>
        <w:tc>
          <w:tcPr>
            <w:tcW w:w="4032" w:type="dxa"/>
            <w:shd w:val="clear" w:color="auto" w:fill="F2F4F7"/>
          </w:tcPr>
          <w:p w14:paraId="237756F4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Applying rainbow hues to separate bars representing the same variable serves no analytical purpose and adds gratuitous visual clutter.</w:t>
            </w:r>
          </w:p>
        </w:tc>
      </w:tr>
      <w:tr w:rsidR="00F3146A" w:rsidRPr="00BF5ED9" w14:paraId="5015FE49" w14:textId="77777777">
        <w:trPr>
          <w:jc w:val="center"/>
        </w:trPr>
        <w:tc>
          <w:tcPr>
            <w:tcW w:w="864" w:type="dxa"/>
          </w:tcPr>
          <w:p w14:paraId="69C9845C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17</w:t>
            </w:r>
          </w:p>
        </w:tc>
        <w:tc>
          <w:tcPr>
            <w:tcW w:w="1872" w:type="dxa"/>
          </w:tcPr>
          <w:p w14:paraId="72E7B72D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</w:tcPr>
          <w:p w14:paraId="3E6B3FEB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</w:tcPr>
          <w:p w14:paraId="337FFCE7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Sequential scales must clearly indicate relative magnitude (larger vs smaller) and differences between colors must visualize corresponding differences in values.</w:t>
            </w:r>
          </w:p>
        </w:tc>
      </w:tr>
      <w:tr w:rsidR="00F3146A" w:rsidRPr="00BF5ED9" w14:paraId="5732D36F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76C9249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18</w:t>
            </w:r>
          </w:p>
        </w:tc>
        <w:tc>
          <w:tcPr>
            <w:tcW w:w="1872" w:type="dxa"/>
            <w:shd w:val="clear" w:color="auto" w:fill="F2F4F7"/>
          </w:tcPr>
          <w:p w14:paraId="1D8D882E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59ADFF96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  <w:shd w:val="clear" w:color="auto" w:fill="F2F4F7"/>
          </w:tcPr>
          <w:p w14:paraId="03330426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The rainbow scale runs through all spectral colors, making start and end colors (dark red) nearly identical, so adjacent extreme values do not appear maximally apart.</w:t>
            </w:r>
          </w:p>
        </w:tc>
      </w:tr>
      <w:tr w:rsidR="00F3146A" w:rsidRPr="00BF5ED9" w14:paraId="4B4BC835" w14:textId="77777777">
        <w:trPr>
          <w:jc w:val="center"/>
        </w:trPr>
        <w:tc>
          <w:tcPr>
            <w:tcW w:w="864" w:type="dxa"/>
          </w:tcPr>
          <w:p w14:paraId="53E63AEB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19</w:t>
            </w:r>
          </w:p>
        </w:tc>
        <w:tc>
          <w:tcPr>
            <w:tcW w:w="1872" w:type="dxa"/>
          </w:tcPr>
          <w:p w14:paraId="426F21F0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3C75C27D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</w:tcPr>
          <w:p w14:paraId="0CB30822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A non-monotonic scale lacks a uniform progression in lightness, causing brightness to increase and decrease unpredictably across data values.</w:t>
            </w:r>
          </w:p>
        </w:tc>
      </w:tr>
      <w:tr w:rsidR="00F3146A" w:rsidRPr="00BF5ED9" w14:paraId="254036D3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354C7A83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20</w:t>
            </w:r>
          </w:p>
        </w:tc>
        <w:tc>
          <w:tcPr>
            <w:tcW w:w="1872" w:type="dxa"/>
            <w:shd w:val="clear" w:color="auto" w:fill="F2F4F7"/>
          </w:tcPr>
          <w:p w14:paraId="5204C49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1BF695E5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  <w:shd w:val="clear" w:color="auto" w:fill="F2F4F7"/>
          </w:tcPr>
          <w:p w14:paraId="5DE13F24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In grayscale, the rainbow scale goes from moderately dark to light (yellow/cyan), to very dark (blue), and back to moderately dark.</w:t>
            </w:r>
          </w:p>
        </w:tc>
      </w:tr>
      <w:tr w:rsidR="00F3146A" w:rsidRPr="00BF5ED9" w14:paraId="12D0F177" w14:textId="77777777">
        <w:trPr>
          <w:jc w:val="center"/>
        </w:trPr>
        <w:tc>
          <w:tcPr>
            <w:tcW w:w="864" w:type="dxa"/>
          </w:tcPr>
          <w:p w14:paraId="2B8401F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21</w:t>
            </w:r>
          </w:p>
        </w:tc>
        <w:tc>
          <w:tcPr>
            <w:tcW w:w="1872" w:type="dxa"/>
          </w:tcPr>
          <w:p w14:paraId="024C14E2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3BC9E5C3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</w:tcPr>
          <w:p w14:paraId="4B804481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The lightest region (yellow, light green, cyan) takes up almost 1/3 of the scale, whereas the darkest region (dark blue) is concentrated in a narrow band.</w:t>
            </w:r>
          </w:p>
        </w:tc>
      </w:tr>
      <w:tr w:rsidR="00F3146A" w:rsidRPr="00BF5ED9" w14:paraId="0CD05600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74CC2B95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22</w:t>
            </w:r>
          </w:p>
        </w:tc>
        <w:tc>
          <w:tcPr>
            <w:tcW w:w="1872" w:type="dxa"/>
            <w:shd w:val="clear" w:color="auto" w:fill="F2F4F7"/>
          </w:tcPr>
          <w:p w14:paraId="57B0ECA9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39740136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  <w:shd w:val="clear" w:color="auto" w:fill="F2F4F7"/>
          </w:tcPr>
          <w:p w14:paraId="325F4B16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Rainbow scales emphasize arbitrary data ranges (like 75% white population in Texas) due to sharp lightness transitions, distorting true perception.</w:t>
            </w:r>
          </w:p>
        </w:tc>
      </w:tr>
      <w:tr w:rsidR="00F3146A" w:rsidRPr="00BF5ED9" w14:paraId="6303FACB" w14:textId="77777777">
        <w:trPr>
          <w:jc w:val="center"/>
        </w:trPr>
        <w:tc>
          <w:tcPr>
            <w:tcW w:w="864" w:type="dxa"/>
          </w:tcPr>
          <w:p w14:paraId="2F7FEAA9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23</w:t>
            </w:r>
          </w:p>
        </w:tc>
        <w:tc>
          <w:tcPr>
            <w:tcW w:w="1872" w:type="dxa"/>
          </w:tcPr>
          <w:p w14:paraId="595A12C2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6F8E939C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</w:tcPr>
          <w:p w14:paraId="4BC1C088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Yellow, light green, and cyan form the lightest portion of the rainbow color scale.</w:t>
            </w:r>
          </w:p>
        </w:tc>
      </w:tr>
      <w:tr w:rsidR="00F3146A" w:rsidRPr="00BF5ED9" w14:paraId="05FA40E5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2AB9325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24</w:t>
            </w:r>
          </w:p>
        </w:tc>
        <w:tc>
          <w:tcPr>
            <w:tcW w:w="1872" w:type="dxa"/>
            <w:shd w:val="clear" w:color="auto" w:fill="F2F4F7"/>
          </w:tcPr>
          <w:p w14:paraId="1DCCD8FF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  <w:shd w:val="clear" w:color="auto" w:fill="F2F4F7"/>
          </w:tcPr>
          <w:p w14:paraId="56AD7A9D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  <w:shd w:val="clear" w:color="auto" w:fill="F2F4F7"/>
          </w:tcPr>
          <w:p w14:paraId="5845B9EB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Rainbow scales consist of fully saturated colors that cause visual glare and discomfort when applied over large continuous regions.</w:t>
            </w:r>
          </w:p>
        </w:tc>
      </w:tr>
      <w:tr w:rsidR="00F3146A" w:rsidRPr="00BF5ED9" w14:paraId="6882E292" w14:textId="77777777">
        <w:trPr>
          <w:jc w:val="center"/>
        </w:trPr>
        <w:tc>
          <w:tcPr>
            <w:tcW w:w="864" w:type="dxa"/>
          </w:tcPr>
          <w:p w14:paraId="6C984078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lastRenderedPageBreak/>
              <w:t>25</w:t>
            </w:r>
          </w:p>
        </w:tc>
        <w:tc>
          <w:tcPr>
            <w:tcW w:w="1872" w:type="dxa"/>
          </w:tcPr>
          <w:p w14:paraId="27EE2D09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77428C68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</w:tcPr>
          <w:p w14:paraId="4F115F53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Sequential color scales present a continuous dark-to-light (or light-to-dark) gradient ideal for continuous data values.</w:t>
            </w:r>
          </w:p>
        </w:tc>
      </w:tr>
      <w:tr w:rsidR="00F3146A" w:rsidRPr="00BF5ED9" w14:paraId="74D57060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003AD8B4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26</w:t>
            </w:r>
          </w:p>
        </w:tc>
        <w:tc>
          <w:tcPr>
            <w:tcW w:w="1872" w:type="dxa"/>
            <w:shd w:val="clear" w:color="auto" w:fill="F2F4F7"/>
          </w:tcPr>
          <w:p w14:paraId="6C9826D0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  <w:shd w:val="clear" w:color="auto" w:fill="F2F4F7"/>
          </w:tcPr>
          <w:p w14:paraId="2415E6F6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  <w:shd w:val="clear" w:color="auto" w:fill="F2F4F7"/>
          </w:tcPr>
          <w:p w14:paraId="774A34B8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Mapping opposite extremes to virtually identical shades prevents readers from determining relative magnitude (larger vs smaller).</w:t>
            </w:r>
          </w:p>
        </w:tc>
      </w:tr>
      <w:tr w:rsidR="00F3146A" w:rsidRPr="00BF5ED9" w14:paraId="2590B762" w14:textId="77777777">
        <w:trPr>
          <w:jc w:val="center"/>
        </w:trPr>
        <w:tc>
          <w:tcPr>
            <w:tcW w:w="864" w:type="dxa"/>
          </w:tcPr>
          <w:p w14:paraId="3B4504B1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27</w:t>
            </w:r>
          </w:p>
        </w:tc>
        <w:tc>
          <w:tcPr>
            <w:tcW w:w="1872" w:type="dxa"/>
          </w:tcPr>
          <w:p w14:paraId="61D1D0D7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</w:tcPr>
          <w:p w14:paraId="4945C071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</w:tcPr>
          <w:p w14:paraId="13F47DF4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Converting a scale to grayscale reveals its underlying lightness gradient and instantly highlights non-monotonic spikes or flat spots.</w:t>
            </w:r>
          </w:p>
        </w:tc>
      </w:tr>
      <w:tr w:rsidR="00F3146A" w:rsidRPr="00BF5ED9" w14:paraId="6A8C0FF5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3BD7F7DA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28</w:t>
            </w:r>
          </w:p>
        </w:tc>
        <w:tc>
          <w:tcPr>
            <w:tcW w:w="1872" w:type="dxa"/>
            <w:shd w:val="clear" w:color="auto" w:fill="F2F4F7"/>
          </w:tcPr>
          <w:p w14:paraId="674C4A73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74D0F8F6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  <w:shd w:val="clear" w:color="auto" w:fill="F2F4F7"/>
          </w:tcPr>
          <w:p w14:paraId="0FEBF7BF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Rainbow scales distort data gradients, highlight arbitrary thresholds, lack monotonic lightness, and are inaccessible to colorblind readers.</w:t>
            </w:r>
          </w:p>
        </w:tc>
      </w:tr>
      <w:tr w:rsidR="00F3146A" w:rsidRPr="00BF5ED9" w14:paraId="4F98680F" w14:textId="77777777">
        <w:trPr>
          <w:jc w:val="center"/>
        </w:trPr>
        <w:tc>
          <w:tcPr>
            <w:tcW w:w="864" w:type="dxa"/>
          </w:tcPr>
          <w:p w14:paraId="1A4D2557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29</w:t>
            </w:r>
          </w:p>
        </w:tc>
        <w:tc>
          <w:tcPr>
            <w:tcW w:w="1872" w:type="dxa"/>
          </w:tcPr>
          <w:p w14:paraId="1C9E2D5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7B3DEE97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</w:tcPr>
          <w:p w14:paraId="11F71975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Grayscale conversion demonstrates that the darkest part (corresponding to dark blue) is concentrated in a very narrow region of the scale.</w:t>
            </w:r>
          </w:p>
        </w:tc>
      </w:tr>
      <w:tr w:rsidR="00F3146A" w:rsidRPr="00BF5ED9" w14:paraId="4979C08F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24DCD70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30</w:t>
            </w:r>
          </w:p>
        </w:tc>
        <w:tc>
          <w:tcPr>
            <w:tcW w:w="1872" w:type="dxa"/>
            <w:shd w:val="clear" w:color="auto" w:fill="F2F4F7"/>
          </w:tcPr>
          <w:p w14:paraId="4731D74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  <w:shd w:val="clear" w:color="auto" w:fill="F2F4F7"/>
          </w:tcPr>
          <w:p w14:paraId="5E1C66F4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  <w:shd w:val="clear" w:color="auto" w:fill="F2F4F7"/>
          </w:tcPr>
          <w:p w14:paraId="02A68645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Sudden jumps in perceptual lightness across rainbow hues create fake visual edges and bands where data change is actually smooth and continuous.</w:t>
            </w:r>
          </w:p>
        </w:tc>
      </w:tr>
      <w:tr w:rsidR="00F3146A" w:rsidRPr="00BF5ED9" w14:paraId="374E06ED" w14:textId="77777777">
        <w:trPr>
          <w:jc w:val="center"/>
        </w:trPr>
        <w:tc>
          <w:tcPr>
            <w:tcW w:w="864" w:type="dxa"/>
          </w:tcPr>
          <w:p w14:paraId="5EDD1055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31</w:t>
            </w:r>
          </w:p>
        </w:tc>
        <w:tc>
          <w:tcPr>
            <w:tcW w:w="1872" w:type="dxa"/>
          </w:tcPr>
          <w:p w14:paraId="61C86A50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60A36C4E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</w:tcPr>
          <w:p w14:paraId="787EE617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A proper sequential color scale features a monotonic progression in lightness, ensuring that lighter/darker shades correspond consistently to smaller/larger values.</w:t>
            </w:r>
          </w:p>
        </w:tc>
      </w:tr>
      <w:tr w:rsidR="00F3146A" w:rsidRPr="00BF5ED9" w14:paraId="1321B471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476C94A1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32</w:t>
            </w:r>
          </w:p>
        </w:tc>
        <w:tc>
          <w:tcPr>
            <w:tcW w:w="1872" w:type="dxa"/>
            <w:shd w:val="clear" w:color="auto" w:fill="F2F4F7"/>
          </w:tcPr>
          <w:p w14:paraId="2B8EB8DC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  <w:shd w:val="clear" w:color="auto" w:fill="F2F4F7"/>
          </w:tcPr>
          <w:p w14:paraId="1D5697A1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15.2 Using non-monotonic</w:t>
            </w:r>
          </w:p>
        </w:tc>
        <w:tc>
          <w:tcPr>
            <w:tcW w:w="4032" w:type="dxa"/>
            <w:shd w:val="clear" w:color="auto" w:fill="F2F4F7"/>
          </w:tcPr>
          <w:p w14:paraId="1E03CED0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The rainbow scale artificially highlighted 75% due to its yellow-cyan brightness spike, drawing unmerited attention to an arbitrary value.</w:t>
            </w:r>
          </w:p>
        </w:tc>
      </w:tr>
      <w:tr w:rsidR="00F3146A" w:rsidRPr="00BF5ED9" w14:paraId="281DD003" w14:textId="77777777">
        <w:trPr>
          <w:jc w:val="center"/>
        </w:trPr>
        <w:tc>
          <w:tcPr>
            <w:tcW w:w="864" w:type="dxa"/>
          </w:tcPr>
          <w:p w14:paraId="0F141358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33</w:t>
            </w:r>
          </w:p>
        </w:tc>
        <w:tc>
          <w:tcPr>
            <w:tcW w:w="1872" w:type="dxa"/>
          </w:tcPr>
          <w:p w14:paraId="1036C49A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2021132D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</w:tcPr>
          <w:p w14:paraId="2FE966E9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Approximately 8% of males and 0.5% of females experience some form of color-vision deficiency.</w:t>
            </w:r>
          </w:p>
        </w:tc>
      </w:tr>
      <w:tr w:rsidR="00F3146A" w:rsidRPr="00BF5ED9" w14:paraId="1EA441E4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1AC1D4FD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34</w:t>
            </w:r>
          </w:p>
        </w:tc>
        <w:tc>
          <w:tcPr>
            <w:tcW w:w="1872" w:type="dxa"/>
            <w:shd w:val="clear" w:color="auto" w:fill="F2F4F7"/>
          </w:tcPr>
          <w:p w14:paraId="1914B5D8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4A90E155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  <w:shd w:val="clear" w:color="auto" w:fill="F2F4F7"/>
          </w:tcPr>
          <w:p w14:paraId="332146C2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Terms ending in -anomaly (e.g., deuteranomaly) refer to partial impairment, while terms ending in -anopia (e.g., deuteranopia) refer to complete absence of perception.</w:t>
            </w:r>
          </w:p>
        </w:tc>
      </w:tr>
      <w:tr w:rsidR="00F3146A" w:rsidRPr="00BF5ED9" w14:paraId="2FABDA7F" w14:textId="77777777">
        <w:trPr>
          <w:jc w:val="center"/>
        </w:trPr>
        <w:tc>
          <w:tcPr>
            <w:tcW w:w="864" w:type="dxa"/>
          </w:tcPr>
          <w:p w14:paraId="1E809143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35</w:t>
            </w:r>
          </w:p>
        </w:tc>
        <w:tc>
          <w:tcPr>
            <w:tcW w:w="1872" w:type="dxa"/>
          </w:tcPr>
          <w:p w14:paraId="45516B1E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5F872514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</w:tcPr>
          <w:p w14:paraId="5EA65F88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Deuteranomaly (red-green variant affecting green cone perception) is the most common form of color-vision deficiency.</w:t>
            </w:r>
          </w:p>
        </w:tc>
      </w:tr>
      <w:tr w:rsidR="00F3146A" w:rsidRPr="00BF5ED9" w14:paraId="6808B4D6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6EE9F7CD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36</w:t>
            </w:r>
          </w:p>
        </w:tc>
        <w:tc>
          <w:tcPr>
            <w:tcW w:w="1872" w:type="dxa"/>
            <w:shd w:val="clear" w:color="auto" w:fill="F2F4F7"/>
          </w:tcPr>
          <w:p w14:paraId="20D4601F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(C)</w:t>
            </w:r>
          </w:p>
        </w:tc>
        <w:tc>
          <w:tcPr>
            <w:tcW w:w="2592" w:type="dxa"/>
            <w:shd w:val="clear" w:color="auto" w:fill="F2F4F7"/>
          </w:tcPr>
          <w:p w14:paraId="0E78476D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  <w:shd w:val="clear" w:color="auto" w:fill="F2F4F7"/>
          </w:tcPr>
          <w:p w14:paraId="3758E2FC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Tritanomaly/Tritanopia is the blue-yellow variant where individuals have difficulty perceiving blue, and it is relatively rare.</w:t>
            </w:r>
          </w:p>
        </w:tc>
      </w:tr>
      <w:tr w:rsidR="00F3146A" w:rsidRPr="00BF5ED9" w14:paraId="3ECF8CD7" w14:textId="77777777">
        <w:trPr>
          <w:jc w:val="center"/>
        </w:trPr>
        <w:tc>
          <w:tcPr>
            <w:tcW w:w="864" w:type="dxa"/>
          </w:tcPr>
          <w:p w14:paraId="310E6709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37</w:t>
            </w:r>
          </w:p>
        </w:tc>
        <w:tc>
          <w:tcPr>
            <w:tcW w:w="1872" w:type="dxa"/>
          </w:tcPr>
          <w:p w14:paraId="10939053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081481A5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</w:tcPr>
          <w:p w14:paraId="15BE40FB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Sequential scales present a clear dark-to-light gradient. Even if hues shift under CVD, the lightness gradient effectively conveys data magnitude.</w:t>
            </w:r>
          </w:p>
        </w:tc>
      </w:tr>
      <w:tr w:rsidR="00F3146A" w:rsidRPr="00BF5ED9" w14:paraId="413FA93C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3B5ADBAA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lastRenderedPageBreak/>
              <w:t>38</w:t>
            </w:r>
          </w:p>
        </w:tc>
        <w:tc>
          <w:tcPr>
            <w:tcW w:w="1872" w:type="dxa"/>
            <w:shd w:val="clear" w:color="auto" w:fill="F2F4F7"/>
          </w:tcPr>
          <w:p w14:paraId="27A9CE25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38561C90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  <w:shd w:val="clear" w:color="auto" w:fill="F2F4F7"/>
          </w:tcPr>
          <w:p w14:paraId="5A927FDA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Red and green provide strong contrast for normal vision but become nearly indistinguishable for deutans and protans (red-green CVD).</w:t>
            </w:r>
          </w:p>
        </w:tc>
      </w:tr>
      <w:tr w:rsidR="00F3146A" w:rsidRPr="00BF5ED9" w14:paraId="0A334FEB" w14:textId="77777777">
        <w:trPr>
          <w:jc w:val="center"/>
        </w:trPr>
        <w:tc>
          <w:tcPr>
            <w:tcW w:w="864" w:type="dxa"/>
          </w:tcPr>
          <w:p w14:paraId="424C30DF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39</w:t>
            </w:r>
          </w:p>
        </w:tc>
        <w:tc>
          <w:tcPr>
            <w:tcW w:w="1872" w:type="dxa"/>
          </w:tcPr>
          <w:p w14:paraId="7FFBBF30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</w:tcPr>
          <w:p w14:paraId="77E28F04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</w:tcPr>
          <w:p w14:paraId="499592F3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PiYG works because pink includes blue (picked up by deutans/protans) and greenish includes yellow (picked up by tritans).</w:t>
            </w:r>
          </w:p>
        </w:tc>
      </w:tr>
      <w:tr w:rsidR="00F3146A" w:rsidRPr="00BF5ED9" w14:paraId="6A7CDE4B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6D8DA377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40</w:t>
            </w:r>
          </w:p>
        </w:tc>
        <w:tc>
          <w:tcPr>
            <w:tcW w:w="1872" w:type="dxa"/>
            <w:shd w:val="clear" w:color="auto" w:fill="F2F4F7"/>
          </w:tcPr>
          <w:p w14:paraId="6DC4F5CD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3816B721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  <w:shd w:val="clear" w:color="auto" w:fill="F2F4F7"/>
          </w:tcPr>
          <w:p w14:paraId="5A7C37FD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The colorblind-friendly qualitative palette was developed by Okabe and Ito (2008).</w:t>
            </w:r>
          </w:p>
        </w:tc>
      </w:tr>
      <w:tr w:rsidR="00F3146A" w:rsidRPr="00BF5ED9" w14:paraId="059C743E" w14:textId="77777777">
        <w:trPr>
          <w:jc w:val="center"/>
        </w:trPr>
        <w:tc>
          <w:tcPr>
            <w:tcW w:w="864" w:type="dxa"/>
          </w:tcPr>
          <w:p w14:paraId="5368C6FA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41</w:t>
            </w:r>
          </w:p>
        </w:tc>
        <w:tc>
          <w:tcPr>
            <w:tcW w:w="1872" w:type="dxa"/>
          </w:tcPr>
          <w:p w14:paraId="75A63597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0462DAB8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</w:tcPr>
          <w:p w14:paraId="5F6D77DE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According to Table 15.1, Hex #56B4E9 corresponds to Sky blue.</w:t>
            </w:r>
          </w:p>
        </w:tc>
      </w:tr>
      <w:tr w:rsidR="00F3146A" w:rsidRPr="00BF5ED9" w14:paraId="6763E753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5E2413E9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42</w:t>
            </w:r>
          </w:p>
        </w:tc>
        <w:tc>
          <w:tcPr>
            <w:tcW w:w="1872" w:type="dxa"/>
            <w:shd w:val="clear" w:color="auto" w:fill="F2F4F7"/>
          </w:tcPr>
          <w:p w14:paraId="291CC3FD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4F977B6E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  <w:shd w:val="clear" w:color="auto" w:fill="F2F4F7"/>
          </w:tcPr>
          <w:p w14:paraId="0166FF7C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Colors are harder to distinguish on small elements or thin lines, and this problem is exacerbated for readers with color-vision deficiency.</w:t>
            </w:r>
          </w:p>
        </w:tc>
      </w:tr>
      <w:tr w:rsidR="00F3146A" w:rsidRPr="00BF5ED9" w14:paraId="0FB467FA" w14:textId="77777777">
        <w:trPr>
          <w:jc w:val="center"/>
        </w:trPr>
        <w:tc>
          <w:tcPr>
            <w:tcW w:w="864" w:type="dxa"/>
          </w:tcPr>
          <w:p w14:paraId="7EAE4C97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43</w:t>
            </w:r>
          </w:p>
        </w:tc>
        <w:tc>
          <w:tcPr>
            <w:tcW w:w="1872" w:type="dxa"/>
          </w:tcPr>
          <w:p w14:paraId="7FBD48AB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</w:tcPr>
          <w:p w14:paraId="1B99C63A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</w:tcPr>
          <w:p w14:paraId="75566D84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Table 15.1 specifies #D55E00 as Vermilion.</w:t>
            </w:r>
          </w:p>
        </w:tc>
      </w:tr>
      <w:tr w:rsidR="00F3146A" w:rsidRPr="00BF5ED9" w14:paraId="597EBE42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1705A196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44</w:t>
            </w:r>
          </w:p>
        </w:tc>
        <w:tc>
          <w:tcPr>
            <w:tcW w:w="1872" w:type="dxa"/>
            <w:shd w:val="clear" w:color="auto" w:fill="F2F4F7"/>
          </w:tcPr>
          <w:p w14:paraId="4E14C112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0D3FB79E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  <w:shd w:val="clear" w:color="auto" w:fill="F2F4F7"/>
          </w:tcPr>
          <w:p w14:paraId="6073E756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The author recommends running color figures through CVD simulations to test how they will appear to readers with color vision deficiencies.</w:t>
            </w:r>
          </w:p>
        </w:tc>
      </w:tr>
      <w:tr w:rsidR="00F3146A" w:rsidRPr="00BF5ED9" w14:paraId="72D9A283" w14:textId="77777777">
        <w:trPr>
          <w:jc w:val="center"/>
        </w:trPr>
        <w:tc>
          <w:tcPr>
            <w:tcW w:w="864" w:type="dxa"/>
          </w:tcPr>
          <w:p w14:paraId="6E55D905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45</w:t>
            </w:r>
          </w:p>
        </w:tc>
        <w:tc>
          <w:tcPr>
            <w:tcW w:w="1872" w:type="dxa"/>
          </w:tcPr>
          <w:p w14:paraId="6E7375FF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</w:tcPr>
          <w:p w14:paraId="5E82A81A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</w:tcPr>
          <w:p w14:paraId="5577E002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Protanomaly refers to red-green CVD specifically caused by impaired perception/sensitivity in red-sensitive cones (L-cones).</w:t>
            </w:r>
          </w:p>
        </w:tc>
      </w:tr>
      <w:tr w:rsidR="00F3146A" w:rsidRPr="00BF5ED9" w14:paraId="3769E88B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223C6A1C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46</w:t>
            </w:r>
          </w:p>
        </w:tc>
        <w:tc>
          <w:tcPr>
            <w:tcW w:w="1872" w:type="dxa"/>
            <w:shd w:val="clear" w:color="auto" w:fill="F2F4F7"/>
          </w:tcPr>
          <w:p w14:paraId="02BF8B05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  <w:shd w:val="clear" w:color="auto" w:fill="F2F4F7"/>
          </w:tcPr>
          <w:p w14:paraId="0944DFF0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  <w:shd w:val="clear" w:color="auto" w:fill="F2F4F7"/>
          </w:tcPr>
          <w:p w14:paraId="324FB89B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The text refers to individuals with deuteranomaly or deuteranopia collectively as deutans.</w:t>
            </w:r>
          </w:p>
        </w:tc>
      </w:tr>
      <w:tr w:rsidR="00F3146A" w:rsidRPr="00BF5ED9" w14:paraId="01EC6B57" w14:textId="77777777">
        <w:trPr>
          <w:jc w:val="center"/>
        </w:trPr>
        <w:tc>
          <w:tcPr>
            <w:tcW w:w="864" w:type="dxa"/>
          </w:tcPr>
          <w:p w14:paraId="750AE9B5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47</w:t>
            </w:r>
          </w:p>
        </w:tc>
        <w:tc>
          <w:tcPr>
            <w:tcW w:w="1872" w:type="dxa"/>
          </w:tcPr>
          <w:p w14:paraId="3EB4B8BE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</w:tcPr>
          <w:p w14:paraId="362031C2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</w:tcPr>
          <w:p w14:paraId="0C21A610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Tritanomaly impairs blue perception, causing blue and green hues to merge and become indistinguishable.</w:t>
            </w:r>
          </w:p>
        </w:tc>
      </w:tr>
      <w:tr w:rsidR="00F3146A" w:rsidRPr="00BF5ED9" w14:paraId="436105E5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65DE8C92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48</w:t>
            </w:r>
          </w:p>
        </w:tc>
        <w:tc>
          <w:tcPr>
            <w:tcW w:w="1872" w:type="dxa"/>
            <w:shd w:val="clear" w:color="auto" w:fill="F2F4F7"/>
          </w:tcPr>
          <w:p w14:paraId="25C39E13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  <w:shd w:val="clear" w:color="auto" w:fill="F2F4F7"/>
          </w:tcPr>
          <w:p w14:paraId="5C9411FF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  <w:shd w:val="clear" w:color="auto" w:fill="F2F4F7"/>
          </w:tcPr>
          <w:p w14:paraId="37834E56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Table 15.1 lists Bluish Green as Hex #009E73 with a Hue of 164°.</w:t>
            </w:r>
          </w:p>
        </w:tc>
      </w:tr>
      <w:tr w:rsidR="00F3146A" w:rsidRPr="00BF5ED9" w14:paraId="7D7C75CD" w14:textId="77777777">
        <w:trPr>
          <w:jc w:val="center"/>
        </w:trPr>
        <w:tc>
          <w:tcPr>
            <w:tcW w:w="864" w:type="dxa"/>
          </w:tcPr>
          <w:p w14:paraId="7C2BF50F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49</w:t>
            </w:r>
          </w:p>
        </w:tc>
        <w:tc>
          <w:tcPr>
            <w:tcW w:w="1872" w:type="dxa"/>
          </w:tcPr>
          <w:p w14:paraId="3D653C9B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(B)</w:t>
            </w:r>
          </w:p>
        </w:tc>
        <w:tc>
          <w:tcPr>
            <w:tcW w:w="2592" w:type="dxa"/>
          </w:tcPr>
          <w:p w14:paraId="6FD2DF65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</w:tcPr>
          <w:p w14:paraId="07D124C6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Table 15.1 identifies Hex #CC79A7 as Reddish purple.</w:t>
            </w:r>
          </w:p>
        </w:tc>
      </w:tr>
      <w:tr w:rsidR="00F3146A" w:rsidRPr="00BF5ED9" w14:paraId="5A6429C5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2AC02A51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50</w:t>
            </w:r>
          </w:p>
        </w:tc>
        <w:tc>
          <w:tcPr>
            <w:tcW w:w="1872" w:type="dxa"/>
            <w:shd w:val="clear" w:color="auto" w:fill="F2F4F7"/>
          </w:tcPr>
          <w:p w14:paraId="29242E2F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  <w:shd w:val="clear" w:color="auto" w:fill="F2F4F7"/>
          </w:tcPr>
          <w:p w14:paraId="6C0C82DC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  <w:shd w:val="clear" w:color="auto" w:fill="F2F4F7"/>
          </w:tcPr>
          <w:p w14:paraId="37051E32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As Stone et al. (2014) and Figure 15.11 demonstrate, small graphical size or thin line widths exacerbate color confusion even when using CVD-safe scales.</w:t>
            </w:r>
          </w:p>
        </w:tc>
      </w:tr>
      <w:tr w:rsidR="00F3146A" w:rsidRPr="00BF5ED9" w14:paraId="33858731" w14:textId="77777777">
        <w:trPr>
          <w:jc w:val="center"/>
        </w:trPr>
        <w:tc>
          <w:tcPr>
            <w:tcW w:w="864" w:type="dxa"/>
          </w:tcPr>
          <w:p w14:paraId="4FA360F4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51</w:t>
            </w:r>
          </w:p>
        </w:tc>
        <w:tc>
          <w:tcPr>
            <w:tcW w:w="1872" w:type="dxa"/>
          </w:tcPr>
          <w:p w14:paraId="49CB4A2E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(C)</w:t>
            </w:r>
          </w:p>
        </w:tc>
        <w:tc>
          <w:tcPr>
            <w:tcW w:w="2592" w:type="dxa"/>
          </w:tcPr>
          <w:p w14:paraId="16E9A2E0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</w:tcPr>
          <w:p w14:paraId="1C1A2EE3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Large rectangles cover larger visual surface areas, making color discrimination easiest even under CVD simulations.</w:t>
            </w:r>
          </w:p>
        </w:tc>
      </w:tr>
      <w:tr w:rsidR="00F3146A" w:rsidRPr="00BF5ED9" w14:paraId="460BCC97" w14:textId="77777777">
        <w:trPr>
          <w:jc w:val="center"/>
        </w:trPr>
        <w:tc>
          <w:tcPr>
            <w:tcW w:w="864" w:type="dxa"/>
            <w:shd w:val="clear" w:color="auto" w:fill="F2F4F7"/>
          </w:tcPr>
          <w:p w14:paraId="24A03CA4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sz w:val="19"/>
              </w:rPr>
              <w:t>52</w:t>
            </w:r>
          </w:p>
        </w:tc>
        <w:tc>
          <w:tcPr>
            <w:tcW w:w="1872" w:type="dxa"/>
            <w:shd w:val="clear" w:color="auto" w:fill="F2F4F7"/>
          </w:tcPr>
          <w:p w14:paraId="32433140" w14:textId="77777777" w:rsidR="00F3146A" w:rsidRPr="00BF5E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b/>
                <w:color w:val="1F4E79"/>
                <w:sz w:val="19"/>
              </w:rPr>
              <w:t>Option (A)</w:t>
            </w:r>
          </w:p>
        </w:tc>
        <w:tc>
          <w:tcPr>
            <w:tcW w:w="2592" w:type="dxa"/>
            <w:shd w:val="clear" w:color="auto" w:fill="F2F4F7"/>
          </w:tcPr>
          <w:p w14:paraId="56C53DA3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15.3 Not designing</w:t>
            </w:r>
          </w:p>
        </w:tc>
        <w:tc>
          <w:tcPr>
            <w:tcW w:w="4032" w:type="dxa"/>
            <w:shd w:val="clear" w:color="auto" w:fill="F2F4F7"/>
          </w:tcPr>
          <w:p w14:paraId="67DA8ACD" w14:textId="77777777" w:rsidR="00F3146A" w:rsidRPr="00BF5ED9" w:rsidRDefault="00000000">
            <w:pPr>
              <w:rPr>
                <w:rFonts w:ascii="Times New Roman" w:hAnsi="Times New Roman" w:cs="Times New Roman"/>
              </w:rPr>
            </w:pPr>
            <w:r w:rsidRPr="00BF5ED9">
              <w:rPr>
                <w:rFonts w:ascii="Times New Roman" w:hAnsi="Times New Roman" w:cs="Times New Roman"/>
                <w:sz w:val="18"/>
              </w:rPr>
              <w:t>Table 15.1 specifies Orange (#E69F00) CMYK values as (0, 50, 100, 0).</w:t>
            </w:r>
          </w:p>
        </w:tc>
      </w:tr>
    </w:tbl>
    <w:p w14:paraId="4DB488D5" w14:textId="77777777" w:rsidR="0033712D" w:rsidRPr="00BF5ED9" w:rsidRDefault="0033712D">
      <w:pPr>
        <w:rPr>
          <w:rFonts w:ascii="Times New Roman" w:hAnsi="Times New Roman" w:cs="Times New Roman"/>
        </w:rPr>
      </w:pPr>
    </w:p>
    <w:sectPr w:rsidR="0033712D" w:rsidRPr="00BF5ED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573652">
    <w:abstractNumId w:val="8"/>
  </w:num>
  <w:num w:numId="2" w16cid:durableId="1693264672">
    <w:abstractNumId w:val="6"/>
  </w:num>
  <w:num w:numId="3" w16cid:durableId="1353071000">
    <w:abstractNumId w:val="5"/>
  </w:num>
  <w:num w:numId="4" w16cid:durableId="53164930">
    <w:abstractNumId w:val="4"/>
  </w:num>
  <w:num w:numId="5" w16cid:durableId="1228688949">
    <w:abstractNumId w:val="7"/>
  </w:num>
  <w:num w:numId="6" w16cid:durableId="1586306898">
    <w:abstractNumId w:val="3"/>
  </w:num>
  <w:num w:numId="7" w16cid:durableId="2012248209">
    <w:abstractNumId w:val="2"/>
  </w:num>
  <w:num w:numId="8" w16cid:durableId="2102027407">
    <w:abstractNumId w:val="1"/>
  </w:num>
  <w:num w:numId="9" w16cid:durableId="212831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12D"/>
    <w:rsid w:val="00A80884"/>
    <w:rsid w:val="00AA1D8D"/>
    <w:rsid w:val="00B47730"/>
    <w:rsid w:val="00B65B7C"/>
    <w:rsid w:val="00BF5ED9"/>
    <w:rsid w:val="00CB0664"/>
    <w:rsid w:val="00F314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950C1"/>
  <w14:defaultImageDpi w14:val="300"/>
  <w15:docId w15:val="{6272ED59-AAF4-4411-92E2-9A29B251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3779</Words>
  <Characters>21541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Muzammil Gadwal</cp:lastModifiedBy>
  <cp:revision>2</cp:revision>
  <dcterms:created xsi:type="dcterms:W3CDTF">2013-12-23T23:15:00Z</dcterms:created>
  <dcterms:modified xsi:type="dcterms:W3CDTF">2026-07-28T03:40:00Z</dcterms:modified>
  <cp:category/>
</cp:coreProperties>
</file>