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DB5592" w14:textId="435C2E3D" w:rsidR="00490C9E" w:rsidRDefault="00490C9E" w:rsidP="00490C9E">
      <w:pPr>
        <w:autoSpaceDE w:val="0"/>
        <w:autoSpaceDN w:val="0"/>
        <w:adjustRightInd w:val="0"/>
        <w:spacing w:line="480" w:lineRule="auto"/>
        <w:rPr>
          <w:rFonts w:ascii="Calibri" w:hAnsi="Calibri" w:cs="Calibri"/>
          <w:kern w:val="0"/>
          <w:sz w:val="22"/>
          <w:szCs w:val="22"/>
          <w:lang w:val="en-US"/>
        </w:rPr>
      </w:pPr>
      <w:proofErr w:type="spellStart"/>
      <w:r w:rsidRPr="00490C9E">
        <w:rPr>
          <w:rFonts w:ascii="Calibri" w:hAnsi="Calibri" w:cs="Calibri"/>
          <w:kern w:val="0"/>
          <w:sz w:val="22"/>
          <w:szCs w:val="22"/>
          <w:lang w:val="en-US"/>
        </w:rPr>
        <w:t>Helicobater</w:t>
      </w:r>
      <w:proofErr w:type="spellEnd"/>
      <w:r w:rsidRPr="00490C9E">
        <w:rPr>
          <w:rFonts w:ascii="Calibri" w:hAnsi="Calibri" w:cs="Calibri"/>
          <w:kern w:val="0"/>
          <w:sz w:val="22"/>
          <w:szCs w:val="22"/>
          <w:lang w:val="en-US"/>
        </w:rPr>
        <w:t xml:space="preserve"> pylori is the strongest known risk factor for distal gastric adenocarcinoma. The gram-negative bacterial species </w:t>
      </w:r>
      <w:r>
        <w:rPr>
          <w:rFonts w:ascii="Calibri" w:hAnsi="Calibri" w:cs="Calibri"/>
          <w:kern w:val="0"/>
          <w:sz w:val="22"/>
          <w:szCs w:val="22"/>
          <w:lang w:val="en-US"/>
        </w:rPr>
        <w:t>is found in</w:t>
      </w:r>
      <w:r w:rsidRPr="00490C9E">
        <w:rPr>
          <w:rFonts w:ascii="Calibri" w:hAnsi="Calibri" w:cs="Calibri"/>
          <w:kern w:val="0"/>
          <w:sz w:val="22"/>
          <w:szCs w:val="22"/>
          <w:lang w:val="en-US"/>
        </w:rPr>
        <w:t xml:space="preserve"> the gastric epithelium of approximately half of the world's population, with 1-3% developing gastric adenocarcinoma. The high rate of colonization, along with genetic studies indicating H. pylori </w:t>
      </w:r>
      <w:r>
        <w:rPr>
          <w:rFonts w:ascii="Calibri" w:hAnsi="Calibri" w:cs="Calibri"/>
          <w:kern w:val="0"/>
          <w:sz w:val="22"/>
          <w:szCs w:val="22"/>
          <w:lang w:val="en-US"/>
        </w:rPr>
        <w:t>colonizing</w:t>
      </w:r>
      <w:r w:rsidRPr="00490C9E">
        <w:rPr>
          <w:rFonts w:ascii="Calibri" w:hAnsi="Calibri" w:cs="Calibri"/>
          <w:kern w:val="0"/>
          <w:sz w:val="22"/>
          <w:szCs w:val="22"/>
          <w:lang w:val="en-US"/>
        </w:rPr>
        <w:t xml:space="preserve"> humans for at least 58.000 years, lead to it being suggested as an endogenous member of the gastric microbiota</w:t>
      </w:r>
      <w:r>
        <w:rPr>
          <w:rFonts w:ascii="Calibri" w:hAnsi="Calibri" w:cs="Calibri"/>
          <w:kern w:val="0"/>
          <w:sz w:val="22"/>
          <w:szCs w:val="22"/>
          <w:lang w:val="en-US"/>
        </w:rPr>
        <w:t>.</w:t>
      </w:r>
    </w:p>
    <w:p w14:paraId="64FB41FF" w14:textId="77777777" w:rsidR="00490C9E" w:rsidRDefault="00490C9E" w:rsidP="00490C9E">
      <w:pPr>
        <w:autoSpaceDE w:val="0"/>
        <w:autoSpaceDN w:val="0"/>
        <w:adjustRightInd w:val="0"/>
        <w:spacing w:line="480" w:lineRule="auto"/>
        <w:rPr>
          <w:rFonts w:ascii="Calibri" w:hAnsi="Calibri" w:cs="Calibri"/>
          <w:kern w:val="0"/>
          <w:sz w:val="22"/>
          <w:szCs w:val="22"/>
          <w:lang w:val="en-US"/>
        </w:rPr>
      </w:pPr>
    </w:p>
    <w:p w14:paraId="3CAAA2D0" w14:textId="59F71E9C" w:rsidR="00490C9E" w:rsidRPr="00490C9E" w:rsidRDefault="00490C9E" w:rsidP="00490C9E">
      <w:pPr>
        <w:autoSpaceDE w:val="0"/>
        <w:autoSpaceDN w:val="0"/>
        <w:adjustRightInd w:val="0"/>
        <w:spacing w:line="480" w:lineRule="auto"/>
        <w:rPr>
          <w:rFonts w:ascii="Calibri" w:hAnsi="Calibri" w:cs="Calibri"/>
          <w:kern w:val="0"/>
          <w:sz w:val="22"/>
          <w:szCs w:val="22"/>
          <w:lang w:val="en-US"/>
        </w:rPr>
      </w:pPr>
      <w:r w:rsidRPr="00490C9E">
        <w:rPr>
          <w:rFonts w:ascii="Calibri" w:hAnsi="Calibri" w:cs="Calibri"/>
          <w:kern w:val="0"/>
          <w:sz w:val="22"/>
          <w:szCs w:val="22"/>
          <w:lang w:val="en-US"/>
        </w:rPr>
        <w:t xml:space="preserve">The pathologic outcome of a H. pylori infection has multiple factors. </w:t>
      </w:r>
      <w:r w:rsidR="00876B0E">
        <w:rPr>
          <w:rFonts w:ascii="Calibri" w:hAnsi="Calibri" w:cs="Calibri"/>
          <w:kern w:val="0"/>
          <w:sz w:val="22"/>
          <w:szCs w:val="22"/>
          <w:lang w:val="en-US"/>
        </w:rPr>
        <w:t>Infection is associated with</w:t>
      </w:r>
      <w:r w:rsidRPr="00490C9E">
        <w:rPr>
          <w:rFonts w:ascii="Calibri" w:hAnsi="Calibri" w:cs="Calibri"/>
          <w:kern w:val="0"/>
          <w:sz w:val="22"/>
          <w:szCs w:val="22"/>
          <w:lang w:val="en-US"/>
        </w:rPr>
        <w:t xml:space="preserve"> a 2.2-fold increased risk of developing distal gastric adenocarcinoma</w:t>
      </w:r>
      <w:r w:rsidR="00876B0E">
        <w:rPr>
          <w:rFonts w:ascii="Calibri" w:hAnsi="Calibri" w:cs="Calibri"/>
          <w:kern w:val="0"/>
          <w:sz w:val="22"/>
          <w:szCs w:val="22"/>
          <w:lang w:val="en-US"/>
        </w:rPr>
        <w:t xml:space="preserve"> compared to uninfected individuals</w:t>
      </w:r>
      <w:r w:rsidRPr="00490C9E">
        <w:rPr>
          <w:rFonts w:ascii="Calibri" w:hAnsi="Calibri" w:cs="Calibri"/>
          <w:kern w:val="0"/>
          <w:sz w:val="22"/>
          <w:szCs w:val="22"/>
          <w:lang w:val="en-US"/>
        </w:rPr>
        <w:t>. This risk is increased to 5.8-fold if the infecting strain carries the cag pathogenicity island (cag-PAI) encodin</w:t>
      </w:r>
      <w:r>
        <w:rPr>
          <w:rFonts w:ascii="Calibri" w:hAnsi="Calibri" w:cs="Calibri"/>
          <w:kern w:val="0"/>
          <w:sz w:val="22"/>
          <w:szCs w:val="22"/>
          <w:lang w:val="en-US"/>
        </w:rPr>
        <w:t>g</w:t>
      </w:r>
      <w:r w:rsidRPr="00490C9E">
        <w:rPr>
          <w:rFonts w:ascii="Calibri" w:hAnsi="Calibri" w:cs="Calibri"/>
          <w:kern w:val="0"/>
          <w:sz w:val="22"/>
          <w:szCs w:val="22"/>
          <w:lang w:val="en-US"/>
        </w:rPr>
        <w:t xml:space="preserve"> a type IV bacterial secretion system (T4SS) and</w:t>
      </w:r>
      <w:r w:rsidR="00876B0E">
        <w:rPr>
          <w:rFonts w:ascii="Calibri" w:hAnsi="Calibri" w:cs="Calibri"/>
          <w:kern w:val="0"/>
          <w:sz w:val="22"/>
          <w:szCs w:val="22"/>
          <w:lang w:val="en-US"/>
        </w:rPr>
        <w:t xml:space="preserve"> the virulence factor</w:t>
      </w:r>
      <w:r w:rsidRPr="00490C9E">
        <w:rPr>
          <w:rFonts w:ascii="Calibri" w:hAnsi="Calibri" w:cs="Calibri"/>
          <w:kern w:val="0"/>
          <w:sz w:val="22"/>
          <w:szCs w:val="22"/>
          <w:lang w:val="en-US"/>
        </w:rPr>
        <w:t xml:space="preserve"> Ca</w:t>
      </w:r>
      <w:proofErr w:type="spellStart"/>
      <w:r w:rsidRPr="00490C9E">
        <w:rPr>
          <w:rFonts w:ascii="Calibri" w:hAnsi="Calibri" w:cs="Calibri"/>
          <w:kern w:val="0"/>
          <w:sz w:val="22"/>
          <w:szCs w:val="22"/>
          <w:lang w:val="en-US"/>
        </w:rPr>
        <w:t>gA</w:t>
      </w:r>
      <w:proofErr w:type="spellEnd"/>
      <w:r w:rsidRPr="00490C9E">
        <w:rPr>
          <w:rFonts w:ascii="Calibri" w:hAnsi="Calibri" w:cs="Calibri"/>
          <w:kern w:val="0"/>
          <w:sz w:val="22"/>
          <w:szCs w:val="22"/>
          <w:lang w:val="en-US"/>
        </w:rPr>
        <w:t>.</w:t>
      </w:r>
    </w:p>
    <w:p w14:paraId="7934EC96" w14:textId="77777777" w:rsidR="00490C9E" w:rsidRPr="00490C9E" w:rsidRDefault="00490C9E" w:rsidP="00490C9E">
      <w:pPr>
        <w:autoSpaceDE w:val="0"/>
        <w:autoSpaceDN w:val="0"/>
        <w:adjustRightInd w:val="0"/>
        <w:spacing w:line="480" w:lineRule="auto"/>
        <w:rPr>
          <w:rFonts w:ascii="Calibri" w:hAnsi="Calibri" w:cs="Calibri"/>
          <w:kern w:val="0"/>
          <w:sz w:val="22"/>
          <w:szCs w:val="22"/>
          <w:lang w:val="en-US"/>
        </w:rPr>
      </w:pPr>
    </w:p>
    <w:p w14:paraId="7E652D53" w14:textId="51D22811" w:rsidR="0046588F" w:rsidRPr="00490C9E" w:rsidRDefault="00490C9E" w:rsidP="00490C9E">
      <w:pPr>
        <w:spacing w:line="480" w:lineRule="auto"/>
        <w:rPr>
          <w:rFonts w:ascii="Calibri" w:hAnsi="Calibri" w:cs="Calibri"/>
          <w:sz w:val="22"/>
          <w:szCs w:val="22"/>
        </w:rPr>
      </w:pPr>
      <w:proofErr w:type="spellStart"/>
      <w:r w:rsidRPr="00490C9E">
        <w:rPr>
          <w:rFonts w:ascii="Calibri" w:hAnsi="Calibri" w:cs="Calibri"/>
          <w:kern w:val="0"/>
          <w:sz w:val="22"/>
          <w:szCs w:val="22"/>
        </w:rPr>
        <w:t>words</w:t>
      </w:r>
      <w:proofErr w:type="spellEnd"/>
      <w:r w:rsidRPr="00490C9E">
        <w:rPr>
          <w:rFonts w:ascii="Calibri" w:hAnsi="Calibri" w:cs="Calibri"/>
          <w:kern w:val="0"/>
          <w:sz w:val="22"/>
          <w:szCs w:val="22"/>
        </w:rPr>
        <w:t>: 1</w:t>
      </w:r>
      <w:r w:rsidR="00876B0E">
        <w:rPr>
          <w:rFonts w:ascii="Calibri" w:hAnsi="Calibri" w:cs="Calibri"/>
          <w:kern w:val="0"/>
          <w:sz w:val="22"/>
          <w:szCs w:val="22"/>
        </w:rPr>
        <w:t>23</w:t>
      </w:r>
    </w:p>
    <w:sectPr w:rsidR="0046588F" w:rsidRPr="00490C9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C9E"/>
    <w:rsid w:val="000039D2"/>
    <w:rsid w:val="00013043"/>
    <w:rsid w:val="00054D93"/>
    <w:rsid w:val="00094D75"/>
    <w:rsid w:val="000A4BB9"/>
    <w:rsid w:val="000B12E2"/>
    <w:rsid w:val="000B5A3D"/>
    <w:rsid w:val="000C3E27"/>
    <w:rsid w:val="00111371"/>
    <w:rsid w:val="00144BD3"/>
    <w:rsid w:val="001549A6"/>
    <w:rsid w:val="00246F5D"/>
    <w:rsid w:val="00270E23"/>
    <w:rsid w:val="002D2E26"/>
    <w:rsid w:val="0031613B"/>
    <w:rsid w:val="00345B20"/>
    <w:rsid w:val="003770E7"/>
    <w:rsid w:val="003B74D6"/>
    <w:rsid w:val="003D50CC"/>
    <w:rsid w:val="003E3371"/>
    <w:rsid w:val="003F26B8"/>
    <w:rsid w:val="0040206F"/>
    <w:rsid w:val="0046588F"/>
    <w:rsid w:val="00476797"/>
    <w:rsid w:val="00490C9E"/>
    <w:rsid w:val="004917B3"/>
    <w:rsid w:val="00533B02"/>
    <w:rsid w:val="00566DF0"/>
    <w:rsid w:val="00622AD7"/>
    <w:rsid w:val="006432C1"/>
    <w:rsid w:val="00674B10"/>
    <w:rsid w:val="0069285C"/>
    <w:rsid w:val="006C6C24"/>
    <w:rsid w:val="006D0F06"/>
    <w:rsid w:val="00791562"/>
    <w:rsid w:val="0085649E"/>
    <w:rsid w:val="00873AF1"/>
    <w:rsid w:val="00876B0E"/>
    <w:rsid w:val="008849E6"/>
    <w:rsid w:val="008A4C6E"/>
    <w:rsid w:val="008B0A8C"/>
    <w:rsid w:val="008C51B5"/>
    <w:rsid w:val="008D5AC2"/>
    <w:rsid w:val="008D7519"/>
    <w:rsid w:val="00901FB3"/>
    <w:rsid w:val="0090602C"/>
    <w:rsid w:val="00914AB5"/>
    <w:rsid w:val="00943826"/>
    <w:rsid w:val="00992895"/>
    <w:rsid w:val="009B3E71"/>
    <w:rsid w:val="009C7D71"/>
    <w:rsid w:val="009D0EF1"/>
    <w:rsid w:val="009E65A5"/>
    <w:rsid w:val="00A109C4"/>
    <w:rsid w:val="00A5759F"/>
    <w:rsid w:val="00A765F1"/>
    <w:rsid w:val="00B42FC9"/>
    <w:rsid w:val="00BC6482"/>
    <w:rsid w:val="00BD1413"/>
    <w:rsid w:val="00BF023F"/>
    <w:rsid w:val="00C72FF3"/>
    <w:rsid w:val="00CC0004"/>
    <w:rsid w:val="00CE39AA"/>
    <w:rsid w:val="00D26717"/>
    <w:rsid w:val="00D54492"/>
    <w:rsid w:val="00D615B5"/>
    <w:rsid w:val="00D773B7"/>
    <w:rsid w:val="00D8702B"/>
    <w:rsid w:val="00DB7D52"/>
    <w:rsid w:val="00DD43B7"/>
    <w:rsid w:val="00DE0491"/>
    <w:rsid w:val="00DE2BD2"/>
    <w:rsid w:val="00E33AA2"/>
    <w:rsid w:val="00E7116E"/>
    <w:rsid w:val="00E7576D"/>
    <w:rsid w:val="00E95E50"/>
    <w:rsid w:val="00EB1E7A"/>
    <w:rsid w:val="00EC24F1"/>
    <w:rsid w:val="00EE49BC"/>
    <w:rsid w:val="00EE65FF"/>
    <w:rsid w:val="00EF4877"/>
    <w:rsid w:val="00F81CF9"/>
    <w:rsid w:val="00FC025C"/>
    <w:rsid w:val="00FE4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30EFFD1"/>
  <w15:chartTrackingRefBased/>
  <w15:docId w15:val="{F55C9A93-7423-8F4C-AB3F-FE37150A9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90C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490C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490C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490C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490C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490C9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490C9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490C9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490C9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90C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490C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490C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490C9E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490C9E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490C9E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490C9E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490C9E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490C9E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490C9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490C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490C9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490C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490C9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490C9E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490C9E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490C9E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490C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490C9E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490C9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118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Magnus Ohle</dc:creator>
  <cp:keywords/>
  <dc:description/>
  <cp:lastModifiedBy>Magnus Ohle</cp:lastModifiedBy>
  <cp:revision>2</cp:revision>
  <dcterms:created xsi:type="dcterms:W3CDTF">2025-10-21T16:29:00Z</dcterms:created>
  <dcterms:modified xsi:type="dcterms:W3CDTF">2025-10-23T17:50:00Z</dcterms:modified>
</cp:coreProperties>
</file>