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69E9" w14:textId="77777777" w:rsidR="006B2461" w:rsidRDefault="006B2461" w:rsidP="006B2461">
      <w:r>
        <w:t>Goals:</w:t>
      </w:r>
    </w:p>
    <w:p w14:paraId="3663A246" w14:textId="614AD346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1: Vaccination Prioritization </w:t>
      </w:r>
    </w:p>
    <w:p w14:paraId="245A3063" w14:textId="79ABDB98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Age vs. Covid-19 Fatality </w:t>
      </w:r>
    </w:p>
    <w:p w14:paraId="5667DD2B" w14:textId="24FB4AA5" w:rsidR="006B2461" w:rsidRDefault="006B2461" w:rsidP="00FE02D8">
      <w:pPr>
        <w:pStyle w:val="ListParagraph"/>
        <w:numPr>
          <w:ilvl w:val="1"/>
          <w:numId w:val="1"/>
        </w:numPr>
      </w:pPr>
      <w:r>
        <w:t xml:space="preserve">Fatalities due to covid infections across age groups </w:t>
      </w:r>
    </w:p>
    <w:p w14:paraId="3C8FF872" w14:textId="21A8099B" w:rsidR="006B2461" w:rsidRDefault="006B2461" w:rsidP="006B2461">
      <w:pPr>
        <w:pStyle w:val="ListParagraph"/>
        <w:numPr>
          <w:ilvl w:val="2"/>
          <w:numId w:val="1"/>
        </w:numPr>
      </w:pPr>
      <w:r>
        <w:t xml:space="preserve">Counties </w:t>
      </w:r>
    </w:p>
    <w:p w14:paraId="4366C3A5" w14:textId="4CE08EFA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find proportion of population over 65.   </w:t>
      </w:r>
    </w:p>
    <w:p w14:paraId="586C6D07" w14:textId="4D18AC81" w:rsidR="006B2461" w:rsidRDefault="00FE02D8" w:rsidP="006B2461">
      <w:pPr>
        <w:pStyle w:val="ListParagraph"/>
        <w:numPr>
          <w:ilvl w:val="2"/>
          <w:numId w:val="1"/>
        </w:numPr>
      </w:pPr>
      <w:r>
        <w:t xml:space="preserve">Scatter plot – state of Texas </w:t>
      </w:r>
    </w:p>
    <w:p w14:paraId="14C87909" w14:textId="518D8293" w:rsidR="006B2461" w:rsidRDefault="006B2461" w:rsidP="006B2461">
      <w:pPr>
        <w:pStyle w:val="ListParagraph"/>
        <w:numPr>
          <w:ilvl w:val="2"/>
          <w:numId w:val="1"/>
        </w:numPr>
      </w:pPr>
      <w:r>
        <w:t xml:space="preserve">Group by age – use bins to identify age ranges </w:t>
      </w:r>
    </w:p>
    <w:p w14:paraId="59326D11" w14:textId="1A8218D3" w:rsidR="006B2461" w:rsidRDefault="006B2461" w:rsidP="00FE02D8">
      <w:pPr>
        <w:pStyle w:val="ListParagraph"/>
        <w:numPr>
          <w:ilvl w:val="2"/>
          <w:numId w:val="1"/>
        </w:numPr>
      </w:pPr>
      <w:r>
        <w:t>Fatality across (# fatalities / # total infections):</w:t>
      </w:r>
    </w:p>
    <w:p w14:paraId="183F8DDF" w14:textId="51D9D03C" w:rsidR="006B2461" w:rsidRDefault="006B2461" w:rsidP="006B2461">
      <w:pPr>
        <w:pStyle w:val="ListParagraph"/>
        <w:numPr>
          <w:ilvl w:val="3"/>
          <w:numId w:val="1"/>
        </w:numPr>
      </w:pPr>
      <w:r>
        <w:t xml:space="preserve">Counties </w:t>
      </w:r>
    </w:p>
    <w:p w14:paraId="43C6DF79" w14:textId="5870623F" w:rsidR="00D6208E" w:rsidRDefault="00D6208E" w:rsidP="00D6208E">
      <w:pPr>
        <w:pStyle w:val="ListParagraph"/>
        <w:numPr>
          <w:ilvl w:val="1"/>
          <w:numId w:val="1"/>
        </w:numPr>
      </w:pPr>
      <w:r>
        <w:t xml:space="preserve">X axis – </w:t>
      </w:r>
      <w:r w:rsidR="00FE02D8">
        <w:t>county 65+ proportion</w:t>
      </w:r>
      <w:r>
        <w:t xml:space="preserve"> </w:t>
      </w:r>
    </w:p>
    <w:p w14:paraId="221457D0" w14:textId="08F2A859" w:rsidR="00D6208E" w:rsidRDefault="00D6208E" w:rsidP="00D6208E">
      <w:pPr>
        <w:pStyle w:val="ListParagraph"/>
        <w:numPr>
          <w:ilvl w:val="1"/>
          <w:numId w:val="1"/>
        </w:numPr>
      </w:pPr>
      <w:r>
        <w:t xml:space="preserve">Y axis – </w:t>
      </w:r>
      <w:r w:rsidR="00FE02D8">
        <w:t xml:space="preserve">death rate over infection </w:t>
      </w:r>
      <w:r>
        <w:t xml:space="preserve"> </w:t>
      </w:r>
    </w:p>
    <w:p w14:paraId="529F8873" w14:textId="284ED7F8" w:rsidR="006B2461" w:rsidRDefault="006B2461" w:rsidP="007560EF">
      <w:pPr>
        <w:pStyle w:val="ListParagraph"/>
        <w:numPr>
          <w:ilvl w:val="1"/>
          <w:numId w:val="1"/>
        </w:numPr>
      </w:pPr>
    </w:p>
    <w:p w14:paraId="47B604A9" w14:textId="4370983F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2: Race &amp; Ethnicity vs. Covid-19 Fatality – </w:t>
      </w:r>
    </w:p>
    <w:p w14:paraId="282DABDB" w14:textId="77777777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Fatalities due to covid infections across race/ethnicity groups </w:t>
      </w:r>
    </w:p>
    <w:p w14:paraId="4D4274A0" w14:textId="5EE855D1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(vaccination outreach based on equity) </w:t>
      </w:r>
    </w:p>
    <w:p w14:paraId="12311409" w14:textId="77777777" w:rsidR="006B2461" w:rsidRDefault="006B2461" w:rsidP="006B2461">
      <w:pPr>
        <w:pStyle w:val="ListParagraph"/>
        <w:ind w:left="1440"/>
      </w:pPr>
    </w:p>
    <w:p w14:paraId="19076A0D" w14:textId="526F7A94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3:  Access to medical care (insured and uninsured) vs. Covid-19 Fatality – </w:t>
      </w:r>
    </w:p>
    <w:p w14:paraId="0980F798" w14:textId="7B26C2AD" w:rsidR="006B2461" w:rsidRDefault="006B2461" w:rsidP="006B2461">
      <w:pPr>
        <w:pStyle w:val="ListParagraph"/>
        <w:numPr>
          <w:ilvl w:val="1"/>
          <w:numId w:val="1"/>
        </w:numPr>
      </w:pPr>
      <w:r>
        <w:t>Fatalities due to covid infections and access to medical care (</w:t>
      </w:r>
      <w:proofErr w:type="spellStart"/>
      <w:r>
        <w:t>uninsurance</w:t>
      </w:r>
      <w:proofErr w:type="spellEnd"/>
      <w:r>
        <w:t xml:space="preserve"> census </w:t>
      </w:r>
      <w:proofErr w:type="gramStart"/>
      <w:r>
        <w:t>data)  (</w:t>
      </w:r>
      <w:proofErr w:type="gramEnd"/>
      <w:r>
        <w:t xml:space="preserve">*May have to do US if not split by </w:t>
      </w:r>
      <w:proofErr w:type="spellStart"/>
      <w:r>
        <w:t>tx</w:t>
      </w:r>
      <w:proofErr w:type="spellEnd"/>
      <w:r>
        <w:t xml:space="preserve"> county) (benefits of socialized healthcare) (healthcare access) </w:t>
      </w:r>
    </w:p>
    <w:p w14:paraId="33A7310D" w14:textId="45A5EC41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** Chart 4: General population ethnic distribution - General population race/ethnicity (census) to compare against chart 3 and get p-value (bias check) </w:t>
      </w:r>
    </w:p>
    <w:p w14:paraId="4D30502A" w14:textId="60E32563" w:rsidR="006B2461" w:rsidRDefault="006B2461" w:rsidP="006B2461">
      <w:pPr>
        <w:pStyle w:val="ListParagraph"/>
        <w:numPr>
          <w:ilvl w:val="0"/>
          <w:numId w:val="1"/>
        </w:numPr>
      </w:pPr>
      <w:r>
        <w:t>** Chart 5: Hospital capacity compared to deaths (separated by county)</w:t>
      </w:r>
    </w:p>
    <w:p w14:paraId="2B87CBF6" w14:textId="0E82DE80" w:rsidR="00037F53" w:rsidRDefault="00465089" w:rsidP="00F96183">
      <w:pPr>
        <w:pStyle w:val="ListParagraph"/>
        <w:numPr>
          <w:ilvl w:val="0"/>
          <w:numId w:val="1"/>
        </w:numPr>
      </w:pPr>
      <w:r>
        <w:t>population density compared to infections and deaths</w:t>
      </w:r>
    </w:p>
    <w:sectPr w:rsidR="0003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E013B"/>
    <w:multiLevelType w:val="hybridMultilevel"/>
    <w:tmpl w:val="30EC3E7A"/>
    <w:lvl w:ilvl="0" w:tplc="6B1EC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1"/>
    <w:rsid w:val="00037F53"/>
    <w:rsid w:val="00465089"/>
    <w:rsid w:val="006B2461"/>
    <w:rsid w:val="007560EF"/>
    <w:rsid w:val="00C35201"/>
    <w:rsid w:val="00D6208E"/>
    <w:rsid w:val="00F96183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7372"/>
  <w15:chartTrackingRefBased/>
  <w15:docId w15:val="{84617149-6BAB-B243-A59F-C7C7487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Melissa Valerie</dc:creator>
  <cp:keywords/>
  <dc:description/>
  <cp:lastModifiedBy>Haynes, Melissa Valerie</cp:lastModifiedBy>
  <cp:revision>5</cp:revision>
  <dcterms:created xsi:type="dcterms:W3CDTF">2021-02-06T19:17:00Z</dcterms:created>
  <dcterms:modified xsi:type="dcterms:W3CDTF">2021-02-22T20:47:00Z</dcterms:modified>
</cp:coreProperties>
</file>