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22"/>
        <w:gridCol w:w="2200"/>
        <w:gridCol w:w="3644"/>
      </w:tblGrid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Prioriteitenmatrix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Gebruik deze matrix om de prioriteit van een melding te bepalen.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F9E6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7D6608"/>
                <w:sz w:val="18"/>
                <w:szCs w:val="18"/>
              </w:rPr>
              <w:t xml:space="preserve">💡  Tip: 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Twijfel je over de prioriteit? Kies altijd de hoogste prioriteit (laagste getal). Bespreek dit daarna met je leidinggevende.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6"/>
        <w:gridCol w:w="1720"/>
        <w:gridCol w:w="1720"/>
        <w:gridCol w:w="1720"/>
        <w:gridCol w:w="1720"/>
        <w:gridCol w:w="1720"/>
      </w:tblGrid>
      <w:tr>
        <w:tc>
          <w:tcPr>
            <w:tcW w:type="dxa" w:w="1866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Prioriteitenmatrix</w:t>
            </w:r>
          </w:p>
        </w:tc>
        <w:tc>
          <w:tcPr>
            <w:tcW w:type="dxa" w:w="8600"/>
            <w:gridSpan w:val="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1866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Urgentie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Alle klanten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Klant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Vestiging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Afdeling / Team</w:t>
            </w:r>
          </w:p>
        </w:tc>
        <w:tc>
          <w:tcPr>
            <w:tcW w:type="dxa" w:w="1720"/>
            <w:gridSpan w:val="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6D6D6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Individu</w:t>
            </w:r>
          </w:p>
        </w:tc>
      </w:tr>
      <w:tr>
        <w:tc>
          <w:tcPr>
            <w:tcW w:type="dxa" w:w="186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cente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Kan niet werken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00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P1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00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P1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00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P1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8C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P3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D7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P5</w:t>
            </w:r>
          </w:p>
        </w:tc>
      </w:tr>
      <w:tr>
        <w:tc>
          <w:tcPr>
            <w:tcW w:type="dxa" w:w="186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cente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Kan deels werken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66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P2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66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P2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8C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P3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A5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P4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90EE9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P6</w:t>
            </w:r>
          </w:p>
        </w:tc>
      </w:tr>
      <w:tr>
        <w:tc>
          <w:tcPr>
            <w:tcW w:type="dxa" w:w="186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cente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Kan werken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8C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P3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A5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P4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A5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P4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FD700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P5</w:t>
            </w:r>
          </w:p>
        </w:tc>
        <w:tc>
          <w:tcPr>
            <w:tcW w:type="dxa" w:w="172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ADFF2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P7</w:t>
            </w:r>
          </w:p>
        </w:tc>
      </w:tr>
    </w:tbl>
    <w:p>
      <w:pPr>
        <w:spacing w:after="0" w:before="0"/>
      </w:pPr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22"/>
        <w:gridCol w:w="2200"/>
        <w:gridCol w:w="3644"/>
      </w:tblGrid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Registratieformulier Servicedesk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FFF2CC"/>
                <w:sz w:val="20"/>
                <w:szCs w:val="20"/>
              </w:rPr>
              <w:t xml:space="preserve">⭐⭐  Level 2 — Gevorderd  |  Summa College ICT Servicedesk Skills</w:t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Gegevens student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student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Volledige naam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Studentnummer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Studentnummer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Datum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dd-mm-jjjj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1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2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3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4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5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6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7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8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9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1E3A5F" w:sz="12"/>
              <w:left w:val="single" w:color="B0BEC5" w:sz="4"/>
              <w:bottom w:val="single" w:color="B0BEC5" w:sz="4"/>
              <w:right w:val="single" w:color="B0BEC5" w:sz="4"/>
            </w:tcBorders>
            <w:shd w:fill="FCE4D6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2"/>
                <w:szCs w:val="22"/>
              </w:rPr>
              <w:t xml:space="preserve">Melding 10 van 10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Meldergegevens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bedenk zelf de contactgegevens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Naam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naam voor de melder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Gebouw / kamer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Bijv. Gebouw B, kamer 1.08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E-mail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e-mailadres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Telefoonnummer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Bedenk zelf een telefoonnummer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De melding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is het probleem?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Omschrijving storing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het probleem zoals de melder het omschrijft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Oplossing / Vervolgvragen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na de melding?</w:t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AF4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Directe oplossing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kon je het probleem meteen oplossen? Zo ja, beschrijf hoe.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Oplossing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Beschrijf stap voor stap wat je hebt gedaan om het probleem op te lossen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DF2FA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B 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Vervolgvragen</w:t>
            </w: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—  had je meer informatie nodig? Welke vragen heb je gesteld?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Vragen aan melder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Bijv: Kreeg u een foutmelding? Hebben meer mensen hier last van? In welk programma was u bezig?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Prioritering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gebruik de matrix op pagina 1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Prioriteit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10" w:before="30"/>
            </w:pPr>
            <w:r>
              <w:rPr>
                <w:rFonts w:ascii="Calibri" w:cs="Calibri" w:eastAsia="Calibri" w:hAnsi="Calibri"/>
                <w:i/>
                <w:iCs/>
                <w:color w:val="BDBDBD"/>
                <w:sz w:val="16"/>
                <w:szCs w:val="16"/>
              </w:rPr>
              <w:t xml:space="preserve">P1 / P2 / P3 / P4 / P5 / P6 / P7  —  motiveer je keuze aan de hand van de matrix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Afhandeling</w:t>
            </w:r>
            <w:r>
              <w:rPr>
                <w:rFonts w:ascii="Calibri" w:cs="Calibri" w:eastAsia="Calibri" w:hAnsi="Calibri"/>
                <w:color w:val="B0C4DE"/>
                <w:sz w:val="18"/>
                <w:szCs w:val="18"/>
              </w:rPr>
              <w:t xml:space="preserve">  — wat doe je met deze melding?</w:t>
            </w:r>
          </w:p>
        </w:tc>
      </w:tr>
      <w:tr>
        <w:tc>
          <w:tcPr>
            <w:tcW w:type="dxa" w:w="2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2F2F2" w:val="clear"/>
            <w:vAlign w:val="top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0"/>
                <w:szCs w:val="20"/>
              </w:rPr>
              <w:t xml:space="preserve">Zelf oplossen of escaleren?</w:t>
            </w:r>
          </w:p>
        </w:tc>
        <w:tc>
          <w:tcPr>
            <w:tcW w:type="dxa" w:w="8266"/>
            <w:gridSpan w:val="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AFAFA" w:val="clear"/>
            <w:vAlign w:val="top"/>
          </w:tcPr>
          <w:p>
            <w:pPr>
              <w:spacing w:after="20" w:before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 Zelf oplossen          ☐  Escaleren naar: ___________________________</w:t>
            </w:r>
          </w:p>
          <w:p>
            <w:pPr>
              <w:spacing w:after="10" w:before="2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8"/>
                <w:szCs w:val="18"/>
              </w:rPr>
              <w:t xml:space="preserve">Toelichting / reden:</w:t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DDDDDD" w:sz="4"/>
              </w:pBdr>
              <w:spacing w:after="6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466"/>
            <w:gridSpan w:val="4"/>
            <w:tcBorders>
              <w:top w:val="none" w:color="FFFFFF" w:sz="0"/>
              <w:left w:val="single" w:color="B0BEC5" w:sz="4"/>
              <w:bottom w:val="single" w:color="B0BEC5" w:sz="4"/>
              <w:right w:val="single" w:color="B0BEC5" w:sz="4"/>
            </w:tcBorders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2026-09-04T13:51:35.214Z</dcterms:created>
  <dcterms:modified xsi:type="dcterms:W3CDTF">2026-09-04T13:51:35.226Z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