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B656E" w14:textId="77777777" w:rsidR="00AF72EC" w:rsidRPr="00C41327" w:rsidRDefault="00702207" w:rsidP="005E4215">
      <w:pPr>
        <w:tabs>
          <w:tab w:val="left" w:pos="-1656"/>
          <w:tab w:val="left" w:pos="-1056"/>
          <w:tab w:val="left" w:pos="-486"/>
        </w:tabs>
        <w:jc w:val="both"/>
        <w:rPr>
          <w:rFonts w:ascii="Times New Roman" w:hAnsi="Times New Roman"/>
          <w:bCs/>
          <w:sz w:val="22"/>
          <w:szCs w:val="22"/>
        </w:rPr>
      </w:pPr>
      <w:r>
        <w:rPr>
          <w:rFonts w:ascii="Times New Roman" w:hAnsi="Times New Roman"/>
          <w:bCs/>
          <w:sz w:val="22"/>
          <w:szCs w:val="22"/>
        </w:rPr>
        <w:t>January 23, 2024</w:t>
      </w:r>
    </w:p>
    <w:p w14:paraId="0AAEE443" w14:textId="77777777" w:rsidR="00AF72EC" w:rsidRDefault="00AF72EC" w:rsidP="005E4215">
      <w:pPr>
        <w:tabs>
          <w:tab w:val="left" w:pos="-1656"/>
          <w:tab w:val="left" w:pos="-1056"/>
          <w:tab w:val="left" w:pos="-486"/>
        </w:tabs>
        <w:jc w:val="both"/>
        <w:rPr>
          <w:rFonts w:ascii="Times New Roman" w:hAnsi="Times New Roman"/>
          <w:bCs/>
          <w:sz w:val="22"/>
          <w:szCs w:val="22"/>
        </w:rPr>
      </w:pPr>
    </w:p>
    <w:p w14:paraId="727793C3" w14:textId="77777777" w:rsidR="00F4278A" w:rsidRPr="00C41327" w:rsidRDefault="00F4278A" w:rsidP="005E4215">
      <w:pPr>
        <w:tabs>
          <w:tab w:val="left" w:pos="-1656"/>
          <w:tab w:val="left" w:pos="-1056"/>
          <w:tab w:val="left" w:pos="-486"/>
        </w:tabs>
        <w:jc w:val="both"/>
        <w:rPr>
          <w:rFonts w:ascii="Times New Roman" w:hAnsi="Times New Roman"/>
          <w:bCs/>
          <w:sz w:val="22"/>
          <w:szCs w:val="22"/>
        </w:rPr>
      </w:pPr>
    </w:p>
    <w:p w14:paraId="706C8D3C" w14:textId="77777777" w:rsidR="00AF72EC" w:rsidRPr="00C41327" w:rsidRDefault="00AF72EC" w:rsidP="005E4215">
      <w:pPr>
        <w:tabs>
          <w:tab w:val="left" w:pos="-1656"/>
          <w:tab w:val="left" w:pos="-1056"/>
          <w:tab w:val="left" w:pos="-486"/>
        </w:tabs>
        <w:jc w:val="both"/>
        <w:rPr>
          <w:rFonts w:ascii="Times New Roman" w:hAnsi="Times New Roman"/>
          <w:bCs/>
          <w:sz w:val="22"/>
          <w:szCs w:val="22"/>
        </w:rPr>
      </w:pPr>
    </w:p>
    <w:p w14:paraId="0F731822" w14:textId="77777777" w:rsidR="00F4278A" w:rsidRPr="002D3DCD" w:rsidRDefault="00F1776E" w:rsidP="00F4278A">
      <w:pPr>
        <w:tabs>
          <w:tab w:val="left" w:pos="-1656"/>
          <w:tab w:val="left" w:pos="-1056"/>
          <w:tab w:val="left" w:pos="-486"/>
        </w:tabs>
        <w:jc w:val="both"/>
        <w:rPr>
          <w:rFonts w:ascii="Times New Roman" w:hAnsi="Times New Roman"/>
          <w:bCs/>
          <w:sz w:val="22"/>
          <w:szCs w:val="22"/>
          <w:lang w:val="es-ES"/>
        </w:rPr>
      </w:pPr>
      <w:r>
        <w:rPr>
          <w:rFonts w:ascii="Times New Roman" w:hAnsi="Times New Roman"/>
          <w:bCs/>
          <w:sz w:val="22"/>
          <w:szCs w:val="22"/>
          <w:lang w:val="es-ES"/>
        </w:rPr>
        <w:t>Client Name</w:t>
      </w:r>
    </w:p>
    <w:p w14:paraId="4D718207" w14:textId="77777777" w:rsidR="00F4278A" w:rsidRDefault="00F1776E" w:rsidP="00F4278A">
      <w:pPr>
        <w:tabs>
          <w:tab w:val="left" w:pos="-1656"/>
          <w:tab w:val="left" w:pos="-1056"/>
          <w:tab w:val="left" w:pos="-486"/>
        </w:tabs>
        <w:jc w:val="both"/>
        <w:rPr>
          <w:rFonts w:ascii="Times New Roman" w:hAnsi="Times New Roman"/>
          <w:bCs/>
          <w:sz w:val="22"/>
          <w:szCs w:val="22"/>
          <w:lang w:val="es-ES"/>
        </w:rPr>
      </w:pPr>
      <w:r>
        <w:rPr>
          <w:rFonts w:ascii="Times New Roman" w:hAnsi="Times New Roman"/>
          <w:bCs/>
          <w:sz w:val="22"/>
          <w:szCs w:val="22"/>
          <w:lang w:val="es-ES"/>
        </w:rPr>
        <w:t>Address</w:t>
      </w:r>
    </w:p>
    <w:p w14:paraId="169630CB" w14:textId="77777777" w:rsidR="00F4278A" w:rsidRPr="002D3DCD" w:rsidRDefault="00F4278A" w:rsidP="00F4278A">
      <w:pPr>
        <w:tabs>
          <w:tab w:val="left" w:pos="-1656"/>
          <w:tab w:val="left" w:pos="-1056"/>
          <w:tab w:val="left" w:pos="-486"/>
        </w:tabs>
        <w:jc w:val="both"/>
        <w:rPr>
          <w:rFonts w:ascii="Times New Roman" w:hAnsi="Times New Roman"/>
          <w:bCs/>
          <w:sz w:val="22"/>
          <w:szCs w:val="22"/>
          <w:lang w:val="es-ES"/>
        </w:rPr>
      </w:pPr>
      <w:r>
        <w:rPr>
          <w:rFonts w:ascii="Times New Roman" w:hAnsi="Times New Roman"/>
          <w:bCs/>
          <w:sz w:val="22"/>
          <w:szCs w:val="22"/>
          <w:lang w:val="es-ES"/>
        </w:rPr>
        <w:t>Wilmington DE 19803</w:t>
      </w:r>
    </w:p>
    <w:p w14:paraId="1ADAA4F4" w14:textId="77777777" w:rsidR="00F4278A" w:rsidRPr="00CE2835" w:rsidRDefault="00F4278A" w:rsidP="00F4278A">
      <w:pPr>
        <w:tabs>
          <w:tab w:val="left" w:pos="-1656"/>
          <w:tab w:val="left" w:pos="-1056"/>
          <w:tab w:val="left" w:pos="-486"/>
        </w:tabs>
        <w:jc w:val="both"/>
        <w:rPr>
          <w:rFonts w:ascii="Times New Roman" w:hAnsi="Times New Roman"/>
          <w:sz w:val="22"/>
          <w:szCs w:val="22"/>
        </w:rPr>
      </w:pPr>
    </w:p>
    <w:p w14:paraId="50F6E9E0" w14:textId="77777777" w:rsidR="00F4278A" w:rsidRDefault="00F4278A" w:rsidP="00F4278A">
      <w:pPr>
        <w:tabs>
          <w:tab w:val="left" w:pos="-1656"/>
          <w:tab w:val="left" w:pos="-1056"/>
          <w:tab w:val="left" w:pos="-486"/>
        </w:tabs>
        <w:jc w:val="both"/>
        <w:rPr>
          <w:rFonts w:ascii="Times New Roman" w:hAnsi="Times New Roman"/>
          <w:sz w:val="22"/>
          <w:szCs w:val="22"/>
        </w:rPr>
      </w:pPr>
      <w:r w:rsidRPr="00CE2835">
        <w:rPr>
          <w:rFonts w:ascii="Times New Roman" w:hAnsi="Times New Roman"/>
          <w:sz w:val="22"/>
          <w:szCs w:val="22"/>
        </w:rPr>
        <w:t>De</w:t>
      </w:r>
      <w:r>
        <w:rPr>
          <w:rFonts w:ascii="Times New Roman" w:hAnsi="Times New Roman"/>
          <w:sz w:val="22"/>
          <w:szCs w:val="22"/>
        </w:rPr>
        <w:t xml:space="preserve">ar </w:t>
      </w:r>
      <w:r w:rsidR="00F1776E">
        <w:rPr>
          <w:rFonts w:ascii="Times New Roman" w:hAnsi="Times New Roman"/>
          <w:sz w:val="22"/>
          <w:szCs w:val="22"/>
        </w:rPr>
        <w:t>Client Name:</w:t>
      </w:r>
    </w:p>
    <w:p w14:paraId="2B7709EC" w14:textId="77777777" w:rsidR="00F76899" w:rsidRPr="0080353F" w:rsidRDefault="00F76899" w:rsidP="005E4215">
      <w:pPr>
        <w:tabs>
          <w:tab w:val="left" w:pos="-1656"/>
          <w:tab w:val="left" w:pos="-1056"/>
          <w:tab w:val="left" w:pos="-486"/>
        </w:tabs>
        <w:jc w:val="both"/>
        <w:rPr>
          <w:rFonts w:ascii="Times New Roman" w:hAnsi="Times New Roman"/>
          <w:sz w:val="22"/>
          <w:szCs w:val="22"/>
        </w:rPr>
      </w:pPr>
    </w:p>
    <w:p w14:paraId="10C46A85" w14:textId="77777777" w:rsidR="00CB1985" w:rsidRDefault="00CB1985" w:rsidP="005E4215">
      <w:pPr>
        <w:jc w:val="both"/>
        <w:rPr>
          <w:rFonts w:ascii="Times New Roman" w:hAnsi="Times New Roman"/>
          <w:sz w:val="22"/>
          <w:szCs w:val="22"/>
        </w:rPr>
      </w:pPr>
      <w:r w:rsidRPr="0080353F">
        <w:rPr>
          <w:rFonts w:ascii="Times New Roman" w:hAnsi="Times New Roman"/>
          <w:sz w:val="22"/>
          <w:szCs w:val="22"/>
        </w:rPr>
        <w:t xml:space="preserve">Belfint, Lyons &amp; Shuman, P.A. is pleased to provide </w:t>
      </w:r>
      <w:r w:rsidR="00F4278A">
        <w:rPr>
          <w:rFonts w:ascii="Times New Roman" w:hAnsi="Times New Roman"/>
          <w:sz w:val="22"/>
          <w:szCs w:val="22"/>
        </w:rPr>
        <w:t>your various entities</w:t>
      </w:r>
      <w:r w:rsidRPr="0080353F">
        <w:rPr>
          <w:rFonts w:ascii="Times New Roman" w:hAnsi="Times New Roman"/>
          <w:sz w:val="22"/>
          <w:szCs w:val="22"/>
        </w:rPr>
        <w:t xml:space="preserve"> with the professional services described below. This letter, </w:t>
      </w:r>
      <w:r w:rsidR="005264B0" w:rsidRPr="0080353F">
        <w:rPr>
          <w:rFonts w:ascii="Times New Roman" w:hAnsi="Times New Roman"/>
          <w:sz w:val="22"/>
          <w:szCs w:val="22"/>
        </w:rPr>
        <w:t xml:space="preserve">and </w:t>
      </w:r>
      <w:r w:rsidRPr="0080353F">
        <w:rPr>
          <w:rFonts w:ascii="Times New Roman" w:hAnsi="Times New Roman"/>
          <w:sz w:val="22"/>
          <w:szCs w:val="22"/>
        </w:rPr>
        <w:t>the attached Terms and Conditions Addendum</w:t>
      </w:r>
      <w:r w:rsidR="00F25C8D" w:rsidRPr="0080353F">
        <w:rPr>
          <w:rFonts w:ascii="Times New Roman" w:hAnsi="Times New Roman"/>
          <w:sz w:val="22"/>
          <w:szCs w:val="22"/>
        </w:rPr>
        <w:t xml:space="preserve"> </w:t>
      </w:r>
      <w:r w:rsidRPr="0080353F">
        <w:rPr>
          <w:rFonts w:ascii="Times New Roman" w:hAnsi="Times New Roman"/>
          <w:sz w:val="22"/>
          <w:szCs w:val="22"/>
        </w:rPr>
        <w:t xml:space="preserve">and any other attachments </w:t>
      </w:r>
      <w:r w:rsidR="008D20E7" w:rsidRPr="0080353F">
        <w:rPr>
          <w:rFonts w:ascii="Times New Roman" w:hAnsi="Times New Roman"/>
          <w:sz w:val="22"/>
          <w:szCs w:val="22"/>
        </w:rPr>
        <w:t xml:space="preserve">or modifications </w:t>
      </w:r>
      <w:r w:rsidRPr="0080353F">
        <w:rPr>
          <w:rFonts w:ascii="Times New Roman" w:hAnsi="Times New Roman"/>
          <w:sz w:val="22"/>
          <w:szCs w:val="22"/>
        </w:rPr>
        <w:t>incorporated herein (collectively, “Agreement”), confirm our understanding of the terms and objectives of our engagement and the nature and limitations of the services we will provide. The engagement between you and our firm will be governed by the terms of this Agreement.</w:t>
      </w:r>
    </w:p>
    <w:p w14:paraId="5A37243E" w14:textId="77777777" w:rsidR="00F4278A" w:rsidRDefault="00F4278A" w:rsidP="005E4215">
      <w:pPr>
        <w:jc w:val="both"/>
        <w:rPr>
          <w:rFonts w:ascii="Times New Roman" w:hAnsi="Times New Roman"/>
          <w:sz w:val="22"/>
          <w:szCs w:val="22"/>
        </w:rPr>
      </w:pPr>
    </w:p>
    <w:tbl>
      <w:tblPr>
        <w:tblW w:w="8093" w:type="dxa"/>
        <w:jc w:val="center"/>
        <w:tblLook w:val="04A0" w:firstRow="1" w:lastRow="0" w:firstColumn="1" w:lastColumn="0" w:noHBand="0" w:noVBand="1"/>
      </w:tblPr>
      <w:tblGrid>
        <w:gridCol w:w="3973"/>
        <w:gridCol w:w="1960"/>
        <w:gridCol w:w="2160"/>
      </w:tblGrid>
      <w:tr w:rsidR="00F4278A" w:rsidRPr="008F69C1" w14:paraId="056440A5" w14:textId="77777777" w:rsidTr="00D053D9">
        <w:trPr>
          <w:trHeight w:val="300"/>
          <w:jc w:val="center"/>
        </w:trPr>
        <w:tc>
          <w:tcPr>
            <w:tcW w:w="3973" w:type="dxa"/>
            <w:tcBorders>
              <w:top w:val="nil"/>
              <w:left w:val="nil"/>
              <w:bottom w:val="single" w:sz="4" w:space="0" w:color="auto"/>
              <w:right w:val="nil"/>
            </w:tcBorders>
            <w:shd w:val="clear" w:color="auto" w:fill="auto"/>
            <w:noWrap/>
            <w:vAlign w:val="bottom"/>
            <w:hideMark/>
          </w:tcPr>
          <w:p w14:paraId="107633A5"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Entity</w:t>
            </w:r>
          </w:p>
        </w:tc>
        <w:tc>
          <w:tcPr>
            <w:tcW w:w="1960" w:type="dxa"/>
            <w:tcBorders>
              <w:top w:val="nil"/>
              <w:left w:val="nil"/>
              <w:bottom w:val="single" w:sz="4" w:space="0" w:color="auto"/>
              <w:right w:val="nil"/>
            </w:tcBorders>
            <w:shd w:val="clear" w:color="auto" w:fill="auto"/>
            <w:noWrap/>
            <w:vAlign w:val="bottom"/>
            <w:hideMark/>
          </w:tcPr>
          <w:p w14:paraId="21A8019B"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For Year Ended</w:t>
            </w:r>
          </w:p>
        </w:tc>
        <w:tc>
          <w:tcPr>
            <w:tcW w:w="2160" w:type="dxa"/>
            <w:tcBorders>
              <w:top w:val="nil"/>
              <w:left w:val="nil"/>
              <w:bottom w:val="single" w:sz="4" w:space="0" w:color="auto"/>
              <w:right w:val="nil"/>
            </w:tcBorders>
            <w:shd w:val="clear" w:color="auto" w:fill="auto"/>
            <w:noWrap/>
            <w:vAlign w:val="bottom"/>
            <w:hideMark/>
          </w:tcPr>
          <w:p w14:paraId="455267C8"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Prior Year Returns</w:t>
            </w:r>
          </w:p>
        </w:tc>
      </w:tr>
      <w:tr w:rsidR="00F4278A" w:rsidRPr="008F69C1" w14:paraId="49AED1C0" w14:textId="77777777" w:rsidTr="00D053D9">
        <w:trPr>
          <w:trHeight w:val="300"/>
          <w:jc w:val="center"/>
        </w:trPr>
        <w:tc>
          <w:tcPr>
            <w:tcW w:w="3973" w:type="dxa"/>
            <w:tcBorders>
              <w:top w:val="nil"/>
              <w:left w:val="nil"/>
              <w:bottom w:val="nil"/>
              <w:right w:val="nil"/>
            </w:tcBorders>
            <w:shd w:val="clear" w:color="auto" w:fill="auto"/>
            <w:noWrap/>
            <w:vAlign w:val="bottom"/>
            <w:hideMark/>
          </w:tcPr>
          <w:p w14:paraId="7210BD60" w14:textId="77777777" w:rsidR="00F4278A" w:rsidRPr="008F69C1" w:rsidRDefault="00F1776E" w:rsidP="00D053D9">
            <w:pPr>
              <w:widowControl/>
              <w:rPr>
                <w:rFonts w:ascii="Times New Roman" w:hAnsi="Times New Roman"/>
                <w:snapToGrid/>
                <w:color w:val="000000"/>
                <w:sz w:val="22"/>
                <w:szCs w:val="22"/>
              </w:rPr>
            </w:pPr>
            <w:r>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073DF800"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6F5FCFAB"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Federal and PA</w:t>
            </w:r>
          </w:p>
        </w:tc>
      </w:tr>
      <w:tr w:rsidR="00F4278A" w:rsidRPr="008F69C1" w14:paraId="765C301D" w14:textId="77777777" w:rsidTr="00D053D9">
        <w:trPr>
          <w:trHeight w:val="300"/>
          <w:jc w:val="center"/>
        </w:trPr>
        <w:tc>
          <w:tcPr>
            <w:tcW w:w="3973" w:type="dxa"/>
            <w:tcBorders>
              <w:top w:val="nil"/>
              <w:left w:val="nil"/>
              <w:bottom w:val="nil"/>
              <w:right w:val="nil"/>
            </w:tcBorders>
            <w:shd w:val="clear" w:color="auto" w:fill="auto"/>
            <w:noWrap/>
            <w:vAlign w:val="bottom"/>
            <w:hideMark/>
          </w:tcPr>
          <w:p w14:paraId="52B18BB0" w14:textId="77777777" w:rsidR="00F4278A" w:rsidRPr="008F69C1" w:rsidRDefault="00F1776E" w:rsidP="00D053D9">
            <w:pPr>
              <w:widowControl/>
              <w:rPr>
                <w:rFonts w:ascii="Times New Roman" w:hAnsi="Times New Roman"/>
                <w:snapToGrid/>
                <w:color w:val="000000"/>
                <w:sz w:val="22"/>
                <w:szCs w:val="22"/>
              </w:rPr>
            </w:pPr>
            <w:r>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0048D015"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046373C0"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Federal and PA</w:t>
            </w:r>
          </w:p>
        </w:tc>
      </w:tr>
      <w:tr w:rsidR="00F4278A" w:rsidRPr="008F69C1" w14:paraId="5383D9EF" w14:textId="77777777" w:rsidTr="00D053D9">
        <w:trPr>
          <w:trHeight w:val="300"/>
          <w:jc w:val="center"/>
        </w:trPr>
        <w:tc>
          <w:tcPr>
            <w:tcW w:w="3973" w:type="dxa"/>
            <w:tcBorders>
              <w:top w:val="nil"/>
              <w:left w:val="nil"/>
              <w:bottom w:val="nil"/>
              <w:right w:val="nil"/>
            </w:tcBorders>
            <w:shd w:val="clear" w:color="auto" w:fill="auto"/>
            <w:noWrap/>
            <w:vAlign w:val="bottom"/>
            <w:hideMark/>
          </w:tcPr>
          <w:p w14:paraId="49AECCEB" w14:textId="77777777" w:rsidR="00F4278A" w:rsidRPr="008F69C1" w:rsidRDefault="00F1776E" w:rsidP="00D053D9">
            <w:pPr>
              <w:widowControl/>
              <w:rPr>
                <w:rFonts w:ascii="Times New Roman" w:hAnsi="Times New Roman"/>
                <w:snapToGrid/>
                <w:color w:val="000000"/>
                <w:sz w:val="22"/>
                <w:szCs w:val="22"/>
              </w:rPr>
            </w:pPr>
            <w:r>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51F83B25"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3B01EA3C"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PA-65</w:t>
            </w:r>
          </w:p>
        </w:tc>
      </w:tr>
      <w:tr w:rsidR="00F4278A" w:rsidRPr="008F69C1" w14:paraId="43ECEF40" w14:textId="77777777" w:rsidTr="00D053D9">
        <w:trPr>
          <w:trHeight w:val="300"/>
          <w:jc w:val="center"/>
        </w:trPr>
        <w:tc>
          <w:tcPr>
            <w:tcW w:w="3973" w:type="dxa"/>
            <w:tcBorders>
              <w:top w:val="nil"/>
              <w:left w:val="nil"/>
              <w:bottom w:val="nil"/>
              <w:right w:val="nil"/>
            </w:tcBorders>
            <w:shd w:val="clear" w:color="auto" w:fill="auto"/>
            <w:noWrap/>
            <w:vAlign w:val="bottom"/>
            <w:hideMark/>
          </w:tcPr>
          <w:p w14:paraId="044C9360" w14:textId="77777777" w:rsidR="00F4278A" w:rsidRPr="008F69C1" w:rsidRDefault="00F1776E" w:rsidP="00D053D9">
            <w:pPr>
              <w:widowControl/>
              <w:rPr>
                <w:rFonts w:ascii="Times New Roman" w:hAnsi="Times New Roman"/>
                <w:snapToGrid/>
                <w:color w:val="000000"/>
                <w:sz w:val="22"/>
                <w:szCs w:val="22"/>
              </w:rPr>
            </w:pPr>
            <w:r>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08BE6C6C"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0C521499"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PA-65</w:t>
            </w:r>
          </w:p>
        </w:tc>
      </w:tr>
      <w:tr w:rsidR="00F4278A" w:rsidRPr="008F69C1" w14:paraId="7BB9A2FF" w14:textId="77777777" w:rsidTr="00D053D9">
        <w:trPr>
          <w:trHeight w:val="300"/>
          <w:jc w:val="center"/>
        </w:trPr>
        <w:tc>
          <w:tcPr>
            <w:tcW w:w="3973" w:type="dxa"/>
            <w:tcBorders>
              <w:top w:val="nil"/>
              <w:left w:val="nil"/>
              <w:bottom w:val="nil"/>
              <w:right w:val="nil"/>
            </w:tcBorders>
            <w:shd w:val="clear" w:color="auto" w:fill="auto"/>
            <w:noWrap/>
            <w:vAlign w:val="bottom"/>
            <w:hideMark/>
          </w:tcPr>
          <w:p w14:paraId="73A33088" w14:textId="77777777" w:rsidR="00F4278A" w:rsidRPr="008F69C1" w:rsidRDefault="00F1776E" w:rsidP="00D053D9">
            <w:pPr>
              <w:widowControl/>
              <w:rPr>
                <w:rFonts w:ascii="Times New Roman" w:hAnsi="Times New Roman"/>
                <w:snapToGrid/>
                <w:color w:val="000000"/>
                <w:sz w:val="22"/>
                <w:szCs w:val="22"/>
              </w:rPr>
            </w:pPr>
            <w:r>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5689B9C8"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7CA9088A"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PA-65</w:t>
            </w:r>
          </w:p>
        </w:tc>
      </w:tr>
      <w:tr w:rsidR="00F4278A" w:rsidRPr="008F69C1" w14:paraId="22893C29" w14:textId="77777777" w:rsidTr="00D053D9">
        <w:trPr>
          <w:trHeight w:val="300"/>
          <w:jc w:val="center"/>
        </w:trPr>
        <w:tc>
          <w:tcPr>
            <w:tcW w:w="3973" w:type="dxa"/>
            <w:tcBorders>
              <w:top w:val="nil"/>
              <w:left w:val="nil"/>
              <w:bottom w:val="nil"/>
              <w:right w:val="nil"/>
            </w:tcBorders>
            <w:shd w:val="clear" w:color="auto" w:fill="auto"/>
            <w:noWrap/>
            <w:vAlign w:val="bottom"/>
            <w:hideMark/>
          </w:tcPr>
          <w:p w14:paraId="1BAEFD0F" w14:textId="77777777" w:rsidR="00F4278A" w:rsidRPr="008F69C1" w:rsidRDefault="00F1776E" w:rsidP="00D053D9">
            <w:pPr>
              <w:widowControl/>
              <w:rPr>
                <w:rFonts w:ascii="Times New Roman" w:hAnsi="Times New Roman"/>
                <w:snapToGrid/>
                <w:color w:val="000000"/>
                <w:sz w:val="22"/>
                <w:szCs w:val="22"/>
              </w:rPr>
            </w:pPr>
            <w:r>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232EFBFF"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5C862D6B"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PA-65</w:t>
            </w:r>
          </w:p>
        </w:tc>
      </w:tr>
      <w:tr w:rsidR="00F4278A" w:rsidRPr="008F69C1" w14:paraId="12E954A7" w14:textId="77777777" w:rsidTr="00D053D9">
        <w:trPr>
          <w:trHeight w:val="300"/>
          <w:jc w:val="center"/>
        </w:trPr>
        <w:tc>
          <w:tcPr>
            <w:tcW w:w="3973" w:type="dxa"/>
            <w:tcBorders>
              <w:top w:val="nil"/>
              <w:left w:val="nil"/>
              <w:bottom w:val="nil"/>
              <w:right w:val="nil"/>
            </w:tcBorders>
            <w:shd w:val="clear" w:color="auto" w:fill="auto"/>
            <w:noWrap/>
            <w:vAlign w:val="bottom"/>
            <w:hideMark/>
          </w:tcPr>
          <w:p w14:paraId="05D5C604" w14:textId="77777777" w:rsidR="00F4278A" w:rsidRPr="008F69C1" w:rsidRDefault="00F1776E" w:rsidP="00D053D9">
            <w:pPr>
              <w:widowControl/>
              <w:rPr>
                <w:rFonts w:ascii="Times New Roman" w:hAnsi="Times New Roman"/>
                <w:snapToGrid/>
                <w:color w:val="000000"/>
                <w:sz w:val="22"/>
                <w:szCs w:val="22"/>
              </w:rPr>
            </w:pPr>
            <w:r>
              <w:rPr>
                <w:rFonts w:ascii="Times New Roman" w:hAnsi="Times New Roman"/>
                <w:snapToGrid/>
                <w:color w:val="000000"/>
                <w:sz w:val="22"/>
                <w:szCs w:val="22"/>
              </w:rPr>
              <w:t>Entity Name</w:t>
            </w:r>
            <w:r w:rsidR="00F4278A" w:rsidRPr="008F69C1">
              <w:rPr>
                <w:rFonts w:ascii="Times New Roman" w:hAnsi="Times New Roman"/>
                <w:snapToGrid/>
                <w:color w:val="000000"/>
                <w:sz w:val="22"/>
                <w:szCs w:val="22"/>
              </w:rPr>
              <w:t>.</w:t>
            </w:r>
          </w:p>
        </w:tc>
        <w:tc>
          <w:tcPr>
            <w:tcW w:w="1960" w:type="dxa"/>
            <w:tcBorders>
              <w:top w:val="nil"/>
              <w:left w:val="nil"/>
              <w:bottom w:val="nil"/>
              <w:right w:val="nil"/>
            </w:tcBorders>
            <w:shd w:val="clear" w:color="auto" w:fill="auto"/>
            <w:noWrap/>
            <w:vAlign w:val="bottom"/>
            <w:hideMark/>
          </w:tcPr>
          <w:p w14:paraId="751A481D"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0C4D7760"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PA-65</w:t>
            </w:r>
          </w:p>
        </w:tc>
      </w:tr>
      <w:tr w:rsidR="00F4278A" w:rsidRPr="008F69C1" w14:paraId="5C6FF369" w14:textId="77777777" w:rsidTr="00D053D9">
        <w:trPr>
          <w:trHeight w:val="300"/>
          <w:jc w:val="center"/>
        </w:trPr>
        <w:tc>
          <w:tcPr>
            <w:tcW w:w="3973" w:type="dxa"/>
            <w:tcBorders>
              <w:top w:val="nil"/>
              <w:left w:val="nil"/>
              <w:bottom w:val="nil"/>
              <w:right w:val="nil"/>
            </w:tcBorders>
            <w:shd w:val="clear" w:color="auto" w:fill="auto"/>
            <w:noWrap/>
            <w:vAlign w:val="bottom"/>
            <w:hideMark/>
          </w:tcPr>
          <w:p w14:paraId="1C6135AE" w14:textId="77777777" w:rsidR="00F4278A" w:rsidRPr="008F69C1" w:rsidRDefault="00F1776E" w:rsidP="00D053D9">
            <w:pPr>
              <w:widowControl/>
              <w:rPr>
                <w:rFonts w:ascii="Times New Roman" w:hAnsi="Times New Roman"/>
                <w:snapToGrid/>
                <w:color w:val="000000"/>
                <w:sz w:val="22"/>
                <w:szCs w:val="22"/>
              </w:rPr>
            </w:pPr>
            <w:r>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585511BA"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5295EB47"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PA-65</w:t>
            </w:r>
          </w:p>
        </w:tc>
      </w:tr>
      <w:tr w:rsidR="00F4278A" w:rsidRPr="008F69C1" w14:paraId="0DAC5D22" w14:textId="77777777" w:rsidTr="00D053D9">
        <w:trPr>
          <w:trHeight w:val="300"/>
          <w:jc w:val="center"/>
        </w:trPr>
        <w:tc>
          <w:tcPr>
            <w:tcW w:w="3973" w:type="dxa"/>
            <w:tcBorders>
              <w:top w:val="nil"/>
              <w:left w:val="nil"/>
              <w:bottom w:val="nil"/>
              <w:right w:val="nil"/>
            </w:tcBorders>
            <w:shd w:val="clear" w:color="auto" w:fill="auto"/>
            <w:noWrap/>
            <w:vAlign w:val="bottom"/>
            <w:hideMark/>
          </w:tcPr>
          <w:p w14:paraId="4DD9DD35" w14:textId="77777777" w:rsidR="00F4278A" w:rsidRPr="008F69C1" w:rsidRDefault="00F1776E" w:rsidP="00D053D9">
            <w:pPr>
              <w:widowControl/>
              <w:rPr>
                <w:rFonts w:ascii="Times New Roman" w:hAnsi="Times New Roman"/>
                <w:snapToGrid/>
                <w:color w:val="000000"/>
                <w:sz w:val="22"/>
                <w:szCs w:val="22"/>
              </w:rPr>
            </w:pPr>
            <w:r>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3A0820D5"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64E05867"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PA-65</w:t>
            </w:r>
          </w:p>
        </w:tc>
      </w:tr>
      <w:tr w:rsidR="00F4278A" w:rsidRPr="008F69C1" w14:paraId="333018D9" w14:textId="77777777" w:rsidTr="00D053D9">
        <w:trPr>
          <w:trHeight w:val="300"/>
          <w:jc w:val="center"/>
        </w:trPr>
        <w:tc>
          <w:tcPr>
            <w:tcW w:w="3973" w:type="dxa"/>
            <w:tcBorders>
              <w:top w:val="nil"/>
              <w:left w:val="nil"/>
              <w:bottom w:val="nil"/>
              <w:right w:val="nil"/>
            </w:tcBorders>
            <w:shd w:val="clear" w:color="auto" w:fill="auto"/>
            <w:noWrap/>
            <w:vAlign w:val="bottom"/>
            <w:hideMark/>
          </w:tcPr>
          <w:p w14:paraId="287DA28A" w14:textId="77777777" w:rsidR="00F4278A" w:rsidRPr="008F69C1" w:rsidRDefault="00F1776E" w:rsidP="00D053D9">
            <w:pPr>
              <w:widowControl/>
              <w:rPr>
                <w:rFonts w:ascii="Times New Roman" w:hAnsi="Times New Roman"/>
                <w:snapToGrid/>
                <w:color w:val="000000"/>
                <w:sz w:val="22"/>
                <w:szCs w:val="22"/>
              </w:rPr>
            </w:pPr>
            <w:r>
              <w:rPr>
                <w:rFonts w:ascii="Times New Roman" w:hAnsi="Times New Roman"/>
                <w:snapToGrid/>
                <w:color w:val="000000"/>
                <w:sz w:val="22"/>
                <w:szCs w:val="22"/>
              </w:rPr>
              <w:t>Entity Name</w:t>
            </w:r>
            <w:r w:rsidRPr="008F69C1">
              <w:rPr>
                <w:rFonts w:ascii="Times New Roman" w:hAnsi="Times New Roman"/>
                <w:snapToGrid/>
                <w:color w:val="000000"/>
                <w:sz w:val="22"/>
                <w:szCs w:val="22"/>
              </w:rPr>
              <w:t xml:space="preserve"> </w:t>
            </w:r>
          </w:p>
        </w:tc>
        <w:tc>
          <w:tcPr>
            <w:tcW w:w="1960" w:type="dxa"/>
            <w:tcBorders>
              <w:top w:val="nil"/>
              <w:left w:val="nil"/>
              <w:bottom w:val="nil"/>
              <w:right w:val="nil"/>
            </w:tcBorders>
            <w:shd w:val="clear" w:color="auto" w:fill="auto"/>
            <w:noWrap/>
            <w:vAlign w:val="bottom"/>
            <w:hideMark/>
          </w:tcPr>
          <w:p w14:paraId="76D16305"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59D09D51"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PA-65</w:t>
            </w:r>
          </w:p>
        </w:tc>
      </w:tr>
      <w:tr w:rsidR="00F4278A" w:rsidRPr="008F69C1" w14:paraId="735F6BB9" w14:textId="77777777" w:rsidTr="00D053D9">
        <w:trPr>
          <w:trHeight w:val="300"/>
          <w:jc w:val="center"/>
        </w:trPr>
        <w:tc>
          <w:tcPr>
            <w:tcW w:w="3973" w:type="dxa"/>
            <w:tcBorders>
              <w:top w:val="nil"/>
              <w:left w:val="nil"/>
              <w:bottom w:val="nil"/>
              <w:right w:val="nil"/>
            </w:tcBorders>
            <w:shd w:val="clear" w:color="auto" w:fill="auto"/>
            <w:noWrap/>
            <w:vAlign w:val="bottom"/>
            <w:hideMark/>
          </w:tcPr>
          <w:p w14:paraId="5736104D" w14:textId="77777777" w:rsidR="00F4278A" w:rsidRPr="008F69C1" w:rsidRDefault="00F1776E" w:rsidP="00D053D9">
            <w:pPr>
              <w:widowControl/>
              <w:rPr>
                <w:rFonts w:ascii="Times New Roman" w:hAnsi="Times New Roman"/>
                <w:snapToGrid/>
                <w:color w:val="000000"/>
                <w:sz w:val="22"/>
                <w:szCs w:val="22"/>
              </w:rPr>
            </w:pPr>
            <w:r>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501C4126"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66FC2D36" w14:textId="77777777" w:rsidR="00F4278A" w:rsidRPr="008F69C1" w:rsidRDefault="00F4278A" w:rsidP="00D053D9">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Federal and DE</w:t>
            </w:r>
          </w:p>
        </w:tc>
      </w:tr>
      <w:tr w:rsidR="00F1776E" w:rsidRPr="008F69C1" w14:paraId="04B786D6" w14:textId="77777777" w:rsidTr="00C1130A">
        <w:trPr>
          <w:trHeight w:val="300"/>
          <w:jc w:val="center"/>
        </w:trPr>
        <w:tc>
          <w:tcPr>
            <w:tcW w:w="3973" w:type="dxa"/>
            <w:tcBorders>
              <w:top w:val="nil"/>
              <w:left w:val="nil"/>
              <w:bottom w:val="nil"/>
              <w:right w:val="nil"/>
            </w:tcBorders>
            <w:shd w:val="clear" w:color="auto" w:fill="auto"/>
            <w:noWrap/>
            <w:hideMark/>
          </w:tcPr>
          <w:p w14:paraId="2EB482C2" w14:textId="77777777" w:rsidR="00F1776E" w:rsidRPr="008F69C1" w:rsidRDefault="00F1776E" w:rsidP="00F1776E">
            <w:pPr>
              <w:widowControl/>
              <w:rPr>
                <w:rFonts w:ascii="Times New Roman" w:hAnsi="Times New Roman"/>
                <w:snapToGrid/>
                <w:color w:val="000000"/>
                <w:sz w:val="22"/>
                <w:szCs w:val="22"/>
              </w:rPr>
            </w:pPr>
            <w:r w:rsidRPr="005E477D">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5E090B57"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1C04F1A8"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Federal, MD, DE, PA</w:t>
            </w:r>
          </w:p>
        </w:tc>
      </w:tr>
      <w:tr w:rsidR="00F1776E" w:rsidRPr="008F69C1" w14:paraId="28C05E8E" w14:textId="77777777" w:rsidTr="00C1130A">
        <w:trPr>
          <w:trHeight w:val="300"/>
          <w:jc w:val="center"/>
        </w:trPr>
        <w:tc>
          <w:tcPr>
            <w:tcW w:w="3973" w:type="dxa"/>
            <w:tcBorders>
              <w:top w:val="nil"/>
              <w:left w:val="nil"/>
              <w:bottom w:val="nil"/>
              <w:right w:val="nil"/>
            </w:tcBorders>
            <w:shd w:val="clear" w:color="auto" w:fill="auto"/>
            <w:noWrap/>
            <w:hideMark/>
          </w:tcPr>
          <w:p w14:paraId="0FBC7A31" w14:textId="77777777" w:rsidR="00F1776E" w:rsidRPr="008F69C1" w:rsidRDefault="00F1776E" w:rsidP="00F1776E">
            <w:pPr>
              <w:widowControl/>
              <w:rPr>
                <w:rFonts w:ascii="Times New Roman" w:hAnsi="Times New Roman"/>
                <w:snapToGrid/>
                <w:color w:val="000000"/>
                <w:sz w:val="22"/>
                <w:szCs w:val="22"/>
              </w:rPr>
            </w:pPr>
            <w:r w:rsidRPr="005E477D">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4CA850FD"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7037D3AC"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Federal and PA</w:t>
            </w:r>
          </w:p>
        </w:tc>
      </w:tr>
      <w:tr w:rsidR="00F1776E" w:rsidRPr="008F69C1" w14:paraId="27F20B0E" w14:textId="77777777" w:rsidTr="00C1130A">
        <w:trPr>
          <w:trHeight w:val="300"/>
          <w:jc w:val="center"/>
        </w:trPr>
        <w:tc>
          <w:tcPr>
            <w:tcW w:w="3973" w:type="dxa"/>
            <w:tcBorders>
              <w:top w:val="nil"/>
              <w:left w:val="nil"/>
              <w:bottom w:val="nil"/>
              <w:right w:val="nil"/>
            </w:tcBorders>
            <w:shd w:val="clear" w:color="auto" w:fill="auto"/>
            <w:noWrap/>
            <w:hideMark/>
          </w:tcPr>
          <w:p w14:paraId="76F824CE" w14:textId="77777777" w:rsidR="00F1776E" w:rsidRPr="008F69C1" w:rsidRDefault="00F1776E" w:rsidP="00F1776E">
            <w:pPr>
              <w:widowControl/>
              <w:rPr>
                <w:rFonts w:ascii="Times New Roman" w:hAnsi="Times New Roman"/>
                <w:snapToGrid/>
                <w:color w:val="000000"/>
                <w:sz w:val="22"/>
                <w:szCs w:val="22"/>
              </w:rPr>
            </w:pPr>
            <w:r w:rsidRPr="005E477D">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28A8EE05"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73C000F7"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Federal and PA</w:t>
            </w:r>
          </w:p>
        </w:tc>
      </w:tr>
      <w:tr w:rsidR="00F1776E" w:rsidRPr="008F69C1" w14:paraId="76273A47" w14:textId="77777777" w:rsidTr="00C1130A">
        <w:trPr>
          <w:trHeight w:val="300"/>
          <w:jc w:val="center"/>
        </w:trPr>
        <w:tc>
          <w:tcPr>
            <w:tcW w:w="3973" w:type="dxa"/>
            <w:tcBorders>
              <w:top w:val="nil"/>
              <w:left w:val="nil"/>
              <w:bottom w:val="nil"/>
              <w:right w:val="nil"/>
            </w:tcBorders>
            <w:shd w:val="clear" w:color="auto" w:fill="auto"/>
            <w:noWrap/>
            <w:hideMark/>
          </w:tcPr>
          <w:p w14:paraId="0B9ECD5D" w14:textId="77777777" w:rsidR="00F1776E" w:rsidRPr="008F69C1" w:rsidRDefault="00F1776E" w:rsidP="00F1776E">
            <w:pPr>
              <w:widowControl/>
              <w:rPr>
                <w:rFonts w:ascii="Times New Roman" w:hAnsi="Times New Roman"/>
                <w:snapToGrid/>
                <w:color w:val="000000"/>
                <w:sz w:val="22"/>
                <w:szCs w:val="22"/>
              </w:rPr>
            </w:pPr>
            <w:r w:rsidRPr="005E477D">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663921E1"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38D59E50"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Federal and DE</w:t>
            </w:r>
          </w:p>
        </w:tc>
      </w:tr>
      <w:tr w:rsidR="00F1776E" w:rsidRPr="008F69C1" w14:paraId="1E86F06A" w14:textId="77777777" w:rsidTr="00C1130A">
        <w:trPr>
          <w:trHeight w:val="300"/>
          <w:jc w:val="center"/>
        </w:trPr>
        <w:tc>
          <w:tcPr>
            <w:tcW w:w="3973" w:type="dxa"/>
            <w:tcBorders>
              <w:top w:val="nil"/>
              <w:left w:val="nil"/>
              <w:bottom w:val="nil"/>
              <w:right w:val="nil"/>
            </w:tcBorders>
            <w:shd w:val="clear" w:color="auto" w:fill="auto"/>
            <w:noWrap/>
            <w:hideMark/>
          </w:tcPr>
          <w:p w14:paraId="59F3A01D" w14:textId="77777777" w:rsidR="00F1776E" w:rsidRPr="008F69C1" w:rsidRDefault="00F1776E" w:rsidP="00F1776E">
            <w:pPr>
              <w:widowControl/>
              <w:rPr>
                <w:rFonts w:ascii="Times New Roman" w:hAnsi="Times New Roman"/>
                <w:snapToGrid/>
                <w:color w:val="000000"/>
                <w:sz w:val="22"/>
                <w:szCs w:val="22"/>
              </w:rPr>
            </w:pPr>
            <w:r w:rsidRPr="005E477D">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hideMark/>
          </w:tcPr>
          <w:p w14:paraId="72526F25"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hideMark/>
          </w:tcPr>
          <w:p w14:paraId="5F7ECCE2"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Federal and DE</w:t>
            </w:r>
          </w:p>
        </w:tc>
      </w:tr>
      <w:tr w:rsidR="00F1776E" w:rsidRPr="008F69C1" w14:paraId="310CFDAC" w14:textId="77777777" w:rsidTr="00C1130A">
        <w:trPr>
          <w:trHeight w:val="300"/>
          <w:jc w:val="center"/>
        </w:trPr>
        <w:tc>
          <w:tcPr>
            <w:tcW w:w="3973" w:type="dxa"/>
            <w:tcBorders>
              <w:top w:val="nil"/>
              <w:left w:val="nil"/>
              <w:bottom w:val="nil"/>
              <w:right w:val="nil"/>
            </w:tcBorders>
            <w:shd w:val="clear" w:color="auto" w:fill="auto"/>
            <w:noWrap/>
          </w:tcPr>
          <w:p w14:paraId="39C1E514" w14:textId="77777777" w:rsidR="00F1776E" w:rsidRPr="008F69C1" w:rsidRDefault="00F1776E" w:rsidP="00F1776E">
            <w:pPr>
              <w:widowControl/>
              <w:rPr>
                <w:rFonts w:ascii="Times New Roman" w:hAnsi="Times New Roman"/>
                <w:snapToGrid/>
                <w:color w:val="000000"/>
                <w:sz w:val="22"/>
                <w:szCs w:val="22"/>
              </w:rPr>
            </w:pPr>
            <w:r w:rsidRPr="005E477D">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tcPr>
          <w:p w14:paraId="5E7E108C"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tcPr>
          <w:p w14:paraId="254DB45C" w14:textId="77777777" w:rsidR="00F1776E" w:rsidRPr="008F69C1" w:rsidRDefault="00F1776E" w:rsidP="00F1776E">
            <w:pPr>
              <w:widowControl/>
              <w:jc w:val="center"/>
              <w:rPr>
                <w:rFonts w:ascii="Times New Roman" w:hAnsi="Times New Roman"/>
                <w:snapToGrid/>
                <w:color w:val="000000"/>
                <w:sz w:val="22"/>
                <w:szCs w:val="22"/>
              </w:rPr>
            </w:pPr>
            <w:r w:rsidRPr="001A0407">
              <w:rPr>
                <w:rFonts w:ascii="Times New Roman" w:hAnsi="Times New Roman"/>
                <w:snapToGrid/>
                <w:color w:val="000000"/>
                <w:sz w:val="22"/>
                <w:szCs w:val="22"/>
              </w:rPr>
              <w:t>MD PP Return</w:t>
            </w:r>
          </w:p>
        </w:tc>
      </w:tr>
      <w:tr w:rsidR="00F1776E" w:rsidRPr="008F69C1" w14:paraId="6B57822A" w14:textId="77777777" w:rsidTr="00C1130A">
        <w:trPr>
          <w:trHeight w:val="300"/>
          <w:jc w:val="center"/>
        </w:trPr>
        <w:tc>
          <w:tcPr>
            <w:tcW w:w="3973" w:type="dxa"/>
            <w:tcBorders>
              <w:top w:val="nil"/>
              <w:left w:val="nil"/>
              <w:bottom w:val="nil"/>
              <w:right w:val="nil"/>
            </w:tcBorders>
            <w:shd w:val="clear" w:color="auto" w:fill="auto"/>
            <w:noWrap/>
          </w:tcPr>
          <w:p w14:paraId="5A6C7790" w14:textId="77777777" w:rsidR="00F1776E" w:rsidRPr="008F69C1" w:rsidRDefault="00F1776E" w:rsidP="00F1776E">
            <w:pPr>
              <w:widowControl/>
              <w:rPr>
                <w:rFonts w:ascii="Times New Roman" w:hAnsi="Times New Roman"/>
                <w:snapToGrid/>
                <w:color w:val="000000"/>
                <w:sz w:val="22"/>
                <w:szCs w:val="22"/>
              </w:rPr>
            </w:pPr>
            <w:r w:rsidRPr="005E477D">
              <w:rPr>
                <w:rFonts w:ascii="Times New Roman" w:hAnsi="Times New Roman"/>
                <w:snapToGrid/>
                <w:color w:val="000000"/>
                <w:sz w:val="22"/>
                <w:szCs w:val="22"/>
              </w:rPr>
              <w:t>Entity Name</w:t>
            </w:r>
          </w:p>
        </w:tc>
        <w:tc>
          <w:tcPr>
            <w:tcW w:w="1960" w:type="dxa"/>
            <w:tcBorders>
              <w:top w:val="nil"/>
              <w:left w:val="nil"/>
              <w:bottom w:val="nil"/>
              <w:right w:val="nil"/>
            </w:tcBorders>
            <w:shd w:val="clear" w:color="auto" w:fill="auto"/>
            <w:noWrap/>
            <w:vAlign w:val="bottom"/>
          </w:tcPr>
          <w:p w14:paraId="0E33C57A" w14:textId="77777777" w:rsidR="00F1776E" w:rsidRPr="008F69C1" w:rsidRDefault="00F1776E" w:rsidP="00F1776E">
            <w:pPr>
              <w:widowControl/>
              <w:jc w:val="center"/>
              <w:rPr>
                <w:rFonts w:ascii="Times New Roman" w:hAnsi="Times New Roman"/>
                <w:snapToGrid/>
                <w:color w:val="000000"/>
                <w:sz w:val="22"/>
                <w:szCs w:val="22"/>
              </w:rPr>
            </w:pPr>
            <w:r w:rsidRPr="008F69C1">
              <w:rPr>
                <w:rFonts w:ascii="Times New Roman" w:hAnsi="Times New Roman"/>
                <w:snapToGrid/>
                <w:color w:val="000000"/>
                <w:sz w:val="22"/>
                <w:szCs w:val="22"/>
              </w:rPr>
              <w:t>31-Dec-2</w:t>
            </w:r>
            <w:r>
              <w:rPr>
                <w:rFonts w:ascii="Times New Roman" w:hAnsi="Times New Roman"/>
                <w:snapToGrid/>
                <w:color w:val="000000"/>
                <w:sz w:val="22"/>
                <w:szCs w:val="22"/>
              </w:rPr>
              <w:t>3</w:t>
            </w:r>
          </w:p>
        </w:tc>
        <w:tc>
          <w:tcPr>
            <w:tcW w:w="2160" w:type="dxa"/>
            <w:tcBorders>
              <w:top w:val="nil"/>
              <w:left w:val="nil"/>
              <w:bottom w:val="nil"/>
              <w:right w:val="nil"/>
            </w:tcBorders>
            <w:shd w:val="clear" w:color="auto" w:fill="auto"/>
            <w:noWrap/>
            <w:vAlign w:val="bottom"/>
          </w:tcPr>
          <w:p w14:paraId="732B9DF4" w14:textId="77777777" w:rsidR="00F1776E" w:rsidRPr="008F69C1" w:rsidRDefault="00F1776E" w:rsidP="00F1776E">
            <w:pPr>
              <w:widowControl/>
              <w:jc w:val="center"/>
              <w:rPr>
                <w:rFonts w:ascii="Times New Roman" w:hAnsi="Times New Roman"/>
                <w:snapToGrid/>
                <w:color w:val="000000"/>
                <w:sz w:val="22"/>
                <w:szCs w:val="22"/>
              </w:rPr>
            </w:pPr>
            <w:r w:rsidRPr="001A0407">
              <w:rPr>
                <w:rFonts w:ascii="Times New Roman" w:hAnsi="Times New Roman"/>
                <w:snapToGrid/>
                <w:color w:val="000000"/>
                <w:sz w:val="22"/>
                <w:szCs w:val="22"/>
              </w:rPr>
              <w:t>MD PP Return</w:t>
            </w:r>
          </w:p>
        </w:tc>
      </w:tr>
    </w:tbl>
    <w:p w14:paraId="17296E16" w14:textId="77777777" w:rsidR="00F4278A" w:rsidRDefault="00F4278A" w:rsidP="005E4215">
      <w:pPr>
        <w:jc w:val="both"/>
        <w:rPr>
          <w:rFonts w:ascii="Times New Roman" w:hAnsi="Times New Roman"/>
          <w:sz w:val="22"/>
          <w:szCs w:val="22"/>
        </w:rPr>
        <w:sectPr w:rsidR="00F4278A" w:rsidSect="00B15F26">
          <w:headerReference w:type="default" r:id="rId11"/>
          <w:endnotePr>
            <w:numFmt w:val="decimal"/>
          </w:endnotePr>
          <w:pgSz w:w="12240" w:h="15840" w:code="1"/>
          <w:pgMar w:top="2880" w:right="1440" w:bottom="2160" w:left="1440" w:header="720" w:footer="720" w:gutter="0"/>
          <w:cols w:space="720"/>
          <w:noEndnote/>
          <w:docGrid w:linePitch="326"/>
        </w:sectPr>
      </w:pPr>
    </w:p>
    <w:p w14:paraId="2B70F9F7" w14:textId="77777777" w:rsidR="00430996" w:rsidRPr="0080353F" w:rsidRDefault="00430996" w:rsidP="005E4215">
      <w:pPr>
        <w:pStyle w:val="Repletterformat"/>
        <w:tabs>
          <w:tab w:val="clear" w:pos="763"/>
          <w:tab w:val="clear" w:pos="907"/>
          <w:tab w:val="clear" w:pos="1267"/>
          <w:tab w:val="clear" w:pos="1526"/>
          <w:tab w:val="clear" w:pos="5400"/>
        </w:tabs>
        <w:jc w:val="both"/>
        <w:rPr>
          <w:b/>
          <w:i/>
          <w:smallCaps/>
          <w:sz w:val="22"/>
          <w:szCs w:val="22"/>
        </w:rPr>
      </w:pPr>
      <w:r w:rsidRPr="0080353F">
        <w:rPr>
          <w:b/>
          <w:i/>
          <w:smallCaps/>
          <w:sz w:val="22"/>
          <w:szCs w:val="22"/>
        </w:rPr>
        <w:lastRenderedPageBreak/>
        <w:t>Services</w:t>
      </w:r>
    </w:p>
    <w:p w14:paraId="28324682" w14:textId="77777777" w:rsidR="00DE09A4" w:rsidRPr="0080353F" w:rsidRDefault="00DE09A4" w:rsidP="005E4215">
      <w:pPr>
        <w:jc w:val="both"/>
        <w:rPr>
          <w:rFonts w:ascii="Times New Roman" w:hAnsi="Times New Roman"/>
          <w:sz w:val="22"/>
          <w:szCs w:val="22"/>
        </w:rPr>
      </w:pPr>
    </w:p>
    <w:p w14:paraId="2BC7B189" w14:textId="77777777" w:rsidR="00DE09A4" w:rsidRPr="0080353F" w:rsidRDefault="00DE09A4" w:rsidP="005E4215">
      <w:pPr>
        <w:jc w:val="both"/>
        <w:rPr>
          <w:rFonts w:ascii="Times New Roman" w:hAnsi="Times New Roman"/>
          <w:sz w:val="22"/>
          <w:szCs w:val="22"/>
        </w:rPr>
      </w:pPr>
      <w:r w:rsidRPr="0080353F">
        <w:rPr>
          <w:rFonts w:ascii="Times New Roman" w:hAnsi="Times New Roman"/>
          <w:sz w:val="22"/>
          <w:szCs w:val="22"/>
        </w:rPr>
        <w:t>Our engagement will be designed to perform the following services:</w:t>
      </w:r>
    </w:p>
    <w:p w14:paraId="26F2931D" w14:textId="77777777" w:rsidR="00DE09A4" w:rsidRPr="0080353F" w:rsidRDefault="00DE09A4" w:rsidP="005E4215">
      <w:pPr>
        <w:jc w:val="both"/>
        <w:rPr>
          <w:rFonts w:ascii="Times New Roman" w:hAnsi="Times New Roman"/>
          <w:sz w:val="22"/>
          <w:szCs w:val="22"/>
        </w:rPr>
      </w:pPr>
    </w:p>
    <w:p w14:paraId="430277CE" w14:textId="77777777" w:rsidR="007D585C" w:rsidRPr="0080353F" w:rsidRDefault="00430996" w:rsidP="005E4215">
      <w:pPr>
        <w:pStyle w:val="BodyTextIndent"/>
        <w:numPr>
          <w:ilvl w:val="0"/>
          <w:numId w:val="5"/>
        </w:numPr>
        <w:tabs>
          <w:tab w:val="clear" w:pos="-1656"/>
          <w:tab w:val="clear" w:pos="-1056"/>
          <w:tab w:val="clear" w:pos="-456"/>
          <w:tab w:val="clear" w:pos="954"/>
          <w:tab w:val="clear" w:pos="1260"/>
          <w:tab w:val="clear" w:pos="1620"/>
          <w:tab w:val="clear" w:pos="4824"/>
          <w:tab w:val="left" w:pos="360"/>
        </w:tabs>
        <w:spacing w:line="240" w:lineRule="auto"/>
        <w:ind w:left="360"/>
        <w:jc w:val="both"/>
        <w:rPr>
          <w:sz w:val="22"/>
          <w:szCs w:val="22"/>
        </w:rPr>
      </w:pPr>
      <w:r w:rsidRPr="0080353F">
        <w:rPr>
          <w:sz w:val="22"/>
          <w:szCs w:val="22"/>
        </w:rPr>
        <w:t>We will prepare the federal, state, and local income tax returns with supporting schedules for the year end</w:t>
      </w:r>
      <w:r w:rsidR="00F25C8D" w:rsidRPr="0080353F">
        <w:rPr>
          <w:sz w:val="22"/>
          <w:szCs w:val="22"/>
        </w:rPr>
        <w:t>ing</w:t>
      </w:r>
      <w:r w:rsidRPr="0080353F">
        <w:rPr>
          <w:sz w:val="22"/>
          <w:szCs w:val="22"/>
        </w:rPr>
        <w:t xml:space="preserve"> December 31, </w:t>
      </w:r>
      <w:r w:rsidR="00777433" w:rsidRPr="0080353F">
        <w:rPr>
          <w:sz w:val="22"/>
          <w:szCs w:val="22"/>
        </w:rPr>
        <w:t>202</w:t>
      </w:r>
      <w:r w:rsidR="005E4215" w:rsidRPr="0080353F">
        <w:rPr>
          <w:sz w:val="22"/>
          <w:szCs w:val="22"/>
        </w:rPr>
        <w:t>3</w:t>
      </w:r>
      <w:r w:rsidR="00E9561B" w:rsidRPr="0080353F">
        <w:rPr>
          <w:sz w:val="22"/>
          <w:szCs w:val="22"/>
        </w:rPr>
        <w:t>,</w:t>
      </w:r>
      <w:r w:rsidRPr="0080353F">
        <w:rPr>
          <w:sz w:val="22"/>
          <w:szCs w:val="22"/>
        </w:rPr>
        <w:t xml:space="preserve"> based on the returns prepared for you in the prior tax year and any additional tax returns specifically requested by you in writing. In the prior year, we prepared </w:t>
      </w:r>
      <w:r w:rsidR="00F4278A">
        <w:rPr>
          <w:sz w:val="22"/>
          <w:szCs w:val="22"/>
        </w:rPr>
        <w:t xml:space="preserve">various </w:t>
      </w:r>
      <w:r w:rsidR="00076F02" w:rsidRPr="0080353F">
        <w:rPr>
          <w:sz w:val="22"/>
          <w:szCs w:val="22"/>
        </w:rPr>
        <w:t>federal,</w:t>
      </w:r>
      <w:r w:rsidRPr="0080353F">
        <w:rPr>
          <w:sz w:val="22"/>
          <w:szCs w:val="22"/>
        </w:rPr>
        <w:t xml:space="preserve"> </w:t>
      </w:r>
      <w:r w:rsidR="00F4278A">
        <w:rPr>
          <w:sz w:val="22"/>
          <w:szCs w:val="22"/>
        </w:rPr>
        <w:t>Delaware, and Pennsylvania income tax returns.</w:t>
      </w:r>
    </w:p>
    <w:p w14:paraId="50BB037C" w14:textId="77777777" w:rsidR="007D585C" w:rsidRPr="0080353F" w:rsidRDefault="007D585C" w:rsidP="005E4215">
      <w:pPr>
        <w:pStyle w:val="BodyTextIndent"/>
        <w:tabs>
          <w:tab w:val="clear" w:pos="-1656"/>
          <w:tab w:val="clear" w:pos="-1056"/>
          <w:tab w:val="clear" w:pos="-456"/>
          <w:tab w:val="clear" w:pos="954"/>
          <w:tab w:val="clear" w:pos="1260"/>
          <w:tab w:val="clear" w:pos="1620"/>
          <w:tab w:val="clear" w:pos="4824"/>
          <w:tab w:val="left" w:pos="360"/>
        </w:tabs>
        <w:spacing w:line="240" w:lineRule="auto"/>
        <w:ind w:left="360" w:firstLine="0"/>
        <w:jc w:val="both"/>
        <w:rPr>
          <w:sz w:val="22"/>
          <w:szCs w:val="22"/>
        </w:rPr>
      </w:pPr>
    </w:p>
    <w:p w14:paraId="31818A3C" w14:textId="77777777" w:rsidR="007D585C" w:rsidRPr="0080353F" w:rsidRDefault="00A043AE" w:rsidP="005E4215">
      <w:pPr>
        <w:pStyle w:val="BodyTextIndent"/>
        <w:numPr>
          <w:ilvl w:val="0"/>
          <w:numId w:val="5"/>
        </w:numPr>
        <w:tabs>
          <w:tab w:val="clear" w:pos="-1656"/>
          <w:tab w:val="clear" w:pos="-1056"/>
          <w:tab w:val="clear" w:pos="-456"/>
          <w:tab w:val="clear" w:pos="954"/>
          <w:tab w:val="clear" w:pos="1260"/>
          <w:tab w:val="clear" w:pos="1620"/>
          <w:tab w:val="clear" w:pos="4824"/>
          <w:tab w:val="left" w:pos="360"/>
        </w:tabs>
        <w:spacing w:line="240" w:lineRule="auto"/>
        <w:ind w:left="360"/>
        <w:jc w:val="both"/>
        <w:rPr>
          <w:sz w:val="22"/>
          <w:szCs w:val="22"/>
        </w:rPr>
      </w:pPr>
      <w:r w:rsidRPr="0080353F">
        <w:rPr>
          <w:sz w:val="22"/>
          <w:szCs w:val="22"/>
        </w:rPr>
        <w:t>We will p</w:t>
      </w:r>
      <w:r w:rsidR="007D585C" w:rsidRPr="0080353F">
        <w:rPr>
          <w:sz w:val="22"/>
          <w:szCs w:val="22"/>
        </w:rPr>
        <w:t>erform any bookkeeping and accounting assistance we find necessary for</w:t>
      </w:r>
      <w:r w:rsidR="00F25C8D" w:rsidRPr="0080353F">
        <w:rPr>
          <w:sz w:val="22"/>
          <w:szCs w:val="22"/>
        </w:rPr>
        <w:t xml:space="preserve"> the</w:t>
      </w:r>
      <w:r w:rsidR="007D585C" w:rsidRPr="0080353F">
        <w:rPr>
          <w:sz w:val="22"/>
          <w:szCs w:val="22"/>
        </w:rPr>
        <w:t xml:space="preserve"> preparation of </w:t>
      </w:r>
      <w:r w:rsidR="00F25C8D" w:rsidRPr="0080353F">
        <w:rPr>
          <w:sz w:val="22"/>
          <w:szCs w:val="22"/>
        </w:rPr>
        <w:t>your</w:t>
      </w:r>
      <w:r w:rsidR="007D585C" w:rsidRPr="0080353F">
        <w:rPr>
          <w:sz w:val="22"/>
          <w:szCs w:val="22"/>
        </w:rPr>
        <w:t xml:space="preserve"> tax returns. We will provide </w:t>
      </w:r>
      <w:r w:rsidR="00DA2621" w:rsidRPr="0080353F">
        <w:rPr>
          <w:sz w:val="22"/>
          <w:szCs w:val="22"/>
        </w:rPr>
        <w:t>you</w:t>
      </w:r>
      <w:r w:rsidR="007D585C" w:rsidRPr="0080353F">
        <w:rPr>
          <w:sz w:val="22"/>
          <w:szCs w:val="22"/>
        </w:rPr>
        <w:t xml:space="preserve"> with any proposed year-end adjusting entries to review and approve.</w:t>
      </w:r>
      <w:r w:rsidR="000A18BF" w:rsidRPr="0080353F">
        <w:rPr>
          <w:sz w:val="22"/>
          <w:szCs w:val="22"/>
        </w:rPr>
        <w:t xml:space="preserve"> These services will be performed solely in accordance with the AICPA </w:t>
      </w:r>
      <w:r w:rsidR="000A18BF" w:rsidRPr="0080353F">
        <w:rPr>
          <w:i/>
          <w:sz w:val="22"/>
          <w:szCs w:val="22"/>
        </w:rPr>
        <w:t>Code of Professional Conduct</w:t>
      </w:r>
      <w:r w:rsidR="000A18BF" w:rsidRPr="0080353F">
        <w:rPr>
          <w:sz w:val="22"/>
          <w:szCs w:val="22"/>
        </w:rPr>
        <w:t xml:space="preserve">. </w:t>
      </w:r>
      <w:r w:rsidRPr="0080353F">
        <w:rPr>
          <w:sz w:val="22"/>
          <w:szCs w:val="22"/>
        </w:rPr>
        <w:t>Additional charges will apply should significant accounting and bookkeeping assistance be required</w:t>
      </w:r>
      <w:r w:rsidR="00872EB9" w:rsidRPr="0080353F">
        <w:rPr>
          <w:sz w:val="22"/>
          <w:szCs w:val="22"/>
        </w:rPr>
        <w:t>.</w:t>
      </w:r>
    </w:p>
    <w:p w14:paraId="51A0DFA3" w14:textId="77777777" w:rsidR="00495652" w:rsidRPr="0080353F" w:rsidRDefault="00495652" w:rsidP="005E4215">
      <w:pPr>
        <w:pStyle w:val="BodyTextIndent"/>
        <w:tabs>
          <w:tab w:val="clear" w:pos="-1656"/>
          <w:tab w:val="clear" w:pos="-1056"/>
          <w:tab w:val="clear" w:pos="-456"/>
          <w:tab w:val="clear" w:pos="954"/>
          <w:tab w:val="clear" w:pos="1260"/>
          <w:tab w:val="clear" w:pos="1620"/>
          <w:tab w:val="clear" w:pos="4824"/>
          <w:tab w:val="left" w:pos="360"/>
        </w:tabs>
        <w:spacing w:line="240" w:lineRule="auto"/>
        <w:ind w:left="360" w:firstLine="0"/>
        <w:jc w:val="both"/>
        <w:rPr>
          <w:sz w:val="22"/>
          <w:szCs w:val="22"/>
        </w:rPr>
      </w:pPr>
    </w:p>
    <w:p w14:paraId="23B040C4" w14:textId="77777777" w:rsidR="007D585C" w:rsidRDefault="007D585C" w:rsidP="005E4215">
      <w:pPr>
        <w:pStyle w:val="BodyTextIndent"/>
        <w:numPr>
          <w:ilvl w:val="0"/>
          <w:numId w:val="5"/>
        </w:numPr>
        <w:tabs>
          <w:tab w:val="clear" w:pos="-1656"/>
          <w:tab w:val="clear" w:pos="-1056"/>
          <w:tab w:val="clear" w:pos="-456"/>
          <w:tab w:val="clear" w:pos="954"/>
          <w:tab w:val="clear" w:pos="1260"/>
          <w:tab w:val="clear" w:pos="1620"/>
          <w:tab w:val="clear" w:pos="4824"/>
          <w:tab w:val="left" w:pos="360"/>
        </w:tabs>
        <w:spacing w:line="240" w:lineRule="auto"/>
        <w:ind w:left="360"/>
        <w:jc w:val="both"/>
        <w:rPr>
          <w:sz w:val="22"/>
          <w:szCs w:val="22"/>
        </w:rPr>
      </w:pPr>
      <w:r w:rsidRPr="0080353F">
        <w:rPr>
          <w:sz w:val="22"/>
          <w:szCs w:val="22"/>
        </w:rPr>
        <w:t>We will assist in the maintenance of your fixed asset depreciation schedules.</w:t>
      </w:r>
    </w:p>
    <w:p w14:paraId="3BB15CCB" w14:textId="77777777" w:rsidR="00F4278A" w:rsidRDefault="00F4278A" w:rsidP="00F4278A">
      <w:pPr>
        <w:pStyle w:val="ListParagraph"/>
      </w:pPr>
    </w:p>
    <w:p w14:paraId="1E41BD6D" w14:textId="77777777" w:rsidR="00CB1985" w:rsidRPr="0080353F" w:rsidRDefault="00CB1985" w:rsidP="005E4215">
      <w:pPr>
        <w:pStyle w:val="Repletterformat"/>
        <w:tabs>
          <w:tab w:val="clear" w:pos="763"/>
          <w:tab w:val="clear" w:pos="907"/>
          <w:tab w:val="clear" w:pos="1267"/>
          <w:tab w:val="clear" w:pos="1526"/>
          <w:tab w:val="clear" w:pos="5400"/>
        </w:tabs>
        <w:jc w:val="both"/>
        <w:rPr>
          <w:b/>
          <w:i/>
          <w:smallCaps/>
          <w:sz w:val="22"/>
          <w:szCs w:val="22"/>
        </w:rPr>
      </w:pPr>
      <w:r w:rsidRPr="0080353F">
        <w:rPr>
          <w:b/>
          <w:i/>
          <w:smallCaps/>
          <w:sz w:val="22"/>
          <w:szCs w:val="22"/>
        </w:rPr>
        <w:t>Engagement Objective and Scope</w:t>
      </w:r>
    </w:p>
    <w:p w14:paraId="5B0CC4BB" w14:textId="77777777" w:rsidR="00D5165C" w:rsidRPr="0080353F" w:rsidRDefault="00D5165C" w:rsidP="005E4215">
      <w:pPr>
        <w:ind w:left="3600" w:hanging="2880"/>
        <w:jc w:val="both"/>
        <w:rPr>
          <w:rFonts w:ascii="Times New Roman" w:hAnsi="Times New Roman"/>
          <w:sz w:val="22"/>
          <w:szCs w:val="22"/>
        </w:rPr>
      </w:pPr>
      <w:bookmarkStart w:id="0" w:name="_Hlk145064027"/>
    </w:p>
    <w:bookmarkEnd w:id="0"/>
    <w:p w14:paraId="13E41460" w14:textId="77777777" w:rsidR="00CB1985" w:rsidRPr="0080353F" w:rsidRDefault="007D585C" w:rsidP="005E4215">
      <w:pPr>
        <w:jc w:val="both"/>
        <w:rPr>
          <w:rFonts w:ascii="Times New Roman" w:hAnsi="Times New Roman"/>
          <w:sz w:val="22"/>
          <w:szCs w:val="22"/>
        </w:rPr>
      </w:pPr>
      <w:r w:rsidRPr="0080353F">
        <w:rPr>
          <w:rFonts w:ascii="Times New Roman" w:hAnsi="Times New Roman"/>
          <w:sz w:val="22"/>
          <w:szCs w:val="22"/>
        </w:rPr>
        <w:t>We will not prepare any tax returns</w:t>
      </w:r>
      <w:r w:rsidR="000A180C" w:rsidRPr="0080353F">
        <w:rPr>
          <w:rFonts w:ascii="Times New Roman" w:hAnsi="Times New Roman"/>
          <w:sz w:val="22"/>
          <w:szCs w:val="22"/>
        </w:rPr>
        <w:t xml:space="preserve"> </w:t>
      </w:r>
      <w:r w:rsidR="007247FE" w:rsidRPr="0080353F">
        <w:rPr>
          <w:rFonts w:ascii="Times New Roman" w:hAnsi="Times New Roman"/>
          <w:sz w:val="22"/>
          <w:szCs w:val="22"/>
        </w:rPr>
        <w:t>other than</w:t>
      </w:r>
      <w:r w:rsidRPr="0080353F">
        <w:rPr>
          <w:rFonts w:ascii="Times New Roman" w:hAnsi="Times New Roman"/>
          <w:sz w:val="22"/>
          <w:szCs w:val="22"/>
        </w:rPr>
        <w:t xml:space="preserve"> those identified </w:t>
      </w:r>
      <w:r w:rsidR="000A180C" w:rsidRPr="0080353F">
        <w:rPr>
          <w:rFonts w:ascii="Times New Roman" w:hAnsi="Times New Roman"/>
          <w:sz w:val="22"/>
          <w:szCs w:val="22"/>
        </w:rPr>
        <w:t>above</w:t>
      </w:r>
      <w:r w:rsidR="00D62121" w:rsidRPr="0080353F">
        <w:rPr>
          <w:rFonts w:ascii="Times New Roman" w:hAnsi="Times New Roman"/>
          <w:sz w:val="22"/>
          <w:szCs w:val="22"/>
        </w:rPr>
        <w:t>,</w:t>
      </w:r>
      <w:r w:rsidRPr="0080353F">
        <w:rPr>
          <w:rFonts w:ascii="Times New Roman" w:hAnsi="Times New Roman"/>
          <w:sz w:val="22"/>
          <w:szCs w:val="22"/>
        </w:rPr>
        <w:t xml:space="preserve"> without your written </w:t>
      </w:r>
      <w:r w:rsidR="00CB1985" w:rsidRPr="0080353F">
        <w:rPr>
          <w:rFonts w:ascii="Times New Roman" w:hAnsi="Times New Roman"/>
          <w:sz w:val="22"/>
          <w:szCs w:val="22"/>
        </w:rPr>
        <w:t>request, and our written consent</w:t>
      </w:r>
      <w:r w:rsidRPr="0080353F">
        <w:rPr>
          <w:rFonts w:ascii="Times New Roman" w:hAnsi="Times New Roman"/>
          <w:sz w:val="22"/>
          <w:szCs w:val="22"/>
        </w:rPr>
        <w:t xml:space="preserve"> to do so. We will </w:t>
      </w:r>
      <w:r w:rsidR="007247FE" w:rsidRPr="0080353F">
        <w:rPr>
          <w:rFonts w:ascii="Times New Roman" w:hAnsi="Times New Roman"/>
          <w:sz w:val="22"/>
          <w:szCs w:val="22"/>
        </w:rPr>
        <w:t>rely</w:t>
      </w:r>
      <w:r w:rsidRPr="0080353F">
        <w:rPr>
          <w:rFonts w:ascii="Times New Roman" w:hAnsi="Times New Roman"/>
          <w:sz w:val="22"/>
          <w:szCs w:val="22"/>
        </w:rPr>
        <w:t xml:space="preserve"> upon </w:t>
      </w:r>
      <w:r w:rsidR="007247FE" w:rsidRPr="0080353F">
        <w:rPr>
          <w:rFonts w:ascii="Times New Roman" w:hAnsi="Times New Roman"/>
          <w:sz w:val="22"/>
          <w:szCs w:val="22"/>
        </w:rPr>
        <w:t xml:space="preserve">the completeness and accuracy of the </w:t>
      </w:r>
      <w:r w:rsidRPr="0080353F">
        <w:rPr>
          <w:rFonts w:ascii="Times New Roman" w:hAnsi="Times New Roman"/>
          <w:sz w:val="22"/>
          <w:szCs w:val="22"/>
        </w:rPr>
        <w:t>information and representations</w:t>
      </w:r>
      <w:r w:rsidR="00CB1985" w:rsidRPr="0080353F">
        <w:rPr>
          <w:rFonts w:ascii="Times New Roman" w:hAnsi="Times New Roman"/>
          <w:sz w:val="22"/>
          <w:szCs w:val="22"/>
        </w:rPr>
        <w:t xml:space="preserve"> </w:t>
      </w:r>
      <w:r w:rsidRPr="0080353F">
        <w:rPr>
          <w:rFonts w:ascii="Times New Roman" w:hAnsi="Times New Roman"/>
          <w:sz w:val="22"/>
          <w:szCs w:val="22"/>
        </w:rPr>
        <w:t>you provide to us</w:t>
      </w:r>
      <w:r w:rsidR="007247FE" w:rsidRPr="0080353F">
        <w:rPr>
          <w:rFonts w:ascii="Times New Roman" w:hAnsi="Times New Roman"/>
          <w:sz w:val="22"/>
          <w:szCs w:val="22"/>
        </w:rPr>
        <w:t xml:space="preserve"> to </w:t>
      </w:r>
      <w:r w:rsidR="000A180C" w:rsidRPr="0080353F">
        <w:rPr>
          <w:rFonts w:ascii="Times New Roman" w:hAnsi="Times New Roman"/>
          <w:sz w:val="22"/>
          <w:szCs w:val="22"/>
        </w:rPr>
        <w:t>prepare your tax returns</w:t>
      </w:r>
      <w:r w:rsidRPr="0080353F">
        <w:rPr>
          <w:rFonts w:ascii="Times New Roman" w:hAnsi="Times New Roman"/>
          <w:sz w:val="22"/>
          <w:szCs w:val="22"/>
        </w:rPr>
        <w:t>.</w:t>
      </w:r>
      <w:r w:rsidR="0042184C" w:rsidRPr="0080353F">
        <w:rPr>
          <w:rFonts w:ascii="Times New Roman" w:hAnsi="Times New Roman"/>
          <w:sz w:val="22"/>
          <w:szCs w:val="22"/>
        </w:rPr>
        <w:t xml:space="preserve"> </w:t>
      </w:r>
      <w:r w:rsidR="00CB1985" w:rsidRPr="0080353F">
        <w:rPr>
          <w:rFonts w:ascii="Times New Roman" w:hAnsi="Times New Roman"/>
          <w:sz w:val="22"/>
          <w:szCs w:val="22"/>
        </w:rPr>
        <w:t>We have not been engaged to and will not prepare financial statements.</w:t>
      </w:r>
      <w:r w:rsidRPr="0080353F">
        <w:rPr>
          <w:rFonts w:ascii="Times New Roman" w:hAnsi="Times New Roman"/>
          <w:sz w:val="22"/>
          <w:szCs w:val="22"/>
        </w:rPr>
        <w:t xml:space="preserve"> We will not </w:t>
      </w:r>
      <w:r w:rsidR="00CB1985" w:rsidRPr="0080353F">
        <w:rPr>
          <w:rFonts w:ascii="Times New Roman" w:hAnsi="Times New Roman"/>
          <w:sz w:val="22"/>
          <w:szCs w:val="22"/>
        </w:rPr>
        <w:t>audit or otherwise</w:t>
      </w:r>
      <w:r w:rsidRPr="0080353F">
        <w:rPr>
          <w:rFonts w:ascii="Times New Roman" w:hAnsi="Times New Roman"/>
          <w:sz w:val="22"/>
          <w:szCs w:val="22"/>
        </w:rPr>
        <w:t xml:space="preserve"> verify the data you submit to us</w:t>
      </w:r>
      <w:r w:rsidR="00315B36" w:rsidRPr="0080353F">
        <w:rPr>
          <w:rFonts w:ascii="Times New Roman" w:hAnsi="Times New Roman"/>
          <w:sz w:val="22"/>
          <w:szCs w:val="22"/>
        </w:rPr>
        <w:t>,</w:t>
      </w:r>
      <w:r w:rsidRPr="0080353F">
        <w:rPr>
          <w:rFonts w:ascii="Times New Roman" w:hAnsi="Times New Roman"/>
          <w:sz w:val="22"/>
          <w:szCs w:val="22"/>
        </w:rPr>
        <w:t xml:space="preserve"> </w:t>
      </w:r>
      <w:r w:rsidR="00CB1985" w:rsidRPr="0080353F">
        <w:rPr>
          <w:rFonts w:ascii="Times New Roman" w:hAnsi="Times New Roman"/>
          <w:sz w:val="22"/>
          <w:szCs w:val="22"/>
        </w:rPr>
        <w:t xml:space="preserve">although </w:t>
      </w:r>
      <w:r w:rsidRPr="0080353F">
        <w:rPr>
          <w:rFonts w:ascii="Times New Roman" w:hAnsi="Times New Roman"/>
          <w:sz w:val="22"/>
          <w:szCs w:val="22"/>
        </w:rPr>
        <w:t>we may ask you to clarify certain information</w:t>
      </w:r>
      <w:r w:rsidR="000A180C" w:rsidRPr="0080353F">
        <w:rPr>
          <w:rFonts w:ascii="Times New Roman" w:hAnsi="Times New Roman"/>
          <w:sz w:val="22"/>
          <w:szCs w:val="22"/>
        </w:rPr>
        <w:t>.</w:t>
      </w:r>
    </w:p>
    <w:p w14:paraId="2FEE6391" w14:textId="77777777" w:rsidR="00CB1985" w:rsidRPr="0080353F" w:rsidRDefault="00CB1985" w:rsidP="005E4215">
      <w:pPr>
        <w:jc w:val="both"/>
        <w:rPr>
          <w:rFonts w:ascii="Times New Roman" w:hAnsi="Times New Roman"/>
          <w:sz w:val="22"/>
          <w:szCs w:val="22"/>
        </w:rPr>
      </w:pPr>
    </w:p>
    <w:p w14:paraId="676E9075" w14:textId="77777777" w:rsidR="007D585C" w:rsidRPr="0080353F" w:rsidRDefault="00415AD2" w:rsidP="005E4215">
      <w:pPr>
        <w:jc w:val="both"/>
        <w:rPr>
          <w:rFonts w:ascii="Times New Roman" w:hAnsi="Times New Roman"/>
          <w:sz w:val="22"/>
          <w:szCs w:val="22"/>
        </w:rPr>
      </w:pPr>
      <w:r w:rsidRPr="0080353F">
        <w:rPr>
          <w:rFonts w:ascii="Times New Roman" w:hAnsi="Times New Roman"/>
          <w:sz w:val="22"/>
          <w:szCs w:val="22"/>
        </w:rPr>
        <w:t>We will prepare the above-</w:t>
      </w:r>
      <w:r w:rsidR="007D585C" w:rsidRPr="0080353F">
        <w:rPr>
          <w:rFonts w:ascii="Times New Roman" w:hAnsi="Times New Roman"/>
          <w:sz w:val="22"/>
          <w:szCs w:val="22"/>
        </w:rPr>
        <w:t xml:space="preserve">referenced tax returns solely for filing with the Internal Revenue Service </w:t>
      </w:r>
      <w:r w:rsidR="000A180C" w:rsidRPr="0080353F">
        <w:rPr>
          <w:rFonts w:ascii="Times New Roman" w:hAnsi="Times New Roman"/>
          <w:sz w:val="22"/>
          <w:szCs w:val="22"/>
        </w:rPr>
        <w:t>(“</w:t>
      </w:r>
      <w:r w:rsidR="007D585C" w:rsidRPr="0080353F">
        <w:rPr>
          <w:rFonts w:ascii="Times New Roman" w:hAnsi="Times New Roman"/>
          <w:sz w:val="22"/>
          <w:szCs w:val="22"/>
        </w:rPr>
        <w:t>IRS</w:t>
      </w:r>
      <w:r w:rsidR="000A180C" w:rsidRPr="0080353F">
        <w:rPr>
          <w:rFonts w:ascii="Times New Roman" w:hAnsi="Times New Roman"/>
          <w:sz w:val="22"/>
          <w:szCs w:val="22"/>
        </w:rPr>
        <w:t>”)</w:t>
      </w:r>
      <w:r w:rsidR="007D585C" w:rsidRPr="0080353F">
        <w:rPr>
          <w:rFonts w:ascii="Times New Roman" w:hAnsi="Times New Roman"/>
          <w:sz w:val="22"/>
          <w:szCs w:val="22"/>
        </w:rPr>
        <w:t xml:space="preserve"> and </w:t>
      </w:r>
      <w:r w:rsidR="007247FE" w:rsidRPr="0080353F">
        <w:rPr>
          <w:rFonts w:ascii="Times New Roman" w:hAnsi="Times New Roman"/>
          <w:sz w:val="22"/>
          <w:szCs w:val="22"/>
        </w:rPr>
        <w:t xml:space="preserve">applicable </w:t>
      </w:r>
      <w:r w:rsidR="007D585C" w:rsidRPr="0080353F">
        <w:rPr>
          <w:rFonts w:ascii="Times New Roman" w:hAnsi="Times New Roman"/>
          <w:sz w:val="22"/>
          <w:szCs w:val="22"/>
        </w:rPr>
        <w:t xml:space="preserve">state and local tax authorities. </w:t>
      </w:r>
      <w:r w:rsidR="00A043AE" w:rsidRPr="0080353F">
        <w:rPr>
          <w:rFonts w:ascii="Times New Roman" w:hAnsi="Times New Roman"/>
          <w:sz w:val="22"/>
          <w:szCs w:val="22"/>
        </w:rPr>
        <w:t xml:space="preserve">Our work is </w:t>
      </w:r>
      <w:r w:rsidR="007D585C" w:rsidRPr="0080353F">
        <w:rPr>
          <w:rFonts w:ascii="Times New Roman" w:hAnsi="Times New Roman"/>
          <w:sz w:val="22"/>
          <w:szCs w:val="22"/>
        </w:rPr>
        <w:t xml:space="preserve">not intended to benefit or influence any third party, either to obtain </w:t>
      </w:r>
      <w:r w:rsidR="00CB1985" w:rsidRPr="0080353F">
        <w:rPr>
          <w:rFonts w:ascii="Times New Roman" w:hAnsi="Times New Roman"/>
          <w:sz w:val="22"/>
          <w:szCs w:val="22"/>
        </w:rPr>
        <w:t>credit</w:t>
      </w:r>
      <w:r w:rsidR="007D585C" w:rsidRPr="0080353F">
        <w:rPr>
          <w:rFonts w:ascii="Times New Roman" w:hAnsi="Times New Roman"/>
          <w:sz w:val="22"/>
          <w:szCs w:val="22"/>
        </w:rPr>
        <w:t xml:space="preserve"> or for any other purpose. </w:t>
      </w:r>
    </w:p>
    <w:p w14:paraId="17A8D018" w14:textId="77777777" w:rsidR="000A18BF" w:rsidRPr="0080353F" w:rsidRDefault="000A18BF" w:rsidP="005E4215">
      <w:pPr>
        <w:jc w:val="both"/>
        <w:rPr>
          <w:rFonts w:ascii="Times New Roman" w:hAnsi="Times New Roman"/>
          <w:sz w:val="22"/>
          <w:szCs w:val="22"/>
        </w:rPr>
      </w:pPr>
    </w:p>
    <w:p w14:paraId="4243D84C" w14:textId="77777777" w:rsidR="000A18BF" w:rsidRPr="0080353F" w:rsidRDefault="000A18BF" w:rsidP="005E4215">
      <w:pPr>
        <w:jc w:val="both"/>
        <w:rPr>
          <w:rFonts w:ascii="Times New Roman" w:hAnsi="Times New Roman"/>
          <w:sz w:val="22"/>
          <w:szCs w:val="22"/>
        </w:rPr>
      </w:pPr>
      <w:r w:rsidRPr="0080353F">
        <w:rPr>
          <w:rFonts w:ascii="Times New Roman" w:hAnsi="Times New Roman"/>
          <w:sz w:val="22"/>
          <w:szCs w:val="22"/>
        </w:rPr>
        <w:t xml:space="preserve">You agree to indemnify and hold </w:t>
      </w:r>
      <w:r w:rsidR="00262573" w:rsidRPr="0080353F">
        <w:rPr>
          <w:rFonts w:ascii="Times New Roman" w:hAnsi="Times New Roman"/>
          <w:sz w:val="22"/>
          <w:szCs w:val="22"/>
        </w:rPr>
        <w:t>us</w:t>
      </w:r>
      <w:r w:rsidRPr="0080353F">
        <w:rPr>
          <w:rFonts w:ascii="Times New Roman" w:hAnsi="Times New Roman"/>
          <w:sz w:val="22"/>
          <w:szCs w:val="22"/>
        </w:rPr>
        <w:t xml:space="preserve"> harmless with respect to any and all claims arising from the use of the tax returns for any purpose other than filing with the IRS</w:t>
      </w:r>
      <w:r w:rsidR="00384E0E" w:rsidRPr="0080353F">
        <w:rPr>
          <w:rFonts w:ascii="Times New Roman" w:hAnsi="Times New Roman"/>
          <w:sz w:val="22"/>
          <w:szCs w:val="22"/>
        </w:rPr>
        <w:t>,</w:t>
      </w:r>
      <w:r w:rsidRPr="0080353F">
        <w:rPr>
          <w:rFonts w:ascii="Times New Roman" w:hAnsi="Times New Roman"/>
          <w:sz w:val="22"/>
          <w:szCs w:val="22"/>
        </w:rPr>
        <w:t xml:space="preserve"> state and local tax authorities regardless of the nature of the claim, including the negligence of any party</w:t>
      </w:r>
      <w:r w:rsidR="009275D2" w:rsidRPr="0080353F">
        <w:rPr>
          <w:rFonts w:ascii="Times New Roman" w:hAnsi="Times New Roman"/>
          <w:sz w:val="22"/>
          <w:szCs w:val="22"/>
        </w:rPr>
        <w:t xml:space="preserve">, excepting claims arising from the gross negligence or intentional wrongful acts of </w:t>
      </w:r>
      <w:r w:rsidR="00835807" w:rsidRPr="0080353F">
        <w:rPr>
          <w:rFonts w:ascii="Times New Roman" w:hAnsi="Times New Roman"/>
          <w:sz w:val="22"/>
          <w:szCs w:val="22"/>
        </w:rPr>
        <w:t>Belfint, Lyons &amp; Shuman, P.A</w:t>
      </w:r>
      <w:r w:rsidR="000A180C" w:rsidRPr="0080353F">
        <w:rPr>
          <w:rFonts w:ascii="Times New Roman" w:hAnsi="Times New Roman"/>
          <w:sz w:val="22"/>
          <w:szCs w:val="22"/>
        </w:rPr>
        <w:t>.</w:t>
      </w:r>
    </w:p>
    <w:p w14:paraId="3FCDC290" w14:textId="77777777" w:rsidR="000A18BF" w:rsidRPr="0080353F" w:rsidRDefault="000A18BF" w:rsidP="005E4215">
      <w:pPr>
        <w:jc w:val="both"/>
        <w:rPr>
          <w:rFonts w:ascii="Times New Roman" w:hAnsi="Times New Roman"/>
          <w:sz w:val="22"/>
          <w:szCs w:val="22"/>
        </w:rPr>
      </w:pPr>
    </w:p>
    <w:p w14:paraId="53ADD7D1" w14:textId="77777777" w:rsidR="005B321F" w:rsidRPr="0080353F" w:rsidRDefault="000A18BF" w:rsidP="005E4215">
      <w:pPr>
        <w:jc w:val="both"/>
        <w:rPr>
          <w:rFonts w:ascii="Times New Roman" w:hAnsi="Times New Roman"/>
          <w:sz w:val="22"/>
          <w:szCs w:val="22"/>
        </w:rPr>
      </w:pPr>
      <w:r w:rsidRPr="0080353F">
        <w:rPr>
          <w:rFonts w:ascii="Times New Roman" w:hAnsi="Times New Roman"/>
          <w:sz w:val="22"/>
          <w:szCs w:val="22"/>
        </w:rPr>
        <w:t>Our engagement does not include any procedures designed to detect errors, fraud, theft</w:t>
      </w:r>
      <w:r w:rsidR="007E544A" w:rsidRPr="0080353F">
        <w:rPr>
          <w:rFonts w:ascii="Times New Roman" w:hAnsi="Times New Roman"/>
          <w:sz w:val="22"/>
          <w:szCs w:val="22"/>
        </w:rPr>
        <w:t>,</w:t>
      </w:r>
      <w:r w:rsidR="006564FA" w:rsidRPr="0080353F">
        <w:rPr>
          <w:rFonts w:ascii="Times New Roman" w:hAnsi="Times New Roman"/>
          <w:sz w:val="22"/>
          <w:szCs w:val="22"/>
        </w:rPr>
        <w:t xml:space="preserve"> or other wrongdoing</w:t>
      </w:r>
      <w:r w:rsidRPr="0080353F">
        <w:rPr>
          <w:rFonts w:ascii="Times New Roman" w:hAnsi="Times New Roman"/>
          <w:sz w:val="22"/>
          <w:szCs w:val="22"/>
        </w:rPr>
        <w:t>. Therefore, our engagement cannot be relied upon to disclose such matters.</w:t>
      </w:r>
      <w:r w:rsidR="00C840E9" w:rsidRPr="0080353F">
        <w:rPr>
          <w:rFonts w:ascii="Times New Roman" w:hAnsi="Times New Roman"/>
          <w:sz w:val="22"/>
          <w:szCs w:val="22"/>
        </w:rPr>
        <w:t xml:space="preserve"> In addition</w:t>
      </w:r>
      <w:r w:rsidR="005B321F" w:rsidRPr="0080353F">
        <w:rPr>
          <w:rFonts w:ascii="Times New Roman" w:hAnsi="Times New Roman"/>
          <w:sz w:val="22"/>
          <w:szCs w:val="22"/>
        </w:rPr>
        <w:t xml:space="preserve">, we are not responsible for identifying </w:t>
      </w:r>
      <w:r w:rsidR="00C76324" w:rsidRPr="0080353F">
        <w:rPr>
          <w:rFonts w:ascii="Times New Roman" w:hAnsi="Times New Roman"/>
          <w:sz w:val="22"/>
          <w:szCs w:val="22"/>
        </w:rPr>
        <w:t>or communicating</w:t>
      </w:r>
      <w:r w:rsidR="00C840E9" w:rsidRPr="0080353F">
        <w:rPr>
          <w:rFonts w:ascii="Times New Roman" w:hAnsi="Times New Roman"/>
          <w:sz w:val="22"/>
          <w:szCs w:val="22"/>
        </w:rPr>
        <w:t xml:space="preserve"> deficiencies in your internal controls. You are responsible for developing and implementing internal controls applicable to your operations</w:t>
      </w:r>
      <w:r w:rsidR="005B321F" w:rsidRPr="0080353F">
        <w:rPr>
          <w:rFonts w:ascii="Times New Roman" w:hAnsi="Times New Roman"/>
          <w:sz w:val="22"/>
          <w:szCs w:val="22"/>
        </w:rPr>
        <w:t>.</w:t>
      </w:r>
    </w:p>
    <w:p w14:paraId="4F3D4E08" w14:textId="77777777" w:rsidR="005B321F" w:rsidRPr="0080353F" w:rsidRDefault="005B321F" w:rsidP="005E4215">
      <w:pPr>
        <w:jc w:val="both"/>
        <w:rPr>
          <w:rFonts w:ascii="Times New Roman" w:hAnsi="Times New Roman"/>
          <w:sz w:val="22"/>
          <w:szCs w:val="22"/>
        </w:rPr>
      </w:pPr>
    </w:p>
    <w:p w14:paraId="7DE77254" w14:textId="77777777" w:rsidR="007638E9" w:rsidRPr="0080353F" w:rsidRDefault="007638E9" w:rsidP="005E4215">
      <w:pPr>
        <w:jc w:val="both"/>
        <w:rPr>
          <w:rFonts w:ascii="Times New Roman" w:hAnsi="Times New Roman"/>
          <w:sz w:val="22"/>
          <w:szCs w:val="22"/>
        </w:rPr>
      </w:pPr>
      <w:r w:rsidRPr="0080353F">
        <w:rPr>
          <w:rFonts w:ascii="Times New Roman" w:hAnsi="Times New Roman"/>
          <w:sz w:val="22"/>
          <w:szCs w:val="22"/>
        </w:rPr>
        <w:t xml:space="preserve">Assisting you with your compliance with the Corporate Transparency Act (“CTA”), including beneficial ownership information (“BOI”) reporting, is not within the scope of this engagement. You have sole responsibility for your compliance with the CTA, including its BOI reporting requirements and the collection of relevant ownership information. We shall have no liability resulting from your failure to comply with CTA. Information regarding the BOI reporting requirements can be found at </w:t>
      </w:r>
      <w:hyperlink r:id="rId12" w:history="1">
        <w:r w:rsidR="00A8471E" w:rsidRPr="00A8471E">
          <w:rPr>
            <w:rStyle w:val="Hyperlink"/>
            <w:rFonts w:ascii="Times New Roman" w:hAnsi="Times New Roman"/>
          </w:rPr>
          <w:t>https://www.fincen.gov/boi</w:t>
        </w:r>
      </w:hyperlink>
      <w:r w:rsidRPr="0080353F">
        <w:rPr>
          <w:rFonts w:ascii="Times New Roman" w:hAnsi="Times New Roman"/>
          <w:sz w:val="22"/>
          <w:szCs w:val="22"/>
        </w:rPr>
        <w:t>. Consider consulting with legal counsel if you have questions regarding the applicability of the CTA’s reporting requirements and issues surrounding the collection of relevant ownership information.</w:t>
      </w:r>
    </w:p>
    <w:p w14:paraId="3319F029" w14:textId="77777777" w:rsidR="00835807" w:rsidRPr="0080353F" w:rsidRDefault="00835807" w:rsidP="005E4215">
      <w:pPr>
        <w:jc w:val="both"/>
        <w:rPr>
          <w:rFonts w:ascii="Times New Roman" w:hAnsi="Times New Roman"/>
          <w:b/>
          <w:bCs/>
          <w:sz w:val="22"/>
          <w:szCs w:val="22"/>
          <w:u w:val="single"/>
        </w:rPr>
      </w:pPr>
    </w:p>
    <w:p w14:paraId="051F2140" w14:textId="77777777" w:rsidR="00F4278A" w:rsidRDefault="005B321F" w:rsidP="005E4215">
      <w:pPr>
        <w:jc w:val="both"/>
        <w:rPr>
          <w:rFonts w:ascii="Times New Roman" w:hAnsi="Times New Roman"/>
          <w:sz w:val="22"/>
          <w:szCs w:val="22"/>
        </w:rPr>
        <w:sectPr w:rsidR="00F4278A" w:rsidSect="00B15F26">
          <w:headerReference w:type="default" r:id="rId13"/>
          <w:endnotePr>
            <w:numFmt w:val="decimal"/>
          </w:endnotePr>
          <w:pgSz w:w="12240" w:h="15840" w:code="1"/>
          <w:pgMar w:top="1440" w:right="1440" w:bottom="1080" w:left="1440" w:header="720" w:footer="720" w:gutter="0"/>
          <w:cols w:space="720"/>
          <w:noEndnote/>
          <w:docGrid w:linePitch="326"/>
        </w:sectPr>
      </w:pPr>
      <w:r w:rsidRPr="0080353F">
        <w:rPr>
          <w:rFonts w:ascii="Times New Roman" w:hAnsi="Times New Roman"/>
          <w:sz w:val="22"/>
          <w:szCs w:val="22"/>
        </w:rPr>
        <w:t xml:space="preserve">You may request that we perform additional services not contemplated </w:t>
      </w:r>
      <w:r w:rsidR="00F86BD8" w:rsidRPr="0080353F">
        <w:rPr>
          <w:rFonts w:ascii="Times New Roman" w:hAnsi="Times New Roman"/>
          <w:sz w:val="22"/>
          <w:szCs w:val="22"/>
        </w:rPr>
        <w:t>in</w:t>
      </w:r>
      <w:r w:rsidRPr="0080353F">
        <w:rPr>
          <w:rFonts w:ascii="Times New Roman" w:hAnsi="Times New Roman"/>
          <w:sz w:val="22"/>
          <w:szCs w:val="22"/>
        </w:rPr>
        <w:t xml:space="preserve"> this engagement letter. If this occurs, we will communicate with you regarding the scope and estimated cost of these additional services. </w:t>
      </w:r>
      <w:r w:rsidR="00F86BD8" w:rsidRPr="0080353F">
        <w:rPr>
          <w:rFonts w:ascii="Times New Roman" w:hAnsi="Times New Roman"/>
          <w:sz w:val="22"/>
          <w:szCs w:val="22"/>
        </w:rPr>
        <w:t>Engagements for additional services may necessitate that we amend the Agreement or issue a separate</w:t>
      </w:r>
    </w:p>
    <w:p w14:paraId="164B4B40" w14:textId="77777777" w:rsidR="00D5165C" w:rsidRPr="0080353F" w:rsidRDefault="00F86BD8" w:rsidP="005E4215">
      <w:pPr>
        <w:jc w:val="both"/>
        <w:rPr>
          <w:rFonts w:ascii="Times New Roman" w:hAnsi="Times New Roman"/>
          <w:sz w:val="22"/>
          <w:szCs w:val="22"/>
        </w:rPr>
      </w:pPr>
      <w:r w:rsidRPr="0080353F">
        <w:rPr>
          <w:rFonts w:ascii="Times New Roman" w:hAnsi="Times New Roman"/>
          <w:sz w:val="22"/>
          <w:szCs w:val="22"/>
        </w:rPr>
        <w:lastRenderedPageBreak/>
        <w:t xml:space="preserve">agreement to reflect the obligations of all parties. </w:t>
      </w:r>
      <w:r w:rsidR="005B321F" w:rsidRPr="0080353F">
        <w:rPr>
          <w:rFonts w:ascii="Times New Roman" w:hAnsi="Times New Roman"/>
          <w:sz w:val="22"/>
          <w:szCs w:val="22"/>
        </w:rPr>
        <w:t xml:space="preserve">In the absence of any other written communications from us documenting additional services, our services will be limited to and governed by the terms of this </w:t>
      </w:r>
      <w:r w:rsidR="00A17D64" w:rsidRPr="0080353F">
        <w:rPr>
          <w:rFonts w:ascii="Times New Roman" w:hAnsi="Times New Roman"/>
          <w:sz w:val="22"/>
          <w:szCs w:val="22"/>
        </w:rPr>
        <w:t>Agreement</w:t>
      </w:r>
      <w:r w:rsidR="005B321F" w:rsidRPr="0080353F">
        <w:rPr>
          <w:rFonts w:ascii="Times New Roman" w:hAnsi="Times New Roman"/>
          <w:sz w:val="22"/>
          <w:szCs w:val="22"/>
        </w:rPr>
        <w:t>.</w:t>
      </w:r>
    </w:p>
    <w:p w14:paraId="6192962A" w14:textId="77777777" w:rsidR="007D585C" w:rsidRPr="0080353F" w:rsidRDefault="007D585C" w:rsidP="005E4215">
      <w:pPr>
        <w:jc w:val="both"/>
        <w:rPr>
          <w:rFonts w:ascii="Times New Roman" w:hAnsi="Times New Roman"/>
          <w:sz w:val="22"/>
          <w:szCs w:val="22"/>
        </w:rPr>
      </w:pPr>
    </w:p>
    <w:p w14:paraId="4F97A0C6" w14:textId="77777777" w:rsidR="000A18BF" w:rsidRPr="0080353F" w:rsidRDefault="000A18BF" w:rsidP="005E4215">
      <w:pPr>
        <w:pStyle w:val="Repletterformat"/>
        <w:tabs>
          <w:tab w:val="clear" w:pos="763"/>
          <w:tab w:val="clear" w:pos="907"/>
          <w:tab w:val="clear" w:pos="1267"/>
          <w:tab w:val="clear" w:pos="1526"/>
          <w:tab w:val="clear" w:pos="5400"/>
        </w:tabs>
        <w:jc w:val="both"/>
        <w:rPr>
          <w:b/>
          <w:i/>
          <w:smallCaps/>
          <w:sz w:val="22"/>
          <w:szCs w:val="22"/>
        </w:rPr>
      </w:pPr>
      <w:r w:rsidRPr="0080353F">
        <w:rPr>
          <w:b/>
          <w:i/>
          <w:smallCaps/>
          <w:sz w:val="22"/>
          <w:szCs w:val="22"/>
        </w:rPr>
        <w:t>Our Responsibilities</w:t>
      </w:r>
    </w:p>
    <w:p w14:paraId="06FFABC4" w14:textId="77777777" w:rsidR="00D5165C" w:rsidRPr="0080353F" w:rsidRDefault="00D5165C" w:rsidP="005E4215">
      <w:pPr>
        <w:pStyle w:val="Repletterformat"/>
        <w:tabs>
          <w:tab w:val="clear" w:pos="763"/>
          <w:tab w:val="clear" w:pos="907"/>
          <w:tab w:val="clear" w:pos="1267"/>
          <w:tab w:val="clear" w:pos="1526"/>
          <w:tab w:val="clear" w:pos="5400"/>
        </w:tabs>
        <w:jc w:val="both"/>
        <w:rPr>
          <w:b/>
          <w:i/>
          <w:smallCaps/>
          <w:sz w:val="22"/>
          <w:szCs w:val="22"/>
        </w:rPr>
      </w:pPr>
    </w:p>
    <w:p w14:paraId="196D3DE5" w14:textId="77777777" w:rsidR="00D5165C" w:rsidRDefault="00F86BD8" w:rsidP="005E4215">
      <w:pPr>
        <w:jc w:val="both"/>
        <w:rPr>
          <w:rFonts w:ascii="Times New Roman" w:hAnsi="Times New Roman"/>
          <w:sz w:val="22"/>
          <w:szCs w:val="22"/>
        </w:rPr>
      </w:pPr>
      <w:bookmarkStart w:id="1" w:name="_Hlk146540887"/>
      <w:r w:rsidRPr="0080353F">
        <w:rPr>
          <w:rFonts w:ascii="Times New Roman" w:hAnsi="Times New Roman"/>
          <w:sz w:val="22"/>
          <w:szCs w:val="22"/>
        </w:rPr>
        <w:t>It is our duty to prepare your returns based on</w:t>
      </w:r>
      <w:r w:rsidR="00464734" w:rsidRPr="0080353F">
        <w:rPr>
          <w:rFonts w:ascii="Times New Roman" w:hAnsi="Times New Roman"/>
          <w:sz w:val="22"/>
          <w:szCs w:val="22"/>
        </w:rPr>
        <w:t xml:space="preserve"> the same standard of care that a reasonable tax</w:t>
      </w:r>
      <w:r w:rsidR="0046430C" w:rsidRPr="0080353F">
        <w:rPr>
          <w:rFonts w:ascii="Times New Roman" w:hAnsi="Times New Roman"/>
          <w:sz w:val="22"/>
          <w:szCs w:val="22"/>
        </w:rPr>
        <w:t xml:space="preserve"> return</w:t>
      </w:r>
      <w:r w:rsidR="00464734" w:rsidRPr="0080353F">
        <w:rPr>
          <w:rFonts w:ascii="Times New Roman" w:hAnsi="Times New Roman"/>
          <w:sz w:val="22"/>
          <w:szCs w:val="22"/>
        </w:rPr>
        <w:t xml:space="preserve"> preparer would exercise in this type of engagement. </w:t>
      </w:r>
      <w:r w:rsidRPr="0080353F">
        <w:rPr>
          <w:rFonts w:ascii="Times New Roman" w:hAnsi="Times New Roman"/>
          <w:sz w:val="22"/>
          <w:szCs w:val="22"/>
        </w:rPr>
        <w:t>Unless otherwise noted, the applicable standard of care for a “reasonable tax return preparer” shall be based upon the following pronouncements:</w:t>
      </w:r>
    </w:p>
    <w:p w14:paraId="0EEC3CCE" w14:textId="77777777" w:rsidR="0080353F" w:rsidRPr="0080353F" w:rsidRDefault="0080353F" w:rsidP="005E4215">
      <w:pPr>
        <w:jc w:val="both"/>
        <w:rPr>
          <w:rFonts w:ascii="Times New Roman" w:hAnsi="Times New Roman"/>
          <w:sz w:val="22"/>
          <w:szCs w:val="22"/>
        </w:rPr>
      </w:pPr>
    </w:p>
    <w:bookmarkEnd w:id="1"/>
    <w:p w14:paraId="17E570AC" w14:textId="77777777" w:rsidR="00F86BD8" w:rsidRPr="0080353F" w:rsidRDefault="00F86BD8" w:rsidP="005E4215">
      <w:pPr>
        <w:pStyle w:val="ListParagraph"/>
        <w:numPr>
          <w:ilvl w:val="0"/>
          <w:numId w:val="11"/>
        </w:numPr>
        <w:contextualSpacing/>
        <w:jc w:val="both"/>
        <w:rPr>
          <w:rFonts w:ascii="Times New Roman" w:hAnsi="Times New Roman" w:cs="Times New Roman"/>
        </w:rPr>
      </w:pPr>
      <w:r w:rsidRPr="0080353F">
        <w:rPr>
          <w:rFonts w:ascii="Times New Roman" w:hAnsi="Times New Roman" w:cs="Times New Roman"/>
        </w:rPr>
        <w:t>the Statements on Standards for Tax Services (“SSTS”) issued by the American Institute of Certified Public Accountants (“AICPA”),</w:t>
      </w:r>
    </w:p>
    <w:p w14:paraId="5820350C" w14:textId="77777777" w:rsidR="00F86BD8" w:rsidRPr="0080353F" w:rsidRDefault="00F86BD8" w:rsidP="005E4215">
      <w:pPr>
        <w:pStyle w:val="ListParagraph"/>
        <w:numPr>
          <w:ilvl w:val="0"/>
          <w:numId w:val="11"/>
        </w:numPr>
        <w:contextualSpacing/>
        <w:jc w:val="both"/>
        <w:rPr>
          <w:rFonts w:ascii="Times New Roman" w:hAnsi="Times New Roman" w:cs="Times New Roman"/>
        </w:rPr>
      </w:pPr>
      <w:r w:rsidRPr="0080353F">
        <w:rPr>
          <w:rFonts w:ascii="Times New Roman" w:hAnsi="Times New Roman" w:cs="Times New Roman"/>
        </w:rPr>
        <w:t>U.S. Treasury Department Circular 230 (“Circular 230”),</w:t>
      </w:r>
    </w:p>
    <w:p w14:paraId="66A000E6" w14:textId="77777777" w:rsidR="00835807" w:rsidRPr="0080353F" w:rsidRDefault="00F86BD8" w:rsidP="00F45869">
      <w:pPr>
        <w:pStyle w:val="ListParagraph"/>
        <w:numPr>
          <w:ilvl w:val="0"/>
          <w:numId w:val="11"/>
        </w:numPr>
        <w:contextualSpacing/>
        <w:jc w:val="both"/>
        <w:rPr>
          <w:rFonts w:ascii="Times New Roman" w:hAnsi="Times New Roman" w:cs="Times New Roman"/>
        </w:rPr>
      </w:pPr>
      <w:r w:rsidRPr="0080353F">
        <w:rPr>
          <w:rFonts w:ascii="Times New Roman" w:hAnsi="Times New Roman" w:cs="Times New Roman"/>
        </w:rPr>
        <w:t>the Internal Revenue Code, Treasury Regulations, and any applicable state/local corollaries (collectively, “the Code”).</w:t>
      </w:r>
    </w:p>
    <w:p w14:paraId="234F54D8" w14:textId="77777777" w:rsidR="0080353F" w:rsidRDefault="0080353F" w:rsidP="0080353F">
      <w:pPr>
        <w:pStyle w:val="ListParagraph"/>
        <w:ind w:left="0"/>
        <w:contextualSpacing/>
        <w:jc w:val="both"/>
        <w:rPr>
          <w:rFonts w:ascii="Times New Roman" w:hAnsi="Times New Roman" w:cs="Times New Roman"/>
        </w:rPr>
      </w:pPr>
    </w:p>
    <w:p w14:paraId="35769B6A" w14:textId="77777777" w:rsidR="00F86BD8" w:rsidRPr="0080353F" w:rsidRDefault="00F86BD8" w:rsidP="005E4215">
      <w:pPr>
        <w:jc w:val="both"/>
        <w:rPr>
          <w:rFonts w:ascii="Times New Roman" w:hAnsi="Times New Roman"/>
          <w:sz w:val="22"/>
          <w:szCs w:val="22"/>
        </w:rPr>
      </w:pPr>
      <w:bookmarkStart w:id="2" w:name="_Hlk146540982"/>
      <w:r w:rsidRPr="0080353F">
        <w:rPr>
          <w:rFonts w:ascii="Times New Roman" w:hAnsi="Times New Roman"/>
          <w:sz w:val="22"/>
          <w:szCs w:val="22"/>
        </w:rPr>
        <w:t xml:space="preserve">As tax return preparers, these pronouncements also prohibit us from signing a tax return unless we have a </w:t>
      </w:r>
      <w:bookmarkEnd w:id="2"/>
      <w:r w:rsidRPr="0080353F">
        <w:rPr>
          <w:rFonts w:ascii="Times New Roman" w:hAnsi="Times New Roman"/>
          <w:sz w:val="22"/>
          <w:szCs w:val="22"/>
        </w:rPr>
        <w:t xml:space="preserve">reasonable </w:t>
      </w:r>
      <w:bookmarkStart w:id="3" w:name="_Hlk146541013"/>
      <w:r w:rsidRPr="0080353F">
        <w:rPr>
          <w:rFonts w:ascii="Times New Roman" w:hAnsi="Times New Roman"/>
          <w:sz w:val="22"/>
          <w:szCs w:val="22"/>
        </w:rPr>
        <w:t>belief that there is substantial authority for tax positions taken on the tax return, or we have a reasonable basis for tax return positions taken on the return which are disclosed as required by the Code. If you request that we report a tax position on your return which we feel is contrary to published guidance, frivolous, or a willful attempt to evade tax, we will be unable to proceed. If you are unwilling to disclose a position where required or we conclude that your failure to disclose does not permit us to sign your tax return, we will be unable to proceed.</w:t>
      </w:r>
    </w:p>
    <w:p w14:paraId="22350D26" w14:textId="77777777" w:rsidR="00D5165C" w:rsidRPr="0080353F" w:rsidRDefault="00D5165C" w:rsidP="005E4215">
      <w:pPr>
        <w:jc w:val="both"/>
        <w:rPr>
          <w:rFonts w:ascii="Times New Roman" w:hAnsi="Times New Roman"/>
          <w:sz w:val="22"/>
          <w:szCs w:val="22"/>
        </w:rPr>
      </w:pPr>
    </w:p>
    <w:bookmarkEnd w:id="3"/>
    <w:p w14:paraId="684623E6" w14:textId="77777777" w:rsidR="000A18BF" w:rsidRPr="0080353F" w:rsidRDefault="00464734" w:rsidP="005E4215">
      <w:pPr>
        <w:jc w:val="both"/>
        <w:rPr>
          <w:rFonts w:ascii="Times New Roman" w:hAnsi="Times New Roman"/>
          <w:sz w:val="22"/>
          <w:szCs w:val="22"/>
        </w:rPr>
      </w:pPr>
      <w:r w:rsidRPr="0080353F">
        <w:rPr>
          <w:rFonts w:ascii="Times New Roman" w:hAnsi="Times New Roman"/>
          <w:sz w:val="22"/>
          <w:szCs w:val="22"/>
        </w:rPr>
        <w:t>It is your responsibility to safeguard your assets and maintain accurate records pertaining to transactions. We will not hold your property in trust for you, or otherwise accept fiduciary duties in the performance of the engagement.</w:t>
      </w:r>
    </w:p>
    <w:p w14:paraId="65DC1820" w14:textId="77777777" w:rsidR="00D5165C" w:rsidRPr="0080353F" w:rsidRDefault="00D5165C" w:rsidP="005E4215">
      <w:pPr>
        <w:jc w:val="both"/>
        <w:rPr>
          <w:rFonts w:ascii="Times New Roman" w:hAnsi="Times New Roman"/>
          <w:sz w:val="22"/>
          <w:szCs w:val="22"/>
        </w:rPr>
      </w:pPr>
    </w:p>
    <w:p w14:paraId="47968134" w14:textId="77777777" w:rsidR="00747A92" w:rsidRPr="0080353F" w:rsidRDefault="005E4215" w:rsidP="005E4215">
      <w:pPr>
        <w:jc w:val="both"/>
        <w:rPr>
          <w:rFonts w:ascii="Times New Roman" w:hAnsi="Times New Roman"/>
          <w:sz w:val="22"/>
          <w:szCs w:val="22"/>
        </w:rPr>
      </w:pPr>
      <w:r w:rsidRPr="0080353F">
        <w:rPr>
          <w:rFonts w:ascii="Times New Roman" w:hAnsi="Times New Roman"/>
          <w:sz w:val="22"/>
          <w:szCs w:val="22"/>
        </w:rPr>
        <w:t>Belfint, Lyons &amp; Shuman, P.A</w:t>
      </w:r>
      <w:r w:rsidR="00747A92" w:rsidRPr="0080353F">
        <w:rPr>
          <w:rFonts w:ascii="Times New Roman" w:hAnsi="Times New Roman"/>
          <w:sz w:val="22"/>
          <w:szCs w:val="22"/>
        </w:rPr>
        <w:t xml:space="preserve">, </w:t>
      </w:r>
      <w:r w:rsidR="009275D2" w:rsidRPr="0080353F">
        <w:rPr>
          <w:rFonts w:ascii="Times New Roman" w:hAnsi="Times New Roman"/>
          <w:sz w:val="22"/>
          <w:szCs w:val="22"/>
        </w:rPr>
        <w:t xml:space="preserve">will not </w:t>
      </w:r>
      <w:r w:rsidR="0046430C" w:rsidRPr="0080353F">
        <w:rPr>
          <w:rFonts w:ascii="Times New Roman" w:hAnsi="Times New Roman"/>
          <w:sz w:val="22"/>
          <w:szCs w:val="22"/>
        </w:rPr>
        <w:t xml:space="preserve">make </w:t>
      </w:r>
      <w:r w:rsidR="00747A92" w:rsidRPr="0080353F">
        <w:rPr>
          <w:rFonts w:ascii="Times New Roman" w:hAnsi="Times New Roman"/>
          <w:sz w:val="22"/>
          <w:szCs w:val="22"/>
        </w:rPr>
        <w:t>management decisions or perform management functions on your behalf.</w:t>
      </w:r>
    </w:p>
    <w:p w14:paraId="73E79236" w14:textId="77777777" w:rsidR="00D5165C" w:rsidRPr="0080353F" w:rsidRDefault="00D5165C" w:rsidP="005E4215">
      <w:pPr>
        <w:jc w:val="both"/>
        <w:rPr>
          <w:rFonts w:ascii="Times New Roman" w:hAnsi="Times New Roman"/>
          <w:sz w:val="22"/>
          <w:szCs w:val="22"/>
        </w:rPr>
      </w:pPr>
    </w:p>
    <w:p w14:paraId="15E11828" w14:textId="77777777" w:rsidR="007247FE" w:rsidRPr="0080353F" w:rsidRDefault="007247FE" w:rsidP="005E4215">
      <w:pPr>
        <w:jc w:val="both"/>
        <w:rPr>
          <w:rFonts w:ascii="Times New Roman" w:hAnsi="Times New Roman"/>
          <w:sz w:val="22"/>
          <w:szCs w:val="22"/>
        </w:rPr>
      </w:pPr>
      <w:r w:rsidRPr="0080353F">
        <w:rPr>
          <w:rFonts w:ascii="Times New Roman" w:hAnsi="Times New Roman"/>
          <w:i/>
          <w:iCs/>
          <w:sz w:val="22"/>
          <w:szCs w:val="22"/>
          <w:u w:val="single"/>
        </w:rPr>
        <w:t xml:space="preserve">Arguable </w:t>
      </w:r>
      <w:r w:rsidR="005E4215" w:rsidRPr="0080353F">
        <w:rPr>
          <w:rFonts w:ascii="Times New Roman" w:hAnsi="Times New Roman"/>
          <w:i/>
          <w:iCs/>
          <w:sz w:val="22"/>
          <w:szCs w:val="22"/>
          <w:u w:val="single"/>
        </w:rPr>
        <w:t>P</w:t>
      </w:r>
      <w:r w:rsidRPr="0080353F">
        <w:rPr>
          <w:rFonts w:ascii="Times New Roman" w:hAnsi="Times New Roman"/>
          <w:i/>
          <w:iCs/>
          <w:sz w:val="22"/>
          <w:szCs w:val="22"/>
          <w:u w:val="single"/>
        </w:rPr>
        <w:t>ositions</w:t>
      </w:r>
      <w:r w:rsidR="00D5165C" w:rsidRPr="0080353F">
        <w:rPr>
          <w:rFonts w:ascii="Times New Roman" w:hAnsi="Times New Roman"/>
          <w:sz w:val="22"/>
          <w:szCs w:val="22"/>
        </w:rPr>
        <w:t xml:space="preserve"> - </w:t>
      </w:r>
      <w:r w:rsidR="00F86BD8" w:rsidRPr="0080353F">
        <w:rPr>
          <w:rFonts w:ascii="Times New Roman" w:hAnsi="Times New Roman"/>
          <w:sz w:val="22"/>
          <w:szCs w:val="22"/>
        </w:rPr>
        <w:t>If there are conflicting interpretations of</w:t>
      </w:r>
      <w:r w:rsidR="0046430C" w:rsidRPr="0080353F">
        <w:rPr>
          <w:rFonts w:ascii="Times New Roman" w:hAnsi="Times New Roman"/>
          <w:sz w:val="22"/>
          <w:szCs w:val="22"/>
        </w:rPr>
        <w:t xml:space="preserve"> tax </w:t>
      </w:r>
      <w:r w:rsidR="00F86BD8" w:rsidRPr="0080353F">
        <w:rPr>
          <w:rFonts w:ascii="Times New Roman" w:hAnsi="Times New Roman"/>
          <w:sz w:val="22"/>
          <w:szCs w:val="22"/>
        </w:rPr>
        <w:t>law, or if tax law is unclear, we will explain the possible positions that may be taken in order for us to sign your return.</w:t>
      </w:r>
      <w:r w:rsidR="0046430C" w:rsidRPr="0080353F">
        <w:rPr>
          <w:rFonts w:ascii="Times New Roman" w:hAnsi="Times New Roman"/>
          <w:sz w:val="22"/>
          <w:szCs w:val="22"/>
        </w:rPr>
        <w:t xml:space="preserve"> We will </w:t>
      </w:r>
      <w:r w:rsidR="00F86BD8" w:rsidRPr="0080353F">
        <w:rPr>
          <w:rFonts w:ascii="Times New Roman" w:hAnsi="Times New Roman"/>
          <w:sz w:val="22"/>
          <w:szCs w:val="22"/>
        </w:rPr>
        <w:t>follow</w:t>
      </w:r>
      <w:r w:rsidR="0046430C" w:rsidRPr="0080353F">
        <w:rPr>
          <w:rFonts w:ascii="Times New Roman" w:hAnsi="Times New Roman"/>
          <w:sz w:val="22"/>
          <w:szCs w:val="22"/>
        </w:rPr>
        <w:t xml:space="preserve"> the </w:t>
      </w:r>
      <w:r w:rsidR="00F86BD8" w:rsidRPr="0080353F">
        <w:rPr>
          <w:rFonts w:ascii="Times New Roman" w:hAnsi="Times New Roman"/>
          <w:sz w:val="22"/>
          <w:szCs w:val="22"/>
        </w:rPr>
        <w:t>position</w:t>
      </w:r>
      <w:r w:rsidR="0046430C" w:rsidRPr="0080353F">
        <w:rPr>
          <w:rFonts w:ascii="Times New Roman" w:hAnsi="Times New Roman"/>
          <w:sz w:val="22"/>
          <w:szCs w:val="22"/>
        </w:rPr>
        <w:t xml:space="preserve"> you </w:t>
      </w:r>
      <w:r w:rsidR="00F86BD8" w:rsidRPr="0080353F">
        <w:rPr>
          <w:rFonts w:ascii="Times New Roman" w:hAnsi="Times New Roman"/>
          <w:sz w:val="22"/>
          <w:szCs w:val="22"/>
        </w:rPr>
        <w:t xml:space="preserve">request, provided it is consistent with our understanding of tax reference materials and our professional standards. </w:t>
      </w:r>
      <w:r w:rsidR="00F86BD8" w:rsidRPr="0080353F" w:rsidDel="007F6BAA">
        <w:rPr>
          <w:rFonts w:ascii="Times New Roman" w:hAnsi="Times New Roman"/>
          <w:sz w:val="22"/>
          <w:szCs w:val="22"/>
        </w:rPr>
        <w:t xml:space="preserve">Tax reference materials include, but are not limited to, the Code, Revenue Rulings, Revenue Procedures, court cases, and similar state and local guidance. </w:t>
      </w:r>
      <w:r w:rsidRPr="0080353F">
        <w:rPr>
          <w:rFonts w:ascii="Times New Roman" w:hAnsi="Times New Roman"/>
          <w:sz w:val="22"/>
          <w:szCs w:val="22"/>
        </w:rPr>
        <w:t xml:space="preserve">If the IRS, state or local tax authorities later contest the position you select, additional tax, penalties, and interest may be assessed. </w:t>
      </w:r>
      <w:r w:rsidR="009275D2" w:rsidRPr="0080353F">
        <w:rPr>
          <w:rFonts w:ascii="Times New Roman" w:hAnsi="Times New Roman"/>
          <w:sz w:val="22"/>
          <w:szCs w:val="22"/>
        </w:rPr>
        <w:t xml:space="preserve">You will be responsible for these amounts, as well as </w:t>
      </w:r>
      <w:r w:rsidR="004D17A3" w:rsidRPr="0080353F">
        <w:rPr>
          <w:rFonts w:ascii="Times New Roman" w:hAnsi="Times New Roman"/>
          <w:sz w:val="22"/>
          <w:szCs w:val="22"/>
        </w:rPr>
        <w:t xml:space="preserve">any </w:t>
      </w:r>
      <w:r w:rsidRPr="0080353F">
        <w:rPr>
          <w:rFonts w:ascii="Times New Roman" w:hAnsi="Times New Roman"/>
          <w:sz w:val="22"/>
          <w:szCs w:val="22"/>
        </w:rPr>
        <w:t>related professional fees</w:t>
      </w:r>
      <w:r w:rsidR="00747A92" w:rsidRPr="0080353F">
        <w:rPr>
          <w:rFonts w:ascii="Times New Roman" w:hAnsi="Times New Roman"/>
          <w:sz w:val="22"/>
          <w:szCs w:val="22"/>
        </w:rPr>
        <w:t xml:space="preserve"> you may incur</w:t>
      </w:r>
      <w:r w:rsidR="009275D2" w:rsidRPr="0080353F">
        <w:rPr>
          <w:rFonts w:ascii="Times New Roman" w:hAnsi="Times New Roman"/>
          <w:sz w:val="22"/>
          <w:szCs w:val="22"/>
        </w:rPr>
        <w:t xml:space="preserve"> to respond to the tax authority</w:t>
      </w:r>
      <w:r w:rsidRPr="0080353F">
        <w:rPr>
          <w:rFonts w:ascii="Times New Roman" w:hAnsi="Times New Roman"/>
          <w:sz w:val="22"/>
          <w:szCs w:val="22"/>
        </w:rPr>
        <w:t>.</w:t>
      </w:r>
    </w:p>
    <w:p w14:paraId="776877CA" w14:textId="77777777" w:rsidR="00D5165C" w:rsidRPr="0080353F" w:rsidRDefault="00D5165C" w:rsidP="005E4215">
      <w:pPr>
        <w:jc w:val="both"/>
        <w:rPr>
          <w:rFonts w:ascii="Times New Roman" w:hAnsi="Times New Roman"/>
          <w:i/>
          <w:iCs/>
          <w:sz w:val="22"/>
          <w:szCs w:val="22"/>
          <w:u w:val="single"/>
        </w:rPr>
      </w:pPr>
    </w:p>
    <w:p w14:paraId="7DC88899" w14:textId="77777777" w:rsidR="0049652B" w:rsidRPr="0080353F" w:rsidRDefault="0049652B" w:rsidP="005E4215">
      <w:pPr>
        <w:jc w:val="both"/>
        <w:rPr>
          <w:rFonts w:ascii="Times New Roman" w:hAnsi="Times New Roman"/>
          <w:sz w:val="22"/>
          <w:szCs w:val="22"/>
          <w:u w:val="single"/>
        </w:rPr>
      </w:pPr>
      <w:r w:rsidRPr="0080353F">
        <w:rPr>
          <w:rFonts w:ascii="Times New Roman" w:hAnsi="Times New Roman"/>
          <w:i/>
          <w:iCs/>
          <w:sz w:val="22"/>
          <w:szCs w:val="22"/>
          <w:u w:val="single"/>
        </w:rPr>
        <w:t>Pass-</w:t>
      </w:r>
      <w:r w:rsidR="005E4215" w:rsidRPr="0080353F">
        <w:rPr>
          <w:rFonts w:ascii="Times New Roman" w:hAnsi="Times New Roman"/>
          <w:i/>
          <w:iCs/>
          <w:sz w:val="22"/>
          <w:szCs w:val="22"/>
          <w:u w:val="single"/>
        </w:rPr>
        <w:t>T</w:t>
      </w:r>
      <w:r w:rsidRPr="0080353F">
        <w:rPr>
          <w:rFonts w:ascii="Times New Roman" w:hAnsi="Times New Roman"/>
          <w:i/>
          <w:iCs/>
          <w:sz w:val="22"/>
          <w:szCs w:val="22"/>
          <w:u w:val="single"/>
        </w:rPr>
        <w:t xml:space="preserve">hrough Entity Tax </w:t>
      </w:r>
      <w:r w:rsidR="005E4215" w:rsidRPr="0080353F">
        <w:rPr>
          <w:rFonts w:ascii="Times New Roman" w:hAnsi="Times New Roman"/>
          <w:i/>
          <w:iCs/>
          <w:sz w:val="22"/>
          <w:szCs w:val="22"/>
          <w:u w:val="single"/>
        </w:rPr>
        <w:t>E</w:t>
      </w:r>
      <w:r w:rsidRPr="0080353F">
        <w:rPr>
          <w:rFonts w:ascii="Times New Roman" w:hAnsi="Times New Roman"/>
          <w:i/>
          <w:iCs/>
          <w:sz w:val="22"/>
          <w:szCs w:val="22"/>
          <w:u w:val="single"/>
        </w:rPr>
        <w:t>lection</w:t>
      </w:r>
      <w:r w:rsidR="00D5165C" w:rsidRPr="0080353F">
        <w:rPr>
          <w:rFonts w:ascii="Times New Roman" w:hAnsi="Times New Roman"/>
          <w:sz w:val="22"/>
          <w:szCs w:val="22"/>
        </w:rPr>
        <w:t xml:space="preserve"> - </w:t>
      </w:r>
      <w:r w:rsidRPr="0080353F">
        <w:rPr>
          <w:rFonts w:ascii="Times New Roman" w:hAnsi="Times New Roman"/>
          <w:sz w:val="22"/>
          <w:szCs w:val="22"/>
        </w:rPr>
        <w:t>Several states now permit eligible entities to elect to pay income tax</w:t>
      </w:r>
      <w:r w:rsidR="00A25ACC" w:rsidRPr="0080353F">
        <w:rPr>
          <w:rFonts w:ascii="Times New Roman" w:hAnsi="Times New Roman"/>
          <w:sz w:val="22"/>
          <w:szCs w:val="22"/>
        </w:rPr>
        <w:t xml:space="preserve"> on passed through income</w:t>
      </w:r>
      <w:r w:rsidRPr="0080353F">
        <w:rPr>
          <w:rFonts w:ascii="Times New Roman" w:hAnsi="Times New Roman"/>
          <w:sz w:val="22"/>
          <w:szCs w:val="22"/>
        </w:rPr>
        <w:t xml:space="preserve"> for the benefit of their owners (“pass-through entity tax” or “PTET”). A PTET election may be beneficial for entity owners whose maximum amount of deductible state taxes for federal income tax purposes is </w:t>
      </w:r>
      <w:r w:rsidR="00384A3A" w:rsidRPr="0080353F">
        <w:rPr>
          <w:rFonts w:ascii="Times New Roman" w:hAnsi="Times New Roman"/>
          <w:sz w:val="22"/>
          <w:szCs w:val="22"/>
        </w:rPr>
        <w:t>limited</w:t>
      </w:r>
      <w:r w:rsidRPr="0080353F">
        <w:rPr>
          <w:rFonts w:ascii="Times New Roman" w:hAnsi="Times New Roman"/>
          <w:sz w:val="22"/>
          <w:szCs w:val="22"/>
        </w:rPr>
        <w:t>. The timing and requirements for each state’s pass-through entity tax regime varies and may be fact</w:t>
      </w:r>
      <w:r w:rsidR="00F834A0" w:rsidRPr="0080353F">
        <w:rPr>
          <w:rFonts w:ascii="Times New Roman" w:hAnsi="Times New Roman"/>
          <w:sz w:val="22"/>
          <w:szCs w:val="22"/>
        </w:rPr>
        <w:t>-</w:t>
      </w:r>
      <w:r w:rsidRPr="0080353F">
        <w:rPr>
          <w:rFonts w:ascii="Times New Roman" w:hAnsi="Times New Roman"/>
          <w:sz w:val="22"/>
          <w:szCs w:val="22"/>
        </w:rPr>
        <w:t xml:space="preserve">specific. Analysis </w:t>
      </w:r>
      <w:r w:rsidR="00A25ACC" w:rsidRPr="0080353F">
        <w:rPr>
          <w:rFonts w:ascii="Times New Roman" w:hAnsi="Times New Roman"/>
          <w:sz w:val="22"/>
          <w:szCs w:val="22"/>
        </w:rPr>
        <w:t>related to</w:t>
      </w:r>
      <w:r w:rsidRPr="0080353F">
        <w:rPr>
          <w:rFonts w:ascii="Times New Roman" w:hAnsi="Times New Roman"/>
          <w:sz w:val="22"/>
          <w:szCs w:val="22"/>
        </w:rPr>
        <w:t xml:space="preserve"> making a PTET election is not within the scope of this engagement. You are responsible for deciding whether to opt in or out of any PTET which may apply to you.</w:t>
      </w:r>
    </w:p>
    <w:p w14:paraId="112D5E7B" w14:textId="77777777" w:rsidR="00285630" w:rsidRPr="0080353F" w:rsidRDefault="00285630" w:rsidP="005E4215">
      <w:pPr>
        <w:jc w:val="both"/>
        <w:rPr>
          <w:rFonts w:ascii="Times New Roman" w:hAnsi="Times New Roman"/>
          <w:sz w:val="22"/>
          <w:szCs w:val="22"/>
        </w:rPr>
      </w:pPr>
    </w:p>
    <w:p w14:paraId="148E42C4" w14:textId="77777777" w:rsidR="00F4278A" w:rsidRDefault="00872EB9" w:rsidP="005E4215">
      <w:pPr>
        <w:jc w:val="both"/>
        <w:rPr>
          <w:rFonts w:ascii="Times New Roman" w:hAnsi="Times New Roman"/>
          <w:sz w:val="22"/>
          <w:szCs w:val="22"/>
        </w:rPr>
        <w:sectPr w:rsidR="00F4278A" w:rsidSect="00B15F26">
          <w:headerReference w:type="default" r:id="rId14"/>
          <w:endnotePr>
            <w:numFmt w:val="decimal"/>
          </w:endnotePr>
          <w:pgSz w:w="12240" w:h="15840" w:code="1"/>
          <w:pgMar w:top="1440" w:right="1440" w:bottom="1080" w:left="1440" w:header="720" w:footer="720" w:gutter="0"/>
          <w:cols w:space="720"/>
          <w:noEndnote/>
          <w:docGrid w:linePitch="326"/>
        </w:sectPr>
      </w:pPr>
      <w:r w:rsidRPr="0080353F">
        <w:rPr>
          <w:rFonts w:ascii="Times New Roman" w:hAnsi="Times New Roman"/>
          <w:i/>
          <w:sz w:val="22"/>
          <w:szCs w:val="22"/>
          <w:u w:val="single"/>
        </w:rPr>
        <w:t>Tax Planning Services</w:t>
      </w:r>
      <w:r w:rsidRPr="0080353F">
        <w:rPr>
          <w:rFonts w:ascii="Times New Roman" w:hAnsi="Times New Roman"/>
          <w:b/>
          <w:i/>
          <w:sz w:val="22"/>
          <w:szCs w:val="22"/>
        </w:rPr>
        <w:t xml:space="preserve"> </w:t>
      </w:r>
      <w:r w:rsidRPr="0080353F">
        <w:rPr>
          <w:rFonts w:ascii="Times New Roman" w:hAnsi="Times New Roman"/>
          <w:sz w:val="22"/>
          <w:szCs w:val="22"/>
        </w:rPr>
        <w:t xml:space="preserve">- </w:t>
      </w:r>
      <w:r w:rsidR="00457B74" w:rsidRPr="0080353F">
        <w:rPr>
          <w:rFonts w:ascii="Times New Roman" w:hAnsi="Times New Roman"/>
          <w:sz w:val="22"/>
          <w:szCs w:val="22"/>
        </w:rPr>
        <w:t xml:space="preserve">Our </w:t>
      </w:r>
      <w:r w:rsidR="0046430C" w:rsidRPr="0080353F">
        <w:rPr>
          <w:rFonts w:ascii="Times New Roman" w:hAnsi="Times New Roman"/>
          <w:sz w:val="22"/>
          <w:szCs w:val="22"/>
        </w:rPr>
        <w:t>engagement</w:t>
      </w:r>
      <w:r w:rsidR="00457B74" w:rsidRPr="0080353F">
        <w:rPr>
          <w:rFonts w:ascii="Times New Roman" w:hAnsi="Times New Roman"/>
          <w:sz w:val="22"/>
          <w:szCs w:val="22"/>
        </w:rPr>
        <w:t xml:space="preserve"> does not include</w:t>
      </w:r>
      <w:r w:rsidR="0046430C" w:rsidRPr="0080353F">
        <w:rPr>
          <w:rFonts w:ascii="Times New Roman" w:hAnsi="Times New Roman"/>
          <w:sz w:val="22"/>
          <w:szCs w:val="22"/>
        </w:rPr>
        <w:t xml:space="preserve"> tax </w:t>
      </w:r>
      <w:r w:rsidR="00457B74" w:rsidRPr="0080353F">
        <w:rPr>
          <w:rFonts w:ascii="Times New Roman" w:hAnsi="Times New Roman"/>
          <w:sz w:val="22"/>
          <w:szCs w:val="22"/>
        </w:rPr>
        <w:t xml:space="preserve">advice which would impact future tax years. </w:t>
      </w:r>
      <w:r w:rsidR="009275D2" w:rsidRPr="0080353F">
        <w:rPr>
          <w:rFonts w:ascii="Times New Roman" w:hAnsi="Times New Roman"/>
          <w:sz w:val="22"/>
          <w:szCs w:val="22"/>
        </w:rPr>
        <w:t>However</w:t>
      </w:r>
      <w:r w:rsidR="0046430C" w:rsidRPr="0080353F">
        <w:rPr>
          <w:rFonts w:ascii="Times New Roman" w:hAnsi="Times New Roman"/>
          <w:sz w:val="22"/>
          <w:szCs w:val="22"/>
        </w:rPr>
        <w:t xml:space="preserve">, we may </w:t>
      </w:r>
      <w:r w:rsidR="00457B74" w:rsidRPr="0080353F">
        <w:rPr>
          <w:rFonts w:ascii="Times New Roman" w:hAnsi="Times New Roman"/>
          <w:sz w:val="22"/>
          <w:szCs w:val="22"/>
        </w:rPr>
        <w:t>communicate</w:t>
      </w:r>
      <w:r w:rsidR="0046430C" w:rsidRPr="0080353F">
        <w:rPr>
          <w:rFonts w:ascii="Times New Roman" w:hAnsi="Times New Roman"/>
          <w:sz w:val="22"/>
          <w:szCs w:val="22"/>
        </w:rPr>
        <w:t xml:space="preserve"> potential tax strategies </w:t>
      </w:r>
      <w:r w:rsidR="00457B74" w:rsidRPr="0080353F">
        <w:rPr>
          <w:rFonts w:ascii="Times New Roman" w:hAnsi="Times New Roman"/>
          <w:sz w:val="22"/>
          <w:szCs w:val="22"/>
        </w:rPr>
        <w:t>to you, and you may ask high-level questions of us. It is your</w:t>
      </w:r>
      <w:r w:rsidR="0046430C" w:rsidRPr="0080353F">
        <w:rPr>
          <w:rFonts w:ascii="Times New Roman" w:hAnsi="Times New Roman"/>
          <w:sz w:val="22"/>
          <w:szCs w:val="22"/>
        </w:rPr>
        <w:t xml:space="preserve"> responsibility to </w:t>
      </w:r>
      <w:r w:rsidR="00457B74" w:rsidRPr="0080353F">
        <w:rPr>
          <w:rFonts w:ascii="Times New Roman" w:hAnsi="Times New Roman"/>
          <w:sz w:val="22"/>
          <w:szCs w:val="22"/>
        </w:rPr>
        <w:t xml:space="preserve">communicate to us, in writing, any interest in pursuing a tax strategy identified, or if you require more than a cursory response to your question. If we determine that assisting you with the </w:t>
      </w:r>
      <w:r w:rsidR="0046430C" w:rsidRPr="0080353F">
        <w:rPr>
          <w:rFonts w:ascii="Times New Roman" w:hAnsi="Times New Roman"/>
          <w:sz w:val="22"/>
          <w:szCs w:val="22"/>
        </w:rPr>
        <w:t xml:space="preserve">implementation </w:t>
      </w:r>
      <w:r w:rsidR="00457B74" w:rsidRPr="0080353F">
        <w:rPr>
          <w:rFonts w:ascii="Times New Roman" w:hAnsi="Times New Roman"/>
          <w:sz w:val="22"/>
          <w:szCs w:val="22"/>
        </w:rPr>
        <w:t>of any proposed tax strategy, or responding to your question requires additional research, analysis, discussion, or documentation</w:t>
      </w:r>
      <w:r w:rsidR="0046430C" w:rsidRPr="0080353F">
        <w:rPr>
          <w:rFonts w:ascii="Times New Roman" w:hAnsi="Times New Roman"/>
          <w:sz w:val="22"/>
          <w:szCs w:val="22"/>
        </w:rPr>
        <w:t xml:space="preserve">, we will confirm </w:t>
      </w:r>
      <w:r w:rsidR="00457B74" w:rsidRPr="0080353F">
        <w:rPr>
          <w:rFonts w:ascii="Times New Roman" w:hAnsi="Times New Roman"/>
          <w:sz w:val="22"/>
          <w:szCs w:val="22"/>
        </w:rPr>
        <w:t>our understanding with you in writing</w:t>
      </w:r>
      <w:r w:rsidR="009B3EF7" w:rsidRPr="0080353F">
        <w:rPr>
          <w:rFonts w:ascii="Times New Roman" w:hAnsi="Times New Roman"/>
          <w:sz w:val="22"/>
          <w:szCs w:val="22"/>
        </w:rPr>
        <w:t xml:space="preserve"> </w:t>
      </w:r>
      <w:r w:rsidR="00457B74" w:rsidRPr="0080353F">
        <w:rPr>
          <w:rFonts w:ascii="Times New Roman" w:hAnsi="Times New Roman"/>
          <w:sz w:val="22"/>
          <w:szCs w:val="22"/>
        </w:rPr>
        <w:t>p</w:t>
      </w:r>
      <w:r w:rsidR="009B3EF7" w:rsidRPr="0080353F">
        <w:rPr>
          <w:rFonts w:ascii="Times New Roman" w:hAnsi="Times New Roman"/>
          <w:sz w:val="22"/>
          <w:szCs w:val="22"/>
        </w:rPr>
        <w:t xml:space="preserve">rior to proceeding. </w:t>
      </w:r>
    </w:p>
    <w:p w14:paraId="30A427E1" w14:textId="77777777" w:rsidR="005E4215" w:rsidRPr="0080353F" w:rsidRDefault="00457B74" w:rsidP="005E4215">
      <w:pPr>
        <w:jc w:val="both"/>
        <w:rPr>
          <w:rFonts w:ascii="Times New Roman" w:hAnsi="Times New Roman"/>
          <w:i/>
          <w:sz w:val="22"/>
          <w:szCs w:val="22"/>
          <w:highlight w:val="yellow"/>
        </w:rPr>
      </w:pPr>
      <w:r w:rsidRPr="0080353F">
        <w:rPr>
          <w:rFonts w:ascii="Times New Roman" w:hAnsi="Times New Roman"/>
          <w:sz w:val="22"/>
          <w:szCs w:val="22"/>
        </w:rPr>
        <w:lastRenderedPageBreak/>
        <w:t xml:space="preserve">We shall not be liable for any forgone tax or other benefits if you fail to advise us of your desire to investigate or pursue any tax strategy communicated to or by us. Any tax advice described in this </w:t>
      </w:r>
      <w:r w:rsidR="00BD5F59" w:rsidRPr="0080353F">
        <w:rPr>
          <w:rFonts w:ascii="Times New Roman" w:hAnsi="Times New Roman"/>
          <w:sz w:val="22"/>
          <w:szCs w:val="22"/>
        </w:rPr>
        <w:t xml:space="preserve">paragraph and provided to you shall be governed by this Agreement and </w:t>
      </w:r>
      <w:r w:rsidR="009B3EF7" w:rsidRPr="0080353F">
        <w:rPr>
          <w:rFonts w:ascii="Times New Roman" w:hAnsi="Times New Roman"/>
          <w:sz w:val="22"/>
          <w:szCs w:val="22"/>
        </w:rPr>
        <w:t>billed at our standard hourly rates.</w:t>
      </w:r>
    </w:p>
    <w:p w14:paraId="249AB1F1" w14:textId="77777777" w:rsidR="0058599A" w:rsidRDefault="0058599A" w:rsidP="005E4215">
      <w:pPr>
        <w:jc w:val="both"/>
        <w:rPr>
          <w:rFonts w:ascii="Times New Roman" w:hAnsi="Times New Roman"/>
          <w:i/>
          <w:sz w:val="22"/>
          <w:szCs w:val="22"/>
          <w:u w:val="single"/>
        </w:rPr>
      </w:pPr>
    </w:p>
    <w:p w14:paraId="5DA91DCD" w14:textId="77777777" w:rsidR="00872EB9" w:rsidRDefault="00872EB9" w:rsidP="005E4215">
      <w:pPr>
        <w:jc w:val="both"/>
        <w:rPr>
          <w:rFonts w:ascii="Times New Roman" w:hAnsi="Times New Roman"/>
          <w:sz w:val="22"/>
          <w:szCs w:val="22"/>
        </w:rPr>
      </w:pPr>
      <w:r w:rsidRPr="0080353F">
        <w:rPr>
          <w:rFonts w:ascii="Times New Roman" w:hAnsi="Times New Roman"/>
          <w:i/>
          <w:sz w:val="22"/>
          <w:szCs w:val="22"/>
          <w:u w:val="single"/>
        </w:rPr>
        <w:t>Government Inquiries</w:t>
      </w:r>
      <w:r w:rsidRPr="0080353F">
        <w:rPr>
          <w:rFonts w:ascii="Times New Roman" w:hAnsi="Times New Roman"/>
          <w:sz w:val="22"/>
          <w:szCs w:val="22"/>
        </w:rPr>
        <w:t xml:space="preserve"> </w:t>
      </w:r>
      <w:r w:rsidR="00A17D64" w:rsidRPr="0080353F">
        <w:rPr>
          <w:rFonts w:ascii="Times New Roman" w:hAnsi="Times New Roman"/>
          <w:sz w:val="22"/>
          <w:szCs w:val="22"/>
        </w:rPr>
        <w:t>-</w:t>
      </w:r>
      <w:r w:rsidRPr="0080353F">
        <w:rPr>
          <w:rFonts w:ascii="Times New Roman" w:hAnsi="Times New Roman"/>
          <w:sz w:val="22"/>
          <w:szCs w:val="22"/>
        </w:rPr>
        <w:t xml:space="preserve"> </w:t>
      </w:r>
      <w:r w:rsidR="00205728" w:rsidRPr="0080353F">
        <w:rPr>
          <w:rFonts w:ascii="Times New Roman" w:hAnsi="Times New Roman"/>
          <w:sz w:val="22"/>
          <w:szCs w:val="22"/>
        </w:rPr>
        <w:t xml:space="preserve">This engagement does not include responding to inquiries by any governmental agency or tax authority. If </w:t>
      </w:r>
      <w:r w:rsidR="00BD5F59" w:rsidRPr="0080353F">
        <w:rPr>
          <w:rFonts w:ascii="Times New Roman" w:hAnsi="Times New Roman"/>
          <w:sz w:val="22"/>
          <w:szCs w:val="22"/>
        </w:rPr>
        <w:t>you are contacted by a tax authority, either</w:t>
      </w:r>
      <w:r w:rsidRPr="0080353F">
        <w:rPr>
          <w:rFonts w:ascii="Times New Roman" w:hAnsi="Times New Roman"/>
          <w:sz w:val="22"/>
          <w:szCs w:val="22"/>
        </w:rPr>
        <w:t xml:space="preserve"> for</w:t>
      </w:r>
      <w:r w:rsidR="00205728" w:rsidRPr="0080353F">
        <w:rPr>
          <w:rFonts w:ascii="Times New Roman" w:hAnsi="Times New Roman"/>
          <w:sz w:val="22"/>
          <w:szCs w:val="22"/>
        </w:rPr>
        <w:t xml:space="preserve"> </w:t>
      </w:r>
      <w:r w:rsidR="00BD5F59" w:rsidRPr="0080353F">
        <w:rPr>
          <w:rFonts w:ascii="Times New Roman" w:hAnsi="Times New Roman"/>
          <w:sz w:val="22"/>
          <w:szCs w:val="22"/>
        </w:rPr>
        <w:t xml:space="preserve">an </w:t>
      </w:r>
      <w:r w:rsidR="00205728" w:rsidRPr="0080353F">
        <w:rPr>
          <w:rFonts w:ascii="Times New Roman" w:hAnsi="Times New Roman"/>
          <w:sz w:val="22"/>
          <w:szCs w:val="22"/>
        </w:rPr>
        <w:t xml:space="preserve">examination or </w:t>
      </w:r>
      <w:r w:rsidR="00BD5F59" w:rsidRPr="0080353F">
        <w:rPr>
          <w:rFonts w:ascii="Times New Roman" w:hAnsi="Times New Roman"/>
          <w:sz w:val="22"/>
          <w:szCs w:val="22"/>
        </w:rPr>
        <w:t>other inquiry</w:t>
      </w:r>
      <w:r w:rsidR="00205728" w:rsidRPr="0080353F">
        <w:rPr>
          <w:rFonts w:ascii="Times New Roman" w:hAnsi="Times New Roman"/>
          <w:sz w:val="22"/>
          <w:szCs w:val="22"/>
        </w:rPr>
        <w:t>, you may request our assistance in responding</w:t>
      </w:r>
      <w:r w:rsidR="00FB24AD" w:rsidRPr="0080353F">
        <w:rPr>
          <w:rFonts w:ascii="Times New Roman" w:hAnsi="Times New Roman"/>
          <w:sz w:val="22"/>
          <w:szCs w:val="22"/>
        </w:rPr>
        <w:t xml:space="preserve">. </w:t>
      </w:r>
    </w:p>
    <w:p w14:paraId="3BE9249A" w14:textId="77777777" w:rsidR="00CD3292" w:rsidRDefault="00CD3292" w:rsidP="005E4215">
      <w:pPr>
        <w:jc w:val="both"/>
        <w:rPr>
          <w:rFonts w:ascii="Times New Roman" w:hAnsi="Times New Roman"/>
          <w:sz w:val="22"/>
          <w:szCs w:val="22"/>
        </w:rPr>
      </w:pPr>
    </w:p>
    <w:p w14:paraId="7A2E0DB2" w14:textId="77777777" w:rsidR="009A5E42" w:rsidRDefault="00CD3292" w:rsidP="00CD3292">
      <w:pPr>
        <w:jc w:val="both"/>
        <w:rPr>
          <w:rFonts w:ascii="Times New Roman" w:hAnsi="Times New Roman"/>
          <w:sz w:val="22"/>
          <w:szCs w:val="22"/>
        </w:rPr>
      </w:pPr>
      <w:r w:rsidRPr="000119FC">
        <w:rPr>
          <w:rFonts w:ascii="Times New Roman" w:hAnsi="Times New Roman"/>
          <w:i/>
          <w:sz w:val="22"/>
          <w:szCs w:val="22"/>
          <w:u w:val="single"/>
        </w:rPr>
        <w:t>Third</w:t>
      </w:r>
      <w:r w:rsidRPr="000119FC">
        <w:rPr>
          <w:rFonts w:ascii="Times New Roman" w:hAnsi="Times New Roman"/>
          <w:bCs/>
          <w:i/>
          <w:sz w:val="22"/>
          <w:szCs w:val="22"/>
          <w:u w:val="single"/>
        </w:rPr>
        <w:t>-Party Requests</w:t>
      </w:r>
      <w:r w:rsidRPr="000119FC">
        <w:rPr>
          <w:rFonts w:ascii="Times New Roman" w:hAnsi="Times New Roman"/>
          <w:bCs/>
          <w:sz w:val="22"/>
          <w:szCs w:val="22"/>
        </w:rPr>
        <w:t xml:space="preserve"> - </w:t>
      </w:r>
      <w:r w:rsidRPr="000119FC">
        <w:rPr>
          <w:rFonts w:ascii="Times New Roman" w:hAnsi="Times New Roman"/>
          <w:sz w:val="22"/>
          <w:szCs w:val="22"/>
        </w:rPr>
        <w:t>We will not respond to any request from banks, mortgage brokers or others for verification of any information reported on these tax returns. We will not communicate with third parties or provide them with copies of tax returns unless we have received your written authorization to do so.</w:t>
      </w:r>
    </w:p>
    <w:p w14:paraId="53D05921" w14:textId="77777777" w:rsidR="00F4278A" w:rsidRDefault="00F4278A" w:rsidP="005E4215">
      <w:pPr>
        <w:jc w:val="both"/>
        <w:rPr>
          <w:rFonts w:ascii="Times New Roman" w:hAnsi="Times New Roman"/>
          <w:i/>
          <w:iCs/>
          <w:sz w:val="22"/>
          <w:szCs w:val="22"/>
          <w:u w:val="single"/>
        </w:rPr>
      </w:pPr>
    </w:p>
    <w:p w14:paraId="7AF81D61" w14:textId="77777777" w:rsidR="0041315E" w:rsidRPr="0080353F" w:rsidRDefault="00FB24AD" w:rsidP="005E4215">
      <w:pPr>
        <w:jc w:val="both"/>
        <w:rPr>
          <w:rFonts w:ascii="Times New Roman" w:hAnsi="Times New Roman"/>
          <w:sz w:val="22"/>
          <w:szCs w:val="22"/>
        </w:rPr>
      </w:pPr>
      <w:r w:rsidRPr="0080353F">
        <w:rPr>
          <w:rFonts w:ascii="Times New Roman" w:hAnsi="Times New Roman"/>
          <w:i/>
          <w:iCs/>
          <w:sz w:val="22"/>
          <w:szCs w:val="22"/>
          <w:u w:val="single"/>
        </w:rPr>
        <w:t xml:space="preserve">Reliance on </w:t>
      </w:r>
      <w:r w:rsidR="005E4215" w:rsidRPr="0080353F">
        <w:rPr>
          <w:rFonts w:ascii="Times New Roman" w:hAnsi="Times New Roman"/>
          <w:i/>
          <w:iCs/>
          <w:sz w:val="22"/>
          <w:szCs w:val="22"/>
          <w:u w:val="single"/>
        </w:rPr>
        <w:t>O</w:t>
      </w:r>
      <w:r w:rsidRPr="0080353F">
        <w:rPr>
          <w:rFonts w:ascii="Times New Roman" w:hAnsi="Times New Roman"/>
          <w:i/>
          <w:iCs/>
          <w:sz w:val="22"/>
          <w:szCs w:val="22"/>
          <w:u w:val="single"/>
        </w:rPr>
        <w:t>thers</w:t>
      </w:r>
      <w:r w:rsidR="00B271AD" w:rsidRPr="0080353F">
        <w:rPr>
          <w:rFonts w:ascii="Times New Roman" w:hAnsi="Times New Roman"/>
          <w:sz w:val="22"/>
          <w:szCs w:val="22"/>
        </w:rPr>
        <w:t xml:space="preserve"> </w:t>
      </w:r>
      <w:r w:rsidR="00D5165C" w:rsidRPr="0080353F">
        <w:rPr>
          <w:rFonts w:ascii="Times New Roman" w:hAnsi="Times New Roman"/>
          <w:sz w:val="22"/>
          <w:szCs w:val="22"/>
        </w:rPr>
        <w:t xml:space="preserve">- </w:t>
      </w:r>
      <w:r w:rsidR="009B3EF7" w:rsidRPr="0080353F">
        <w:rPr>
          <w:rFonts w:ascii="Times New Roman" w:hAnsi="Times New Roman"/>
          <w:sz w:val="22"/>
          <w:szCs w:val="22"/>
        </w:rPr>
        <w:t>There may be times when</w:t>
      </w:r>
      <w:r w:rsidR="0041315E" w:rsidRPr="0080353F">
        <w:rPr>
          <w:rFonts w:ascii="Times New Roman" w:hAnsi="Times New Roman"/>
          <w:sz w:val="22"/>
          <w:szCs w:val="22"/>
        </w:rPr>
        <w:t xml:space="preserve"> you engage another advisor to assist you</w:t>
      </w:r>
      <w:r w:rsidR="009B3EF7" w:rsidRPr="0080353F">
        <w:rPr>
          <w:rFonts w:ascii="Times New Roman" w:hAnsi="Times New Roman"/>
          <w:sz w:val="22"/>
          <w:szCs w:val="22"/>
        </w:rPr>
        <w:t xml:space="preserve">. </w:t>
      </w:r>
      <w:r w:rsidRPr="0080353F">
        <w:rPr>
          <w:rFonts w:ascii="Times New Roman" w:hAnsi="Times New Roman"/>
          <w:sz w:val="22"/>
          <w:szCs w:val="22"/>
        </w:rPr>
        <w:t xml:space="preserve">If you wish to take a tax position based upon the advice of another advisor, </w:t>
      </w:r>
      <w:r w:rsidR="0041315E" w:rsidRPr="0080353F">
        <w:rPr>
          <w:rFonts w:ascii="Times New Roman" w:hAnsi="Times New Roman"/>
          <w:sz w:val="22"/>
          <w:szCs w:val="22"/>
        </w:rPr>
        <w:t xml:space="preserve">before we are able to sign your tax return, </w:t>
      </w:r>
      <w:r w:rsidR="007247FE" w:rsidRPr="0080353F">
        <w:rPr>
          <w:rFonts w:ascii="Times New Roman" w:hAnsi="Times New Roman"/>
          <w:sz w:val="22"/>
          <w:szCs w:val="22"/>
        </w:rPr>
        <w:t xml:space="preserve">we must comply with </w:t>
      </w:r>
      <w:r w:rsidR="0041315E" w:rsidRPr="0080353F">
        <w:rPr>
          <w:rFonts w:ascii="Times New Roman" w:hAnsi="Times New Roman"/>
          <w:sz w:val="22"/>
          <w:szCs w:val="22"/>
        </w:rPr>
        <w:t xml:space="preserve">the applicable provisions of the Code and the </w:t>
      </w:r>
      <w:r w:rsidR="007247FE" w:rsidRPr="0080353F">
        <w:rPr>
          <w:rFonts w:ascii="Times New Roman" w:hAnsi="Times New Roman"/>
          <w:sz w:val="22"/>
          <w:szCs w:val="22"/>
        </w:rPr>
        <w:t xml:space="preserve">SSTS. </w:t>
      </w:r>
    </w:p>
    <w:p w14:paraId="1B8BFCA4" w14:textId="77777777" w:rsidR="00D5165C" w:rsidRPr="0080353F" w:rsidRDefault="00D5165C" w:rsidP="005E4215">
      <w:pPr>
        <w:jc w:val="both"/>
        <w:rPr>
          <w:rFonts w:ascii="Times New Roman" w:hAnsi="Times New Roman"/>
          <w:sz w:val="22"/>
          <w:szCs w:val="22"/>
          <w:u w:val="single"/>
        </w:rPr>
      </w:pPr>
    </w:p>
    <w:p w14:paraId="6467D05B" w14:textId="77777777" w:rsidR="0041315E" w:rsidRPr="0080353F" w:rsidRDefault="0041315E" w:rsidP="005E4215">
      <w:pPr>
        <w:jc w:val="both"/>
        <w:rPr>
          <w:rFonts w:ascii="Times New Roman" w:hAnsi="Times New Roman"/>
          <w:sz w:val="22"/>
          <w:szCs w:val="22"/>
        </w:rPr>
      </w:pPr>
      <w:r w:rsidRPr="0080353F">
        <w:rPr>
          <w:rFonts w:ascii="Times New Roman" w:hAnsi="Times New Roman"/>
          <w:sz w:val="22"/>
          <w:szCs w:val="22"/>
        </w:rPr>
        <w:t xml:space="preserve">We will review the </w:t>
      </w:r>
      <w:r w:rsidR="0095551E" w:rsidRPr="0080353F">
        <w:rPr>
          <w:rFonts w:ascii="Times New Roman" w:hAnsi="Times New Roman"/>
          <w:sz w:val="22"/>
          <w:szCs w:val="22"/>
        </w:rPr>
        <w:t xml:space="preserve">other </w:t>
      </w:r>
      <w:r w:rsidRPr="0080353F">
        <w:rPr>
          <w:rFonts w:ascii="Times New Roman" w:hAnsi="Times New Roman"/>
          <w:sz w:val="22"/>
          <w:szCs w:val="22"/>
        </w:rPr>
        <w:t xml:space="preserve">advisor’s work, including a written statement from the advisor describing the statutory basis for the position and the suggested disclosure standard to appropriately report the position. </w:t>
      </w:r>
      <w:r w:rsidR="007247FE" w:rsidRPr="0080353F">
        <w:rPr>
          <w:rFonts w:ascii="Times New Roman" w:hAnsi="Times New Roman"/>
          <w:sz w:val="22"/>
          <w:szCs w:val="22"/>
        </w:rPr>
        <w:t xml:space="preserve">If additional research or disclosure is required, you agree to pay for the </w:t>
      </w:r>
      <w:r w:rsidR="00516028" w:rsidRPr="0080353F">
        <w:rPr>
          <w:rFonts w:ascii="Times New Roman" w:hAnsi="Times New Roman"/>
          <w:sz w:val="22"/>
          <w:szCs w:val="22"/>
        </w:rPr>
        <w:t>a</w:t>
      </w:r>
      <w:r w:rsidR="00FB24AD" w:rsidRPr="0080353F">
        <w:rPr>
          <w:rFonts w:ascii="Times New Roman" w:hAnsi="Times New Roman"/>
          <w:sz w:val="22"/>
          <w:szCs w:val="22"/>
        </w:rPr>
        <w:t xml:space="preserve">dditional charges </w:t>
      </w:r>
      <w:r w:rsidR="007247FE" w:rsidRPr="0080353F">
        <w:rPr>
          <w:rFonts w:ascii="Times New Roman" w:hAnsi="Times New Roman"/>
          <w:sz w:val="22"/>
          <w:szCs w:val="22"/>
        </w:rPr>
        <w:t xml:space="preserve">necessary to complete the disclosure or </w:t>
      </w:r>
      <w:r w:rsidR="00FB24AD" w:rsidRPr="0080353F">
        <w:rPr>
          <w:rFonts w:ascii="Times New Roman" w:hAnsi="Times New Roman"/>
          <w:sz w:val="22"/>
          <w:szCs w:val="22"/>
        </w:rPr>
        <w:t>research.</w:t>
      </w:r>
      <w:r w:rsidR="009B3EF7" w:rsidRPr="0080353F">
        <w:rPr>
          <w:rFonts w:ascii="Times New Roman" w:hAnsi="Times New Roman"/>
          <w:sz w:val="22"/>
          <w:szCs w:val="22"/>
        </w:rPr>
        <w:t xml:space="preserve"> </w:t>
      </w:r>
    </w:p>
    <w:p w14:paraId="7DB11669" w14:textId="77777777" w:rsidR="00D5165C" w:rsidRPr="0080353F" w:rsidRDefault="00D5165C" w:rsidP="005E4215">
      <w:pPr>
        <w:jc w:val="both"/>
        <w:rPr>
          <w:rFonts w:ascii="Times New Roman" w:hAnsi="Times New Roman"/>
          <w:sz w:val="22"/>
          <w:szCs w:val="22"/>
        </w:rPr>
      </w:pPr>
    </w:p>
    <w:p w14:paraId="0DB5B4CE" w14:textId="77777777" w:rsidR="00FB24AD" w:rsidRPr="0080353F" w:rsidRDefault="009B3EF7" w:rsidP="005E4215">
      <w:pPr>
        <w:jc w:val="both"/>
        <w:rPr>
          <w:rFonts w:ascii="Times New Roman" w:hAnsi="Times New Roman"/>
          <w:sz w:val="22"/>
          <w:szCs w:val="22"/>
        </w:rPr>
      </w:pPr>
      <w:r w:rsidRPr="0080353F">
        <w:rPr>
          <w:rFonts w:ascii="Times New Roman" w:hAnsi="Times New Roman"/>
          <w:sz w:val="22"/>
          <w:szCs w:val="22"/>
        </w:rPr>
        <w:t xml:space="preserve">Moreover, you understand that the IRS, state or local tax authority </w:t>
      </w:r>
      <w:r w:rsidR="003B4FA9" w:rsidRPr="0080353F">
        <w:rPr>
          <w:rFonts w:ascii="Times New Roman" w:hAnsi="Times New Roman"/>
          <w:sz w:val="22"/>
          <w:szCs w:val="22"/>
        </w:rPr>
        <w:t>may</w:t>
      </w:r>
      <w:r w:rsidRPr="0080353F">
        <w:rPr>
          <w:rFonts w:ascii="Times New Roman" w:hAnsi="Times New Roman"/>
          <w:sz w:val="22"/>
          <w:szCs w:val="22"/>
        </w:rPr>
        <w:t xml:space="preserve"> disagree with the position taken on the return. If this occurs, you will be responsible for any additional tax, penalties and interest, as well as any related professional fees, you may incur.</w:t>
      </w:r>
    </w:p>
    <w:p w14:paraId="0EE603A7" w14:textId="77777777" w:rsidR="00D5165C" w:rsidRPr="0080353F" w:rsidRDefault="00D5165C" w:rsidP="005E4215">
      <w:pPr>
        <w:jc w:val="both"/>
        <w:rPr>
          <w:rFonts w:ascii="Times New Roman" w:hAnsi="Times New Roman"/>
          <w:sz w:val="22"/>
          <w:szCs w:val="22"/>
        </w:rPr>
      </w:pPr>
    </w:p>
    <w:p w14:paraId="2926D5B7" w14:textId="77777777" w:rsidR="0041315E" w:rsidRPr="0080353F" w:rsidRDefault="0041315E" w:rsidP="005E4215">
      <w:pPr>
        <w:jc w:val="both"/>
        <w:rPr>
          <w:rFonts w:ascii="Times New Roman" w:hAnsi="Times New Roman"/>
          <w:sz w:val="22"/>
          <w:szCs w:val="22"/>
        </w:rPr>
      </w:pPr>
      <w:r w:rsidRPr="0080353F">
        <w:rPr>
          <w:rFonts w:ascii="Times New Roman" w:hAnsi="Times New Roman"/>
          <w:sz w:val="22"/>
          <w:szCs w:val="22"/>
        </w:rPr>
        <w:t>If, after review of the work prepared by your other advisor, we determine that we are unable to sign the tax return, we will be unable to proceed.</w:t>
      </w:r>
    </w:p>
    <w:p w14:paraId="51E1A239" w14:textId="77777777" w:rsidR="00D5165C" w:rsidRPr="0080353F" w:rsidRDefault="00D5165C" w:rsidP="005E4215">
      <w:pPr>
        <w:jc w:val="both"/>
        <w:rPr>
          <w:rFonts w:ascii="Times New Roman" w:hAnsi="Times New Roman"/>
          <w:sz w:val="22"/>
          <w:szCs w:val="22"/>
        </w:rPr>
      </w:pPr>
    </w:p>
    <w:p w14:paraId="58194F41" w14:textId="77777777" w:rsidR="00FB24AD" w:rsidRPr="0080353F" w:rsidRDefault="00FB24AD" w:rsidP="005E4215">
      <w:pPr>
        <w:jc w:val="both"/>
        <w:rPr>
          <w:rFonts w:ascii="Times New Roman" w:hAnsi="Times New Roman"/>
          <w:iCs/>
          <w:sz w:val="22"/>
          <w:szCs w:val="22"/>
        </w:rPr>
      </w:pPr>
      <w:r w:rsidRPr="0080353F">
        <w:rPr>
          <w:rFonts w:ascii="Times New Roman" w:hAnsi="Times New Roman"/>
          <w:i/>
          <w:sz w:val="22"/>
          <w:szCs w:val="22"/>
          <w:u w:val="single"/>
        </w:rPr>
        <w:t xml:space="preserve">Substantial </w:t>
      </w:r>
      <w:r w:rsidR="00902668" w:rsidRPr="0080353F">
        <w:rPr>
          <w:rFonts w:ascii="Times New Roman" w:hAnsi="Times New Roman"/>
          <w:i/>
          <w:sz w:val="22"/>
          <w:szCs w:val="22"/>
          <w:u w:val="single"/>
        </w:rPr>
        <w:t>U</w:t>
      </w:r>
      <w:r w:rsidRPr="0080353F">
        <w:rPr>
          <w:rFonts w:ascii="Times New Roman" w:hAnsi="Times New Roman"/>
          <w:i/>
          <w:sz w:val="22"/>
          <w:szCs w:val="22"/>
          <w:u w:val="single"/>
        </w:rPr>
        <w:t xml:space="preserve">nderstatement </w:t>
      </w:r>
      <w:r w:rsidR="00902668" w:rsidRPr="0080353F">
        <w:rPr>
          <w:rFonts w:ascii="Times New Roman" w:hAnsi="Times New Roman"/>
          <w:i/>
          <w:sz w:val="22"/>
          <w:szCs w:val="22"/>
          <w:u w:val="single"/>
        </w:rPr>
        <w:t>P</w:t>
      </w:r>
      <w:r w:rsidRPr="0080353F">
        <w:rPr>
          <w:rFonts w:ascii="Times New Roman" w:hAnsi="Times New Roman"/>
          <w:i/>
          <w:sz w:val="22"/>
          <w:szCs w:val="22"/>
          <w:u w:val="single"/>
        </w:rPr>
        <w:t>enalties</w:t>
      </w:r>
      <w:r w:rsidR="00D5165C" w:rsidRPr="0080353F">
        <w:rPr>
          <w:rFonts w:ascii="Times New Roman" w:hAnsi="Times New Roman"/>
          <w:i/>
          <w:sz w:val="22"/>
          <w:szCs w:val="22"/>
        </w:rPr>
        <w:t xml:space="preserve"> - </w:t>
      </w:r>
      <w:r w:rsidRPr="0080353F">
        <w:rPr>
          <w:rFonts w:ascii="Times New Roman" w:hAnsi="Times New Roman"/>
          <w:iCs/>
          <w:sz w:val="22"/>
          <w:szCs w:val="22"/>
        </w:rPr>
        <w:t>The IRS and many states impose penalties for substantial understatement of tax. To avoid the substantial understatement penalty</w:t>
      </w:r>
      <w:r w:rsidR="00B215B8" w:rsidRPr="0080353F">
        <w:rPr>
          <w:rFonts w:ascii="Times New Roman" w:hAnsi="Times New Roman"/>
          <w:iCs/>
          <w:sz w:val="22"/>
          <w:szCs w:val="22"/>
        </w:rPr>
        <w:t xml:space="preserve"> for federal purposes</w:t>
      </w:r>
      <w:r w:rsidRPr="0080353F">
        <w:rPr>
          <w:rFonts w:ascii="Times New Roman" w:hAnsi="Times New Roman"/>
          <w:iCs/>
          <w:sz w:val="22"/>
          <w:szCs w:val="22"/>
        </w:rPr>
        <w:t xml:space="preserve">, you must have substantial authority to support the tax treatment of the item challenged by the IRS or </w:t>
      </w:r>
      <w:r w:rsidR="007247FE" w:rsidRPr="0080353F">
        <w:rPr>
          <w:rFonts w:ascii="Times New Roman" w:hAnsi="Times New Roman"/>
          <w:iCs/>
          <w:sz w:val="22"/>
          <w:szCs w:val="22"/>
        </w:rPr>
        <w:t xml:space="preserve">have </w:t>
      </w:r>
      <w:r w:rsidR="0041315E" w:rsidRPr="0080353F">
        <w:rPr>
          <w:rFonts w:ascii="Times New Roman" w:hAnsi="Times New Roman"/>
          <w:iCs/>
          <w:sz w:val="22"/>
          <w:szCs w:val="22"/>
        </w:rPr>
        <w:t xml:space="preserve">a reasonable basis to support the tax treatment of the item and </w:t>
      </w:r>
      <w:r w:rsidRPr="0080353F">
        <w:rPr>
          <w:rFonts w:ascii="Times New Roman" w:hAnsi="Times New Roman"/>
          <w:iCs/>
          <w:sz w:val="22"/>
          <w:szCs w:val="22"/>
        </w:rPr>
        <w:t>adequate disclosure</w:t>
      </w:r>
      <w:r w:rsidR="0041315E" w:rsidRPr="0080353F">
        <w:rPr>
          <w:rFonts w:ascii="Times New Roman" w:hAnsi="Times New Roman"/>
          <w:iCs/>
          <w:sz w:val="22"/>
          <w:szCs w:val="22"/>
        </w:rPr>
        <w:t xml:space="preserve"> of it</w:t>
      </w:r>
      <w:r w:rsidRPr="0080353F">
        <w:rPr>
          <w:rFonts w:ascii="Times New Roman" w:hAnsi="Times New Roman"/>
          <w:iCs/>
          <w:sz w:val="22"/>
          <w:szCs w:val="22"/>
        </w:rPr>
        <w:t xml:space="preserve">. </w:t>
      </w:r>
      <w:r w:rsidR="00D71C79" w:rsidRPr="0080353F">
        <w:rPr>
          <w:rFonts w:ascii="Times New Roman" w:hAnsi="Times New Roman"/>
          <w:iCs/>
          <w:sz w:val="22"/>
          <w:szCs w:val="22"/>
        </w:rPr>
        <w:t>To fulfill the adequate disclosure requirement, you may be required to attach to your tax return a</w:t>
      </w:r>
      <w:r w:rsidRPr="0080353F">
        <w:rPr>
          <w:rFonts w:ascii="Times New Roman" w:hAnsi="Times New Roman"/>
          <w:iCs/>
          <w:sz w:val="22"/>
          <w:szCs w:val="22"/>
        </w:rPr>
        <w:t xml:space="preserve"> completed Form 8275, </w:t>
      </w:r>
      <w:r w:rsidRPr="00444965">
        <w:rPr>
          <w:rFonts w:ascii="Times New Roman" w:hAnsi="Times New Roman"/>
          <w:i/>
          <w:sz w:val="22"/>
          <w:szCs w:val="22"/>
        </w:rPr>
        <w:t>Disclosure Statement,</w:t>
      </w:r>
      <w:r w:rsidRPr="0080353F">
        <w:rPr>
          <w:rFonts w:ascii="Times New Roman" w:hAnsi="Times New Roman"/>
          <w:iCs/>
          <w:sz w:val="22"/>
          <w:szCs w:val="22"/>
        </w:rPr>
        <w:t xml:space="preserve"> or </w:t>
      </w:r>
      <w:r w:rsidR="00384E0E" w:rsidRPr="0080353F">
        <w:rPr>
          <w:rFonts w:ascii="Times New Roman" w:hAnsi="Times New Roman"/>
          <w:iCs/>
          <w:sz w:val="22"/>
          <w:szCs w:val="22"/>
        </w:rPr>
        <w:t xml:space="preserve">Form </w:t>
      </w:r>
      <w:r w:rsidRPr="0080353F">
        <w:rPr>
          <w:rFonts w:ascii="Times New Roman" w:hAnsi="Times New Roman"/>
          <w:iCs/>
          <w:sz w:val="22"/>
          <w:szCs w:val="22"/>
        </w:rPr>
        <w:t xml:space="preserve">8275-R, </w:t>
      </w:r>
      <w:r w:rsidRPr="00444965">
        <w:rPr>
          <w:rFonts w:ascii="Times New Roman" w:hAnsi="Times New Roman"/>
          <w:i/>
          <w:sz w:val="22"/>
          <w:szCs w:val="22"/>
        </w:rPr>
        <w:t>Regulation Disclosure Statement</w:t>
      </w:r>
      <w:r w:rsidRPr="0080353F">
        <w:rPr>
          <w:rFonts w:ascii="Times New Roman" w:hAnsi="Times New Roman"/>
          <w:iCs/>
          <w:sz w:val="22"/>
          <w:szCs w:val="22"/>
        </w:rPr>
        <w:t xml:space="preserve">, which discloses all relevant facts. </w:t>
      </w:r>
      <w:r w:rsidR="00B215B8" w:rsidRPr="0080353F">
        <w:rPr>
          <w:rFonts w:ascii="Times New Roman" w:hAnsi="Times New Roman"/>
          <w:iCs/>
          <w:sz w:val="22"/>
          <w:szCs w:val="22"/>
        </w:rPr>
        <w:t>Similar rules may apply at the state level.</w:t>
      </w:r>
    </w:p>
    <w:p w14:paraId="5E0255B1" w14:textId="77777777" w:rsidR="00D5165C" w:rsidRPr="0080353F" w:rsidRDefault="00D5165C" w:rsidP="005E4215">
      <w:pPr>
        <w:jc w:val="both"/>
        <w:rPr>
          <w:rFonts w:ascii="Times New Roman" w:hAnsi="Times New Roman"/>
          <w:iCs/>
          <w:sz w:val="22"/>
          <w:szCs w:val="22"/>
          <w:u w:val="single"/>
        </w:rPr>
      </w:pPr>
    </w:p>
    <w:p w14:paraId="1A9E426B" w14:textId="77777777" w:rsidR="00FB24AD" w:rsidRPr="0080353F" w:rsidRDefault="00FB24AD" w:rsidP="005E4215">
      <w:pPr>
        <w:jc w:val="both"/>
        <w:rPr>
          <w:rFonts w:ascii="Times New Roman" w:hAnsi="Times New Roman"/>
          <w:iCs/>
          <w:sz w:val="22"/>
          <w:szCs w:val="22"/>
        </w:rPr>
      </w:pPr>
      <w:r w:rsidRPr="0080353F">
        <w:rPr>
          <w:rFonts w:ascii="Times New Roman" w:hAnsi="Times New Roman"/>
          <w:iCs/>
          <w:sz w:val="22"/>
          <w:szCs w:val="22"/>
        </w:rPr>
        <w:t>You agree to advise us if you wish to disclose a tax treatment on your return. If you request our assistance in identifying or performing further research to ascertain if there is substantial authority for the proposed position to be taken on the tax item</w:t>
      </w:r>
      <w:r w:rsidR="00CF436B" w:rsidRPr="0080353F">
        <w:rPr>
          <w:rFonts w:ascii="Times New Roman" w:hAnsi="Times New Roman"/>
          <w:iCs/>
          <w:sz w:val="22"/>
          <w:szCs w:val="22"/>
        </w:rPr>
        <w:t>(</w:t>
      </w:r>
      <w:r w:rsidRPr="0080353F">
        <w:rPr>
          <w:rFonts w:ascii="Times New Roman" w:hAnsi="Times New Roman"/>
          <w:iCs/>
          <w:sz w:val="22"/>
          <w:szCs w:val="22"/>
        </w:rPr>
        <w:t>s</w:t>
      </w:r>
      <w:r w:rsidR="00CF436B" w:rsidRPr="0080353F">
        <w:rPr>
          <w:rFonts w:ascii="Times New Roman" w:hAnsi="Times New Roman"/>
          <w:iCs/>
          <w:sz w:val="22"/>
          <w:szCs w:val="22"/>
        </w:rPr>
        <w:t>)</w:t>
      </w:r>
      <w:r w:rsidRPr="0080353F">
        <w:rPr>
          <w:rFonts w:ascii="Times New Roman" w:hAnsi="Times New Roman"/>
          <w:iCs/>
          <w:sz w:val="22"/>
          <w:szCs w:val="22"/>
        </w:rPr>
        <w:t xml:space="preserve"> in your returns, </w:t>
      </w:r>
      <w:r w:rsidR="007247FE" w:rsidRPr="0080353F">
        <w:rPr>
          <w:rFonts w:ascii="Times New Roman" w:hAnsi="Times New Roman"/>
          <w:iCs/>
          <w:sz w:val="22"/>
          <w:szCs w:val="22"/>
        </w:rPr>
        <w:t xml:space="preserve">and we agree, </w:t>
      </w:r>
      <w:r w:rsidRPr="0080353F">
        <w:rPr>
          <w:rFonts w:ascii="Times New Roman" w:hAnsi="Times New Roman"/>
          <w:iCs/>
          <w:sz w:val="22"/>
          <w:szCs w:val="22"/>
        </w:rPr>
        <w:t xml:space="preserve">we </w:t>
      </w:r>
      <w:r w:rsidR="001C39FC" w:rsidRPr="0080353F">
        <w:rPr>
          <w:rFonts w:ascii="Times New Roman" w:hAnsi="Times New Roman"/>
          <w:iCs/>
          <w:sz w:val="22"/>
          <w:szCs w:val="22"/>
        </w:rPr>
        <w:t xml:space="preserve">will confirm </w:t>
      </w:r>
      <w:r w:rsidRPr="0080353F">
        <w:rPr>
          <w:rFonts w:ascii="Times New Roman" w:hAnsi="Times New Roman"/>
          <w:iCs/>
          <w:sz w:val="22"/>
          <w:szCs w:val="22"/>
        </w:rPr>
        <w:t xml:space="preserve">this </w:t>
      </w:r>
      <w:r w:rsidR="00384E0E" w:rsidRPr="0080353F">
        <w:rPr>
          <w:rFonts w:ascii="Times New Roman" w:hAnsi="Times New Roman"/>
          <w:iCs/>
          <w:sz w:val="22"/>
          <w:szCs w:val="22"/>
        </w:rPr>
        <w:t xml:space="preserve">engagement </w:t>
      </w:r>
      <w:r w:rsidR="001C39FC" w:rsidRPr="0080353F">
        <w:rPr>
          <w:rFonts w:ascii="Times New Roman" w:hAnsi="Times New Roman"/>
          <w:iCs/>
          <w:sz w:val="22"/>
          <w:szCs w:val="22"/>
        </w:rPr>
        <w:t xml:space="preserve">in </w:t>
      </w:r>
      <w:r w:rsidRPr="0080353F">
        <w:rPr>
          <w:rFonts w:ascii="Times New Roman" w:hAnsi="Times New Roman"/>
          <w:iCs/>
          <w:sz w:val="22"/>
          <w:szCs w:val="22"/>
        </w:rPr>
        <w:t xml:space="preserve">a separate </w:t>
      </w:r>
      <w:r w:rsidR="00826918" w:rsidRPr="0080353F">
        <w:rPr>
          <w:rFonts w:ascii="Times New Roman" w:hAnsi="Times New Roman"/>
          <w:iCs/>
          <w:sz w:val="22"/>
          <w:szCs w:val="22"/>
        </w:rPr>
        <w:t xml:space="preserve">written </w:t>
      </w:r>
      <w:r w:rsidR="004A1052" w:rsidRPr="0080353F">
        <w:rPr>
          <w:rFonts w:ascii="Times New Roman" w:hAnsi="Times New Roman"/>
          <w:iCs/>
          <w:sz w:val="22"/>
          <w:szCs w:val="22"/>
        </w:rPr>
        <w:t>a</w:t>
      </w:r>
      <w:r w:rsidR="00384E0E" w:rsidRPr="0080353F">
        <w:rPr>
          <w:rFonts w:ascii="Times New Roman" w:hAnsi="Times New Roman"/>
          <w:iCs/>
          <w:sz w:val="22"/>
          <w:szCs w:val="22"/>
        </w:rPr>
        <w:t>greement</w:t>
      </w:r>
      <w:r w:rsidRPr="0080353F">
        <w:rPr>
          <w:rFonts w:ascii="Times New Roman" w:hAnsi="Times New Roman"/>
          <w:iCs/>
          <w:sz w:val="22"/>
          <w:szCs w:val="22"/>
        </w:rPr>
        <w:t xml:space="preserve">. </w:t>
      </w:r>
      <w:r w:rsidR="00826918" w:rsidRPr="0080353F">
        <w:rPr>
          <w:rFonts w:ascii="Times New Roman" w:hAnsi="Times New Roman"/>
          <w:iCs/>
          <w:sz w:val="22"/>
          <w:szCs w:val="22"/>
        </w:rPr>
        <w:t>Y</w:t>
      </w:r>
      <w:r w:rsidRPr="0080353F">
        <w:rPr>
          <w:rFonts w:ascii="Times New Roman" w:hAnsi="Times New Roman"/>
          <w:iCs/>
          <w:sz w:val="22"/>
          <w:szCs w:val="22"/>
        </w:rPr>
        <w:t>ou</w:t>
      </w:r>
      <w:r w:rsidR="00826918" w:rsidRPr="0080353F">
        <w:rPr>
          <w:rFonts w:ascii="Times New Roman" w:hAnsi="Times New Roman"/>
          <w:iCs/>
          <w:sz w:val="22"/>
          <w:szCs w:val="22"/>
        </w:rPr>
        <w:t xml:space="preserve"> a</w:t>
      </w:r>
      <w:r w:rsidRPr="0080353F">
        <w:rPr>
          <w:rFonts w:ascii="Times New Roman" w:hAnsi="Times New Roman"/>
          <w:iCs/>
          <w:sz w:val="22"/>
          <w:szCs w:val="22"/>
        </w:rPr>
        <w:t>r</w:t>
      </w:r>
      <w:r w:rsidR="00826918" w:rsidRPr="0080353F">
        <w:rPr>
          <w:rFonts w:ascii="Times New Roman" w:hAnsi="Times New Roman"/>
          <w:iCs/>
          <w:sz w:val="22"/>
          <w:szCs w:val="22"/>
        </w:rPr>
        <w:t>e</w:t>
      </w:r>
      <w:r w:rsidRPr="0080353F">
        <w:rPr>
          <w:rFonts w:ascii="Times New Roman" w:hAnsi="Times New Roman"/>
          <w:iCs/>
          <w:sz w:val="22"/>
          <w:szCs w:val="22"/>
        </w:rPr>
        <w:t xml:space="preserve"> responsib</w:t>
      </w:r>
      <w:r w:rsidR="00826918" w:rsidRPr="0080353F">
        <w:rPr>
          <w:rFonts w:ascii="Times New Roman" w:hAnsi="Times New Roman"/>
          <w:iCs/>
          <w:sz w:val="22"/>
          <w:szCs w:val="22"/>
        </w:rPr>
        <w:t>le for</w:t>
      </w:r>
      <w:r w:rsidRPr="0080353F">
        <w:rPr>
          <w:rFonts w:ascii="Times New Roman" w:hAnsi="Times New Roman"/>
          <w:iCs/>
          <w:sz w:val="22"/>
          <w:szCs w:val="22"/>
        </w:rPr>
        <w:t xml:space="preserve"> contact</w:t>
      </w:r>
      <w:r w:rsidR="00826918" w:rsidRPr="0080353F">
        <w:rPr>
          <w:rFonts w:ascii="Times New Roman" w:hAnsi="Times New Roman"/>
          <w:iCs/>
          <w:sz w:val="22"/>
          <w:szCs w:val="22"/>
        </w:rPr>
        <w:t>ing</w:t>
      </w:r>
      <w:r w:rsidRPr="0080353F">
        <w:rPr>
          <w:rFonts w:ascii="Times New Roman" w:hAnsi="Times New Roman"/>
          <w:iCs/>
          <w:sz w:val="22"/>
          <w:szCs w:val="22"/>
        </w:rPr>
        <w:t xml:space="preserve"> us if additional assistance is required.</w:t>
      </w:r>
    </w:p>
    <w:p w14:paraId="4466B18D" w14:textId="77777777" w:rsidR="00D5165C" w:rsidRPr="0080353F" w:rsidRDefault="00D5165C" w:rsidP="005E4215">
      <w:pPr>
        <w:jc w:val="both"/>
        <w:rPr>
          <w:rFonts w:ascii="Times New Roman" w:hAnsi="Times New Roman"/>
          <w:iCs/>
          <w:sz w:val="22"/>
          <w:szCs w:val="22"/>
        </w:rPr>
      </w:pPr>
    </w:p>
    <w:p w14:paraId="32B64E48" w14:textId="77777777" w:rsidR="00D5165C" w:rsidRPr="0080353F" w:rsidRDefault="00827231" w:rsidP="005E4215">
      <w:pPr>
        <w:jc w:val="both"/>
        <w:rPr>
          <w:rFonts w:ascii="Times New Roman" w:hAnsi="Times New Roman"/>
          <w:iCs/>
          <w:sz w:val="22"/>
          <w:szCs w:val="22"/>
        </w:rPr>
      </w:pPr>
      <w:r w:rsidRPr="0080353F">
        <w:rPr>
          <w:rFonts w:ascii="Times New Roman" w:hAnsi="Times New Roman"/>
          <w:iCs/>
          <w:sz w:val="22"/>
          <w:szCs w:val="22"/>
        </w:rPr>
        <w:t xml:space="preserve">If we conclude as a result of our research that you are required to disclose a transaction on your tax return, you consent to attach Form 8275 or </w:t>
      </w:r>
      <w:r w:rsidR="00384E0E" w:rsidRPr="0080353F">
        <w:rPr>
          <w:rFonts w:ascii="Times New Roman" w:hAnsi="Times New Roman"/>
          <w:iCs/>
          <w:sz w:val="22"/>
          <w:szCs w:val="22"/>
        </w:rPr>
        <w:t xml:space="preserve">Form </w:t>
      </w:r>
      <w:r w:rsidRPr="0080353F">
        <w:rPr>
          <w:rFonts w:ascii="Times New Roman" w:hAnsi="Times New Roman"/>
          <w:iCs/>
          <w:sz w:val="22"/>
          <w:szCs w:val="22"/>
        </w:rPr>
        <w:t xml:space="preserve">8275-R to your tax return for filing after we discuss the </w:t>
      </w:r>
      <w:r w:rsidR="007247FE" w:rsidRPr="0080353F">
        <w:rPr>
          <w:rFonts w:ascii="Times New Roman" w:hAnsi="Times New Roman"/>
          <w:iCs/>
          <w:sz w:val="22"/>
          <w:szCs w:val="22"/>
        </w:rPr>
        <w:t xml:space="preserve">matter </w:t>
      </w:r>
      <w:r w:rsidRPr="0080353F">
        <w:rPr>
          <w:rFonts w:ascii="Times New Roman" w:hAnsi="Times New Roman"/>
          <w:iCs/>
          <w:sz w:val="22"/>
          <w:szCs w:val="22"/>
        </w:rPr>
        <w:t xml:space="preserve">with you. </w:t>
      </w:r>
      <w:r w:rsidR="007247FE" w:rsidRPr="0080353F">
        <w:rPr>
          <w:rFonts w:ascii="Times New Roman" w:hAnsi="Times New Roman"/>
          <w:iCs/>
          <w:sz w:val="22"/>
          <w:szCs w:val="22"/>
        </w:rPr>
        <w:t>If the IRS, state or local tax</w:t>
      </w:r>
      <w:r w:rsidR="0059384A" w:rsidRPr="0080353F">
        <w:rPr>
          <w:rFonts w:ascii="Times New Roman" w:hAnsi="Times New Roman"/>
          <w:iCs/>
          <w:sz w:val="22"/>
          <w:szCs w:val="22"/>
        </w:rPr>
        <w:t xml:space="preserve"> authorities later contest the position taken, additional tax, penalties, </w:t>
      </w:r>
      <w:r w:rsidR="00464734" w:rsidRPr="0080353F">
        <w:rPr>
          <w:rFonts w:ascii="Times New Roman" w:hAnsi="Times New Roman"/>
          <w:iCs/>
          <w:sz w:val="22"/>
          <w:szCs w:val="22"/>
        </w:rPr>
        <w:t xml:space="preserve">and </w:t>
      </w:r>
      <w:r w:rsidR="0059384A" w:rsidRPr="0080353F">
        <w:rPr>
          <w:rFonts w:ascii="Times New Roman" w:hAnsi="Times New Roman"/>
          <w:iCs/>
          <w:sz w:val="22"/>
          <w:szCs w:val="22"/>
        </w:rPr>
        <w:t>interest</w:t>
      </w:r>
      <w:r w:rsidR="00464734" w:rsidRPr="0080353F">
        <w:rPr>
          <w:rFonts w:ascii="Times New Roman" w:hAnsi="Times New Roman"/>
          <w:iCs/>
          <w:sz w:val="22"/>
          <w:szCs w:val="22"/>
        </w:rPr>
        <w:t xml:space="preserve"> may be assessed</w:t>
      </w:r>
      <w:r w:rsidR="0059384A" w:rsidRPr="0080353F">
        <w:rPr>
          <w:rFonts w:ascii="Times New Roman" w:hAnsi="Times New Roman"/>
          <w:iCs/>
          <w:sz w:val="22"/>
          <w:szCs w:val="22"/>
        </w:rPr>
        <w:t xml:space="preserve">. </w:t>
      </w:r>
      <w:r w:rsidR="00826918" w:rsidRPr="0080353F">
        <w:rPr>
          <w:rFonts w:ascii="Times New Roman" w:hAnsi="Times New Roman"/>
          <w:iCs/>
          <w:sz w:val="22"/>
          <w:szCs w:val="22"/>
        </w:rPr>
        <w:t xml:space="preserve">You will be responsible for these amounts, as well as any </w:t>
      </w:r>
      <w:r w:rsidR="007247FE" w:rsidRPr="0080353F">
        <w:rPr>
          <w:rFonts w:ascii="Times New Roman" w:hAnsi="Times New Roman"/>
          <w:iCs/>
          <w:sz w:val="22"/>
          <w:szCs w:val="22"/>
        </w:rPr>
        <w:t>related professional fees</w:t>
      </w:r>
      <w:r w:rsidR="00826918" w:rsidRPr="0080353F">
        <w:rPr>
          <w:rFonts w:ascii="Times New Roman" w:hAnsi="Times New Roman"/>
          <w:iCs/>
          <w:sz w:val="22"/>
          <w:szCs w:val="22"/>
        </w:rPr>
        <w:t>, you may incur to defend</w:t>
      </w:r>
      <w:r w:rsidR="007247FE" w:rsidRPr="0080353F">
        <w:rPr>
          <w:rFonts w:ascii="Times New Roman" w:hAnsi="Times New Roman"/>
          <w:iCs/>
          <w:sz w:val="22"/>
          <w:szCs w:val="22"/>
        </w:rPr>
        <w:t xml:space="preserve"> the position taken</w:t>
      </w:r>
      <w:r w:rsidRPr="0080353F">
        <w:rPr>
          <w:rFonts w:ascii="Times New Roman" w:hAnsi="Times New Roman"/>
          <w:iCs/>
          <w:sz w:val="22"/>
          <w:szCs w:val="22"/>
        </w:rPr>
        <w:t>.</w:t>
      </w:r>
    </w:p>
    <w:p w14:paraId="16E5F4C1" w14:textId="77777777" w:rsidR="00D5165C" w:rsidRPr="0080353F" w:rsidRDefault="00D5165C" w:rsidP="005E4215">
      <w:pPr>
        <w:jc w:val="both"/>
        <w:rPr>
          <w:rFonts w:ascii="Times New Roman" w:hAnsi="Times New Roman"/>
          <w:i/>
          <w:sz w:val="22"/>
          <w:szCs w:val="22"/>
        </w:rPr>
      </w:pPr>
    </w:p>
    <w:p w14:paraId="0EEB465D" w14:textId="77777777" w:rsidR="00CD3292" w:rsidRDefault="0041315E" w:rsidP="005E4215">
      <w:pPr>
        <w:jc w:val="both"/>
        <w:rPr>
          <w:rFonts w:ascii="Times New Roman" w:hAnsi="Times New Roman"/>
          <w:sz w:val="22"/>
          <w:szCs w:val="22"/>
        </w:rPr>
      </w:pPr>
      <w:r w:rsidRPr="0080353F">
        <w:rPr>
          <w:rFonts w:ascii="Times New Roman" w:hAnsi="Times New Roman"/>
          <w:i/>
          <w:sz w:val="22"/>
          <w:szCs w:val="22"/>
          <w:u w:val="single"/>
        </w:rPr>
        <w:t>Aggressive</w:t>
      </w:r>
      <w:r w:rsidR="007247FE" w:rsidRPr="0080353F">
        <w:rPr>
          <w:rFonts w:ascii="Times New Roman" w:hAnsi="Times New Roman"/>
          <w:i/>
          <w:sz w:val="22"/>
          <w:szCs w:val="22"/>
          <w:u w:val="single"/>
        </w:rPr>
        <w:t xml:space="preserve"> </w:t>
      </w:r>
      <w:r w:rsidR="005E4215" w:rsidRPr="0080353F">
        <w:rPr>
          <w:rFonts w:ascii="Times New Roman" w:hAnsi="Times New Roman"/>
          <w:i/>
          <w:sz w:val="22"/>
          <w:szCs w:val="22"/>
          <w:u w:val="single"/>
        </w:rPr>
        <w:t>T</w:t>
      </w:r>
      <w:r w:rsidR="007247FE" w:rsidRPr="0080353F">
        <w:rPr>
          <w:rFonts w:ascii="Times New Roman" w:hAnsi="Times New Roman"/>
          <w:i/>
          <w:sz w:val="22"/>
          <w:szCs w:val="22"/>
          <w:u w:val="single"/>
        </w:rPr>
        <w:t>ax</w:t>
      </w:r>
      <w:r w:rsidRPr="0080353F">
        <w:rPr>
          <w:rFonts w:ascii="Times New Roman" w:hAnsi="Times New Roman"/>
          <w:i/>
          <w:sz w:val="22"/>
          <w:szCs w:val="22"/>
          <w:u w:val="single"/>
        </w:rPr>
        <w:t xml:space="preserve"> </w:t>
      </w:r>
      <w:r w:rsidR="005E4215" w:rsidRPr="0080353F">
        <w:rPr>
          <w:rFonts w:ascii="Times New Roman" w:hAnsi="Times New Roman"/>
          <w:i/>
          <w:sz w:val="22"/>
          <w:szCs w:val="22"/>
          <w:u w:val="single"/>
        </w:rPr>
        <w:t>S</w:t>
      </w:r>
      <w:r w:rsidRPr="0080353F">
        <w:rPr>
          <w:rFonts w:ascii="Times New Roman" w:hAnsi="Times New Roman"/>
          <w:i/>
          <w:sz w:val="22"/>
          <w:szCs w:val="22"/>
          <w:u w:val="single"/>
        </w:rPr>
        <w:t>trategies</w:t>
      </w:r>
      <w:r w:rsidR="00D5165C" w:rsidRPr="0080353F">
        <w:rPr>
          <w:rFonts w:ascii="Times New Roman" w:hAnsi="Times New Roman"/>
          <w:iCs/>
          <w:sz w:val="22"/>
          <w:szCs w:val="22"/>
        </w:rPr>
        <w:t xml:space="preserve"> - </w:t>
      </w:r>
      <w:r w:rsidRPr="0080353F">
        <w:rPr>
          <w:rFonts w:ascii="Times New Roman" w:hAnsi="Times New Roman"/>
          <w:sz w:val="22"/>
          <w:szCs w:val="22"/>
        </w:rPr>
        <w:t xml:space="preserve">Certain tax positions or strategies, while not currently identified as a reportable transaction by the IRS, may ultimately be determined to be so in the future. Consequently, you agree to advise us of any transaction you enter into that entitles you to disproportionate tax benefits (deductions, credits, or refunds), that generates significant income deferral or non-recognition, or that generates significant tax losses </w:t>
      </w:r>
      <w:r w:rsidRPr="0080353F">
        <w:rPr>
          <w:rFonts w:ascii="Times New Roman" w:hAnsi="Times New Roman"/>
          <w:sz w:val="22"/>
          <w:szCs w:val="22"/>
        </w:rPr>
        <w:lastRenderedPageBreak/>
        <w:t>without corresponding cash impacts (“aggressive tax strategy”). If you fail to timely notify us, in writing, of any aggressive tax strategy you have entered into, you will be responsible for any</w:t>
      </w:r>
      <w:r w:rsidR="0059384A" w:rsidRPr="0080353F">
        <w:rPr>
          <w:rFonts w:ascii="Times New Roman" w:hAnsi="Times New Roman"/>
          <w:sz w:val="22"/>
          <w:szCs w:val="22"/>
        </w:rPr>
        <w:t xml:space="preserve"> liability, </w:t>
      </w:r>
      <w:r w:rsidR="00857585" w:rsidRPr="0080353F">
        <w:rPr>
          <w:rFonts w:ascii="Times New Roman" w:hAnsi="Times New Roman"/>
          <w:sz w:val="22"/>
          <w:szCs w:val="22"/>
        </w:rPr>
        <w:t>in</w:t>
      </w:r>
      <w:r w:rsidR="00245502" w:rsidRPr="0080353F">
        <w:rPr>
          <w:rFonts w:ascii="Times New Roman" w:hAnsi="Times New Roman"/>
          <w:sz w:val="22"/>
          <w:szCs w:val="22"/>
        </w:rPr>
        <w:t>cluding</w:t>
      </w:r>
      <w:r w:rsidR="00857585" w:rsidRPr="0080353F">
        <w:rPr>
          <w:rFonts w:ascii="Times New Roman" w:hAnsi="Times New Roman"/>
          <w:sz w:val="22"/>
          <w:szCs w:val="22"/>
        </w:rPr>
        <w:t xml:space="preserve"> but not limited to,</w:t>
      </w:r>
      <w:r w:rsidR="0059384A" w:rsidRPr="0080353F">
        <w:rPr>
          <w:rFonts w:ascii="Times New Roman" w:hAnsi="Times New Roman"/>
          <w:sz w:val="22"/>
          <w:szCs w:val="22"/>
        </w:rPr>
        <w:t xml:space="preserve"> additional tax, penalties, interest</w:t>
      </w:r>
      <w:r w:rsidR="0080353F" w:rsidRPr="0080353F">
        <w:rPr>
          <w:rFonts w:ascii="Times New Roman" w:hAnsi="Times New Roman"/>
          <w:sz w:val="22"/>
          <w:szCs w:val="22"/>
        </w:rPr>
        <w:t>,</w:t>
      </w:r>
      <w:r w:rsidR="0059384A" w:rsidRPr="0080353F">
        <w:rPr>
          <w:rFonts w:ascii="Times New Roman" w:hAnsi="Times New Roman"/>
          <w:sz w:val="22"/>
          <w:szCs w:val="22"/>
        </w:rPr>
        <w:t xml:space="preserve"> and </w:t>
      </w:r>
      <w:r w:rsidR="00464734" w:rsidRPr="0080353F">
        <w:rPr>
          <w:rFonts w:ascii="Times New Roman" w:hAnsi="Times New Roman"/>
          <w:sz w:val="22"/>
          <w:szCs w:val="22"/>
        </w:rPr>
        <w:t>related</w:t>
      </w:r>
      <w:r w:rsidR="0059384A" w:rsidRPr="0080353F">
        <w:rPr>
          <w:rFonts w:ascii="Times New Roman" w:hAnsi="Times New Roman"/>
          <w:sz w:val="22"/>
          <w:szCs w:val="22"/>
        </w:rPr>
        <w:t xml:space="preserve"> professional fees.</w:t>
      </w:r>
    </w:p>
    <w:p w14:paraId="72F724BD" w14:textId="77777777" w:rsidR="0058599A" w:rsidRDefault="0058599A" w:rsidP="005E4215">
      <w:pPr>
        <w:jc w:val="both"/>
        <w:rPr>
          <w:rFonts w:ascii="Times New Roman" w:hAnsi="Times New Roman"/>
          <w:i/>
          <w:sz w:val="22"/>
          <w:szCs w:val="22"/>
          <w:u w:val="single"/>
        </w:rPr>
      </w:pPr>
    </w:p>
    <w:p w14:paraId="0E496764" w14:textId="77777777" w:rsidR="00E57B0A" w:rsidRDefault="0080353F" w:rsidP="005E4215">
      <w:pPr>
        <w:jc w:val="both"/>
        <w:rPr>
          <w:rFonts w:ascii="Times New Roman" w:hAnsi="Times New Roman"/>
          <w:bCs/>
          <w:iCs/>
          <w:sz w:val="22"/>
          <w:szCs w:val="22"/>
        </w:rPr>
      </w:pPr>
      <w:r w:rsidRPr="0080353F">
        <w:rPr>
          <w:rFonts w:ascii="Times New Roman" w:hAnsi="Times New Roman"/>
          <w:i/>
          <w:sz w:val="22"/>
          <w:szCs w:val="22"/>
          <w:u w:val="single"/>
        </w:rPr>
        <w:t>Reportable Transactions</w:t>
      </w:r>
      <w:r w:rsidRPr="0080353F">
        <w:rPr>
          <w:rFonts w:ascii="Times New Roman" w:hAnsi="Times New Roman"/>
          <w:i/>
          <w:sz w:val="22"/>
          <w:szCs w:val="22"/>
        </w:rPr>
        <w:t xml:space="preserve"> - </w:t>
      </w:r>
      <w:r w:rsidRPr="0080353F">
        <w:rPr>
          <w:rFonts w:ascii="Times New Roman" w:hAnsi="Times New Roman"/>
          <w:bCs/>
          <w:iCs/>
          <w:sz w:val="22"/>
          <w:szCs w:val="22"/>
        </w:rPr>
        <w:t xml:space="preserve">The law imposes substantial penalties on taxpayers and tax advisors for failure to disclose listed and other reportable transactions on Form 8886, </w:t>
      </w:r>
      <w:r w:rsidRPr="0080353F">
        <w:rPr>
          <w:rFonts w:ascii="Times New Roman" w:hAnsi="Times New Roman"/>
          <w:bCs/>
          <w:i/>
          <w:sz w:val="22"/>
          <w:szCs w:val="22"/>
        </w:rPr>
        <w:t xml:space="preserve">Reportable Transaction Disclosure Statement </w:t>
      </w:r>
      <w:r w:rsidRPr="0080353F">
        <w:rPr>
          <w:rFonts w:ascii="Times New Roman" w:hAnsi="Times New Roman"/>
          <w:bCs/>
          <w:iCs/>
          <w:sz w:val="22"/>
          <w:szCs w:val="22"/>
        </w:rPr>
        <w:t>and, in some cases extends the statute of limitations tax authorities have to contest any tax return claiming</w:t>
      </w:r>
      <w:r w:rsidR="00CD3292">
        <w:rPr>
          <w:rFonts w:ascii="Times New Roman" w:hAnsi="Times New Roman"/>
          <w:bCs/>
          <w:iCs/>
          <w:sz w:val="22"/>
          <w:szCs w:val="22"/>
        </w:rPr>
        <w:t xml:space="preserve"> </w:t>
      </w:r>
      <w:r w:rsidR="00D57488" w:rsidRPr="0080353F">
        <w:rPr>
          <w:rFonts w:ascii="Times New Roman" w:hAnsi="Times New Roman"/>
          <w:bCs/>
          <w:iCs/>
          <w:sz w:val="22"/>
          <w:szCs w:val="22"/>
        </w:rPr>
        <w:t>those tax positions</w:t>
      </w:r>
      <w:r w:rsidR="007247FE" w:rsidRPr="0080353F">
        <w:rPr>
          <w:rFonts w:ascii="Times New Roman" w:hAnsi="Times New Roman"/>
          <w:bCs/>
          <w:iCs/>
          <w:sz w:val="22"/>
          <w:szCs w:val="22"/>
        </w:rPr>
        <w:t xml:space="preserve">. In general, reportable transactions are potentially abusive transactions identified by the IRS that have a primary purpose of tax avoidance, including but not limited to listed transactions, confidential transactions, transactions with contractual protection, loss transactions, and transactions of interest (a definition of </w:t>
      </w:r>
      <w:r w:rsidR="00384E0E" w:rsidRPr="0080353F">
        <w:rPr>
          <w:rFonts w:ascii="Times New Roman" w:hAnsi="Times New Roman"/>
          <w:bCs/>
          <w:iCs/>
          <w:sz w:val="22"/>
          <w:szCs w:val="22"/>
        </w:rPr>
        <w:t>“</w:t>
      </w:r>
      <w:r w:rsidR="007247FE" w:rsidRPr="0080353F">
        <w:rPr>
          <w:rFonts w:ascii="Times New Roman" w:hAnsi="Times New Roman"/>
          <w:bCs/>
          <w:iCs/>
          <w:sz w:val="22"/>
          <w:szCs w:val="22"/>
        </w:rPr>
        <w:t>reportable transactions</w:t>
      </w:r>
      <w:r w:rsidR="00384E0E" w:rsidRPr="0080353F">
        <w:rPr>
          <w:rFonts w:ascii="Times New Roman" w:hAnsi="Times New Roman"/>
          <w:bCs/>
          <w:iCs/>
          <w:sz w:val="22"/>
          <w:szCs w:val="22"/>
        </w:rPr>
        <w:t>”</w:t>
      </w:r>
      <w:r w:rsidR="007247FE" w:rsidRPr="0080353F">
        <w:rPr>
          <w:rFonts w:ascii="Times New Roman" w:hAnsi="Times New Roman"/>
          <w:bCs/>
          <w:iCs/>
          <w:sz w:val="22"/>
          <w:szCs w:val="22"/>
        </w:rPr>
        <w:t xml:space="preserve"> is located at </w:t>
      </w:r>
      <w:hyperlink r:id="rId15" w:history="1">
        <w:r w:rsidR="00BE6FC6" w:rsidRPr="00BE6FC6">
          <w:rPr>
            <w:rStyle w:val="Hyperlink"/>
            <w:rFonts w:ascii="Times New Roman" w:hAnsi="Times New Roman"/>
            <w:i/>
            <w:sz w:val="20"/>
          </w:rPr>
          <w:t>https://www.irs.gov/instructions/i8886</w:t>
        </w:r>
      </w:hyperlink>
      <w:r w:rsidR="00BE6FC6">
        <w:t xml:space="preserve"> </w:t>
      </w:r>
      <w:r w:rsidR="007247FE" w:rsidRPr="0080353F">
        <w:rPr>
          <w:rFonts w:ascii="Times New Roman" w:hAnsi="Times New Roman"/>
          <w:bCs/>
          <w:iCs/>
          <w:sz w:val="22"/>
          <w:szCs w:val="22"/>
        </w:rPr>
        <w:t>and includes a link to a summary of listed transactions).</w:t>
      </w:r>
    </w:p>
    <w:p w14:paraId="31101D34" w14:textId="77777777" w:rsidR="00F4278A" w:rsidRDefault="00F4278A" w:rsidP="005E4215">
      <w:pPr>
        <w:jc w:val="both"/>
        <w:rPr>
          <w:rFonts w:ascii="Times New Roman" w:hAnsi="Times New Roman"/>
          <w:bCs/>
          <w:iCs/>
          <w:sz w:val="22"/>
          <w:szCs w:val="22"/>
        </w:rPr>
      </w:pPr>
    </w:p>
    <w:p w14:paraId="523D1E5E" w14:textId="77777777" w:rsidR="007247FE" w:rsidRPr="0080353F" w:rsidRDefault="007247FE" w:rsidP="005E4215">
      <w:pPr>
        <w:jc w:val="both"/>
        <w:rPr>
          <w:rFonts w:ascii="Times New Roman" w:hAnsi="Times New Roman"/>
          <w:bCs/>
          <w:iCs/>
          <w:sz w:val="22"/>
          <w:szCs w:val="22"/>
        </w:rPr>
      </w:pPr>
      <w:r w:rsidRPr="0080353F">
        <w:rPr>
          <w:rFonts w:ascii="Times New Roman" w:hAnsi="Times New Roman"/>
          <w:bCs/>
          <w:iCs/>
          <w:sz w:val="22"/>
          <w:szCs w:val="22"/>
        </w:rPr>
        <w:t xml:space="preserve">If you do not consent to a required disclosure, we may be unable to </w:t>
      </w:r>
      <w:r w:rsidR="00816128" w:rsidRPr="0080353F">
        <w:rPr>
          <w:rFonts w:ascii="Times New Roman" w:hAnsi="Times New Roman"/>
          <w:bCs/>
          <w:iCs/>
          <w:sz w:val="22"/>
          <w:szCs w:val="22"/>
        </w:rPr>
        <w:t>proceed</w:t>
      </w:r>
      <w:r w:rsidRPr="0080353F">
        <w:rPr>
          <w:rFonts w:ascii="Times New Roman" w:hAnsi="Times New Roman"/>
          <w:bCs/>
          <w:iCs/>
          <w:sz w:val="22"/>
          <w:szCs w:val="22"/>
        </w:rPr>
        <w:t>.</w:t>
      </w:r>
    </w:p>
    <w:p w14:paraId="0DC2EB1F" w14:textId="77777777" w:rsidR="00D5165C" w:rsidRPr="0080353F" w:rsidRDefault="00D5165C" w:rsidP="005E4215">
      <w:pPr>
        <w:pStyle w:val="BodyTextIndent2"/>
        <w:ind w:firstLine="0"/>
        <w:jc w:val="both"/>
        <w:rPr>
          <w:rFonts w:ascii="Times New Roman" w:hAnsi="Times New Roman"/>
          <w:b/>
          <w:i/>
          <w:sz w:val="22"/>
          <w:szCs w:val="22"/>
        </w:rPr>
      </w:pPr>
    </w:p>
    <w:p w14:paraId="09C2B81E" w14:textId="77777777" w:rsidR="0095551E" w:rsidRPr="0080353F" w:rsidRDefault="0095551E" w:rsidP="005E4215">
      <w:pPr>
        <w:pStyle w:val="Repletterformat"/>
        <w:tabs>
          <w:tab w:val="clear" w:pos="763"/>
          <w:tab w:val="clear" w:pos="907"/>
          <w:tab w:val="clear" w:pos="1267"/>
          <w:tab w:val="clear" w:pos="1526"/>
          <w:tab w:val="clear" w:pos="5400"/>
        </w:tabs>
        <w:jc w:val="both"/>
        <w:rPr>
          <w:b/>
          <w:i/>
          <w:smallCaps/>
          <w:sz w:val="22"/>
          <w:szCs w:val="22"/>
        </w:rPr>
      </w:pPr>
      <w:r w:rsidRPr="0080353F">
        <w:rPr>
          <w:b/>
          <w:i/>
          <w:smallCaps/>
          <w:sz w:val="22"/>
          <w:szCs w:val="22"/>
        </w:rPr>
        <w:t>Your Responsibilities</w:t>
      </w:r>
    </w:p>
    <w:p w14:paraId="0E1DFEB0" w14:textId="77777777" w:rsidR="00B24411" w:rsidRPr="0080353F" w:rsidRDefault="00B24411" w:rsidP="005E4215">
      <w:pPr>
        <w:pStyle w:val="Repletterformat"/>
        <w:tabs>
          <w:tab w:val="clear" w:pos="763"/>
          <w:tab w:val="clear" w:pos="907"/>
          <w:tab w:val="clear" w:pos="1267"/>
          <w:tab w:val="clear" w:pos="1526"/>
          <w:tab w:val="clear" w:pos="5400"/>
        </w:tabs>
        <w:jc w:val="both"/>
        <w:rPr>
          <w:b/>
          <w:i/>
          <w:smallCaps/>
          <w:sz w:val="22"/>
          <w:szCs w:val="22"/>
        </w:rPr>
      </w:pPr>
    </w:p>
    <w:p w14:paraId="2FC06AB9" w14:textId="77777777" w:rsidR="00D57488" w:rsidRPr="0080353F" w:rsidRDefault="00D57488" w:rsidP="005E4215">
      <w:pPr>
        <w:jc w:val="both"/>
        <w:rPr>
          <w:rFonts w:ascii="Times New Roman" w:hAnsi="Times New Roman"/>
          <w:sz w:val="22"/>
          <w:szCs w:val="22"/>
        </w:rPr>
      </w:pPr>
      <w:bookmarkStart w:id="4" w:name="_Hlk146541833"/>
      <w:r w:rsidRPr="0080353F">
        <w:rPr>
          <w:rFonts w:ascii="Times New Roman" w:hAnsi="Times New Roman"/>
          <w:sz w:val="22"/>
          <w:szCs w:val="22"/>
        </w:rPr>
        <w:t>You acknowledge and agree that your failure to comply with the responsibilities enumerated in this section may result in economic or other loss to you, such as disallowance of tax deductions or credits claimed, additional tax, penalties or interest assessed against you, or loss of administrative rights. You agree to accept responsibility for any consequences of your failure to fulfill your responsibilities.</w:t>
      </w:r>
    </w:p>
    <w:p w14:paraId="03CB0B4F" w14:textId="77777777" w:rsidR="00A94C60" w:rsidRPr="0080353F" w:rsidRDefault="00A94C60" w:rsidP="005E4215">
      <w:pPr>
        <w:jc w:val="both"/>
        <w:rPr>
          <w:rFonts w:ascii="Times New Roman" w:hAnsi="Times New Roman"/>
          <w:sz w:val="22"/>
          <w:szCs w:val="22"/>
        </w:rPr>
      </w:pPr>
    </w:p>
    <w:p w14:paraId="1F7D8FD9" w14:textId="77777777" w:rsidR="0095551E" w:rsidRPr="0080353F" w:rsidRDefault="009C01DD" w:rsidP="005E4215">
      <w:pPr>
        <w:pStyle w:val="BodyTextIndent2"/>
        <w:ind w:firstLine="0"/>
        <w:jc w:val="both"/>
        <w:rPr>
          <w:rFonts w:ascii="Times New Roman" w:hAnsi="Times New Roman"/>
          <w:sz w:val="22"/>
          <w:szCs w:val="22"/>
        </w:rPr>
      </w:pPr>
      <w:bookmarkStart w:id="5" w:name="_Hlk146810071"/>
      <w:bookmarkEnd w:id="4"/>
      <w:r w:rsidRPr="0080353F">
        <w:rPr>
          <w:rFonts w:ascii="Times New Roman" w:hAnsi="Times New Roman"/>
          <w:sz w:val="22"/>
          <w:szCs w:val="22"/>
        </w:rPr>
        <w:t>Y</w:t>
      </w:r>
      <w:r w:rsidR="000A180C" w:rsidRPr="0080353F">
        <w:rPr>
          <w:rFonts w:ascii="Times New Roman" w:hAnsi="Times New Roman"/>
          <w:sz w:val="22"/>
          <w:szCs w:val="22"/>
        </w:rPr>
        <w:t xml:space="preserve">ou </w:t>
      </w:r>
      <w:r w:rsidRPr="0080353F">
        <w:rPr>
          <w:rFonts w:ascii="Times New Roman" w:hAnsi="Times New Roman"/>
          <w:sz w:val="22"/>
          <w:szCs w:val="22"/>
        </w:rPr>
        <w:t>will provide us with a</w:t>
      </w:r>
      <w:r w:rsidR="00A043AE" w:rsidRPr="0080353F">
        <w:rPr>
          <w:rFonts w:ascii="Times New Roman" w:hAnsi="Times New Roman"/>
          <w:sz w:val="22"/>
          <w:szCs w:val="22"/>
        </w:rPr>
        <w:t xml:space="preserve"> </w:t>
      </w:r>
      <w:r w:rsidR="0095551E" w:rsidRPr="0080353F">
        <w:rPr>
          <w:rFonts w:ascii="Times New Roman" w:hAnsi="Times New Roman"/>
          <w:sz w:val="22"/>
          <w:szCs w:val="22"/>
        </w:rPr>
        <w:t xml:space="preserve">trial balance and other supporting data </w:t>
      </w:r>
      <w:r w:rsidR="000A180C" w:rsidRPr="0080353F">
        <w:rPr>
          <w:rFonts w:ascii="Times New Roman" w:hAnsi="Times New Roman"/>
          <w:sz w:val="22"/>
          <w:szCs w:val="22"/>
        </w:rPr>
        <w:t>ne</w:t>
      </w:r>
      <w:r w:rsidR="00D71C79" w:rsidRPr="0080353F">
        <w:rPr>
          <w:rFonts w:ascii="Times New Roman" w:hAnsi="Times New Roman"/>
          <w:sz w:val="22"/>
          <w:szCs w:val="22"/>
        </w:rPr>
        <w:t>cessary</w:t>
      </w:r>
      <w:r w:rsidR="0095551E" w:rsidRPr="0080353F">
        <w:rPr>
          <w:rFonts w:ascii="Times New Roman" w:hAnsi="Times New Roman"/>
          <w:sz w:val="22"/>
          <w:szCs w:val="22"/>
        </w:rPr>
        <w:t xml:space="preserve"> to prepare your tax </w:t>
      </w:r>
      <w:r w:rsidR="0042184C" w:rsidRPr="0080353F">
        <w:rPr>
          <w:rFonts w:ascii="Times New Roman" w:hAnsi="Times New Roman"/>
          <w:sz w:val="22"/>
          <w:szCs w:val="22"/>
        </w:rPr>
        <w:t>returns</w:t>
      </w:r>
      <w:r w:rsidR="0095551E" w:rsidRPr="0080353F">
        <w:rPr>
          <w:rFonts w:ascii="Times New Roman" w:hAnsi="Times New Roman"/>
          <w:sz w:val="22"/>
          <w:szCs w:val="22"/>
        </w:rPr>
        <w:t xml:space="preserve">. You </w:t>
      </w:r>
      <w:r w:rsidR="00D57488" w:rsidRPr="0080353F">
        <w:rPr>
          <w:rFonts w:ascii="Times New Roman" w:hAnsi="Times New Roman"/>
          <w:sz w:val="22"/>
          <w:szCs w:val="22"/>
        </w:rPr>
        <w:t>are responsible for providing</w:t>
      </w:r>
      <w:r w:rsidR="0095551E" w:rsidRPr="0080353F">
        <w:rPr>
          <w:rFonts w:ascii="Times New Roman" w:hAnsi="Times New Roman"/>
          <w:sz w:val="22"/>
          <w:szCs w:val="22"/>
        </w:rPr>
        <w:t xml:space="preserve"> us with accurate and complete information, including </w:t>
      </w:r>
      <w:r w:rsidR="00D57488" w:rsidRPr="0080353F">
        <w:rPr>
          <w:rFonts w:ascii="Times New Roman" w:hAnsi="Times New Roman"/>
          <w:sz w:val="22"/>
          <w:szCs w:val="22"/>
        </w:rPr>
        <w:t>i</w:t>
      </w:r>
      <w:r w:rsidR="000D1B17" w:rsidRPr="0080353F">
        <w:rPr>
          <w:rFonts w:ascii="Times New Roman" w:hAnsi="Times New Roman"/>
          <w:sz w:val="22"/>
          <w:szCs w:val="22"/>
        </w:rPr>
        <w:t>ncome</w:t>
      </w:r>
      <w:r w:rsidR="0049652B" w:rsidRPr="0080353F">
        <w:rPr>
          <w:rFonts w:ascii="Times New Roman" w:hAnsi="Times New Roman"/>
          <w:sz w:val="22"/>
          <w:szCs w:val="22"/>
        </w:rPr>
        <w:t xml:space="preserve"> and activit</w:t>
      </w:r>
      <w:r w:rsidR="00D57488" w:rsidRPr="0080353F">
        <w:rPr>
          <w:rFonts w:ascii="Times New Roman" w:hAnsi="Times New Roman"/>
          <w:sz w:val="22"/>
          <w:szCs w:val="22"/>
        </w:rPr>
        <w:t>ies</w:t>
      </w:r>
      <w:r w:rsidR="0095551E" w:rsidRPr="0080353F">
        <w:rPr>
          <w:rFonts w:ascii="Times New Roman" w:hAnsi="Times New Roman"/>
          <w:sz w:val="22"/>
          <w:szCs w:val="22"/>
        </w:rPr>
        <w:t xml:space="preserve"> outside of the U.S</w:t>
      </w:r>
      <w:r w:rsidR="000A180C" w:rsidRPr="0080353F">
        <w:rPr>
          <w:rFonts w:ascii="Times New Roman" w:hAnsi="Times New Roman"/>
          <w:sz w:val="22"/>
          <w:szCs w:val="22"/>
        </w:rPr>
        <w:t>.</w:t>
      </w:r>
      <w:r w:rsidR="00D57488" w:rsidRPr="0080353F">
        <w:rPr>
          <w:rFonts w:ascii="Times New Roman" w:hAnsi="Times New Roman"/>
          <w:sz w:val="22"/>
          <w:szCs w:val="22"/>
        </w:rPr>
        <w:t xml:space="preserve"> or your home state</w:t>
      </w:r>
      <w:r w:rsidR="0095551E" w:rsidRPr="0080353F">
        <w:rPr>
          <w:rFonts w:ascii="Times New Roman" w:hAnsi="Times New Roman"/>
          <w:sz w:val="22"/>
          <w:szCs w:val="22"/>
        </w:rPr>
        <w:t>.</w:t>
      </w:r>
    </w:p>
    <w:bookmarkEnd w:id="5"/>
    <w:p w14:paraId="2F042983" w14:textId="77777777" w:rsidR="00A94C60" w:rsidRPr="0080353F" w:rsidRDefault="00A94C60" w:rsidP="005E4215">
      <w:pPr>
        <w:jc w:val="both"/>
        <w:rPr>
          <w:rFonts w:ascii="Times New Roman" w:hAnsi="Times New Roman"/>
          <w:i/>
          <w:sz w:val="22"/>
          <w:szCs w:val="22"/>
        </w:rPr>
      </w:pPr>
    </w:p>
    <w:p w14:paraId="4DB94A79" w14:textId="77777777" w:rsidR="00A566D5" w:rsidRPr="0080353F" w:rsidRDefault="00A566D5" w:rsidP="005E4215">
      <w:pPr>
        <w:jc w:val="both"/>
        <w:rPr>
          <w:rFonts w:ascii="Times New Roman" w:hAnsi="Times New Roman"/>
          <w:i/>
          <w:sz w:val="22"/>
          <w:szCs w:val="22"/>
          <w:u w:val="single"/>
        </w:rPr>
      </w:pPr>
      <w:r w:rsidRPr="0080353F">
        <w:rPr>
          <w:rFonts w:ascii="Times New Roman" w:hAnsi="Times New Roman"/>
          <w:i/>
          <w:sz w:val="22"/>
          <w:szCs w:val="22"/>
          <w:u w:val="single"/>
        </w:rPr>
        <w:t>Online Access to Information</w:t>
      </w:r>
      <w:r w:rsidR="00B24411" w:rsidRPr="0080353F">
        <w:rPr>
          <w:rFonts w:ascii="Times New Roman" w:hAnsi="Times New Roman"/>
          <w:sz w:val="22"/>
          <w:szCs w:val="22"/>
        </w:rPr>
        <w:t xml:space="preserve"> </w:t>
      </w:r>
      <w:r w:rsidRPr="0080353F">
        <w:rPr>
          <w:rFonts w:ascii="Times New Roman" w:hAnsi="Times New Roman"/>
          <w:sz w:val="22"/>
          <w:szCs w:val="22"/>
        </w:rPr>
        <w:t xml:space="preserve">To the extent you provide our firm with access to electronic data via a local or online database from which we will download your trial balance or other information, you agree that the data is accurate as of the date and time you authorize it </w:t>
      </w:r>
      <w:r w:rsidR="005A4A54" w:rsidRPr="0080353F">
        <w:rPr>
          <w:rFonts w:ascii="Times New Roman" w:hAnsi="Times New Roman"/>
          <w:iCs/>
          <w:sz w:val="22"/>
          <w:szCs w:val="22"/>
        </w:rPr>
        <w:t>to</w:t>
      </w:r>
      <w:r w:rsidR="005A4A54" w:rsidRPr="0080353F">
        <w:rPr>
          <w:rFonts w:ascii="Times New Roman" w:hAnsi="Times New Roman"/>
          <w:i/>
          <w:sz w:val="22"/>
          <w:szCs w:val="22"/>
        </w:rPr>
        <w:t xml:space="preserve"> </w:t>
      </w:r>
      <w:r w:rsidRPr="0080353F">
        <w:rPr>
          <w:rFonts w:ascii="Times New Roman" w:hAnsi="Times New Roman"/>
          <w:sz w:val="22"/>
          <w:szCs w:val="22"/>
        </w:rPr>
        <w:t>be downloaded.</w:t>
      </w:r>
    </w:p>
    <w:p w14:paraId="586AF386" w14:textId="77777777" w:rsidR="00B24411" w:rsidRPr="0080353F" w:rsidRDefault="00B24411" w:rsidP="005E4215">
      <w:pPr>
        <w:jc w:val="both"/>
        <w:rPr>
          <w:rFonts w:ascii="Times New Roman" w:hAnsi="Times New Roman"/>
          <w:bCs/>
          <w:i/>
          <w:sz w:val="22"/>
          <w:szCs w:val="22"/>
        </w:rPr>
      </w:pPr>
    </w:p>
    <w:p w14:paraId="1A0D4748" w14:textId="77777777" w:rsidR="00384A3A" w:rsidRPr="0080353F" w:rsidRDefault="00C87676" w:rsidP="005E4215">
      <w:pPr>
        <w:jc w:val="both"/>
        <w:rPr>
          <w:rFonts w:ascii="Times New Roman" w:hAnsi="Times New Roman"/>
          <w:sz w:val="22"/>
          <w:szCs w:val="22"/>
        </w:rPr>
      </w:pPr>
      <w:r w:rsidRPr="0080353F">
        <w:rPr>
          <w:rFonts w:ascii="Times New Roman" w:hAnsi="Times New Roman"/>
          <w:i/>
          <w:iCs/>
          <w:sz w:val="22"/>
          <w:szCs w:val="22"/>
          <w:u w:val="single"/>
        </w:rPr>
        <w:t xml:space="preserve">Changes in </w:t>
      </w:r>
      <w:r w:rsidR="005E4215" w:rsidRPr="0080353F">
        <w:rPr>
          <w:rFonts w:ascii="Times New Roman" w:hAnsi="Times New Roman"/>
          <w:i/>
          <w:iCs/>
          <w:sz w:val="22"/>
          <w:szCs w:val="22"/>
          <w:u w:val="single"/>
        </w:rPr>
        <w:t>O</w:t>
      </w:r>
      <w:r w:rsidRPr="0080353F">
        <w:rPr>
          <w:rFonts w:ascii="Times New Roman" w:hAnsi="Times New Roman"/>
          <w:i/>
          <w:iCs/>
          <w:sz w:val="22"/>
          <w:szCs w:val="22"/>
          <w:u w:val="single"/>
        </w:rPr>
        <w:t>wnership</w:t>
      </w:r>
      <w:r w:rsidR="00444965" w:rsidRPr="00444965">
        <w:rPr>
          <w:rFonts w:ascii="Times New Roman" w:hAnsi="Times New Roman"/>
          <w:i/>
          <w:iCs/>
          <w:sz w:val="22"/>
          <w:szCs w:val="22"/>
        </w:rPr>
        <w:t xml:space="preserve"> </w:t>
      </w:r>
      <w:r w:rsidR="00B24411" w:rsidRPr="0080353F">
        <w:rPr>
          <w:rFonts w:ascii="Times New Roman" w:hAnsi="Times New Roman"/>
          <w:i/>
          <w:iCs/>
          <w:sz w:val="22"/>
          <w:szCs w:val="22"/>
        </w:rPr>
        <w:t>-</w:t>
      </w:r>
      <w:r w:rsidR="00B24411" w:rsidRPr="0080353F">
        <w:rPr>
          <w:rFonts w:ascii="Times New Roman" w:hAnsi="Times New Roman"/>
          <w:sz w:val="22"/>
          <w:szCs w:val="22"/>
        </w:rPr>
        <w:t xml:space="preserve"> </w:t>
      </w:r>
      <w:r w:rsidR="00CC28B4" w:rsidRPr="0080353F">
        <w:rPr>
          <w:rFonts w:ascii="Times New Roman" w:hAnsi="Times New Roman"/>
          <w:sz w:val="22"/>
          <w:szCs w:val="22"/>
        </w:rPr>
        <w:t xml:space="preserve">A change in ownership may have unanticipated tax consequences if that change is not analyzed prior to completing the transaction. </w:t>
      </w:r>
      <w:r w:rsidR="00384A3A" w:rsidRPr="0080353F">
        <w:rPr>
          <w:rFonts w:ascii="Times New Roman" w:hAnsi="Times New Roman"/>
          <w:sz w:val="22"/>
          <w:szCs w:val="22"/>
        </w:rPr>
        <w:t xml:space="preserve">You are responsible for advising us of any changes in ownership, including the death of a partner, so that it may be </w:t>
      </w:r>
      <w:r w:rsidR="00F834A0" w:rsidRPr="0080353F">
        <w:rPr>
          <w:rFonts w:ascii="Times New Roman" w:hAnsi="Times New Roman"/>
          <w:sz w:val="22"/>
          <w:szCs w:val="22"/>
        </w:rPr>
        <w:t>accurately</w:t>
      </w:r>
      <w:r w:rsidR="00384A3A" w:rsidRPr="0080353F">
        <w:rPr>
          <w:rFonts w:ascii="Times New Roman" w:hAnsi="Times New Roman"/>
          <w:sz w:val="22"/>
          <w:szCs w:val="22"/>
        </w:rPr>
        <w:t xml:space="preserve"> reflected on the tax returns.</w:t>
      </w:r>
    </w:p>
    <w:p w14:paraId="0A744257" w14:textId="77777777" w:rsidR="00B24411" w:rsidRPr="0080353F" w:rsidRDefault="00B24411" w:rsidP="005E4215">
      <w:pPr>
        <w:jc w:val="both"/>
        <w:rPr>
          <w:rFonts w:ascii="Times New Roman" w:hAnsi="Times New Roman"/>
          <w:sz w:val="22"/>
          <w:szCs w:val="22"/>
        </w:rPr>
      </w:pPr>
    </w:p>
    <w:p w14:paraId="2921CB63" w14:textId="77777777" w:rsidR="00C87676" w:rsidRPr="0080353F" w:rsidRDefault="00F2574A" w:rsidP="005E4215">
      <w:pPr>
        <w:jc w:val="both"/>
        <w:rPr>
          <w:rFonts w:ascii="Times New Roman" w:hAnsi="Times New Roman"/>
          <w:sz w:val="22"/>
          <w:szCs w:val="22"/>
        </w:rPr>
      </w:pPr>
      <w:r w:rsidRPr="0080353F">
        <w:rPr>
          <w:rFonts w:ascii="Times New Roman" w:hAnsi="Times New Roman"/>
          <w:sz w:val="22"/>
          <w:szCs w:val="22"/>
        </w:rPr>
        <w:t xml:space="preserve">A change in ownership also may be required to be reported on your return. </w:t>
      </w:r>
      <w:r w:rsidR="00CC28B4" w:rsidRPr="0080353F">
        <w:rPr>
          <w:rFonts w:ascii="Times New Roman" w:hAnsi="Times New Roman"/>
          <w:sz w:val="22"/>
          <w:szCs w:val="22"/>
        </w:rPr>
        <w:t xml:space="preserve">You should understand the effects of any transaction involving </w:t>
      </w:r>
      <w:r w:rsidR="001B3158" w:rsidRPr="0080353F">
        <w:rPr>
          <w:rFonts w:ascii="Times New Roman" w:hAnsi="Times New Roman"/>
          <w:sz w:val="22"/>
          <w:szCs w:val="22"/>
        </w:rPr>
        <w:t xml:space="preserve">new or existing </w:t>
      </w:r>
      <w:r w:rsidR="00CC28B4" w:rsidRPr="0080353F">
        <w:rPr>
          <w:rFonts w:ascii="Times New Roman" w:hAnsi="Times New Roman"/>
          <w:sz w:val="22"/>
          <w:szCs w:val="22"/>
        </w:rPr>
        <w:t>ownership interests</w:t>
      </w:r>
      <w:r w:rsidRPr="0080353F">
        <w:rPr>
          <w:rFonts w:ascii="Times New Roman" w:hAnsi="Times New Roman"/>
          <w:sz w:val="22"/>
          <w:szCs w:val="22"/>
        </w:rPr>
        <w:t xml:space="preserve"> prior to completion</w:t>
      </w:r>
      <w:r w:rsidR="00CC28B4" w:rsidRPr="0080353F">
        <w:rPr>
          <w:rFonts w:ascii="Times New Roman" w:hAnsi="Times New Roman"/>
          <w:sz w:val="22"/>
          <w:szCs w:val="22"/>
        </w:rPr>
        <w:t xml:space="preserve">, including </w:t>
      </w:r>
      <w:r w:rsidR="0003025B" w:rsidRPr="0080353F">
        <w:rPr>
          <w:rFonts w:ascii="Times New Roman" w:hAnsi="Times New Roman"/>
          <w:sz w:val="22"/>
          <w:szCs w:val="22"/>
        </w:rPr>
        <w:t xml:space="preserve">the impact on the entity and/or other partners, and </w:t>
      </w:r>
      <w:r w:rsidR="00CC28B4" w:rsidRPr="0080353F">
        <w:rPr>
          <w:rFonts w:ascii="Times New Roman" w:hAnsi="Times New Roman"/>
          <w:sz w:val="22"/>
          <w:szCs w:val="22"/>
        </w:rPr>
        <w:t>any additional</w:t>
      </w:r>
      <w:r w:rsidR="0003025B" w:rsidRPr="0080353F">
        <w:rPr>
          <w:rFonts w:ascii="Times New Roman" w:hAnsi="Times New Roman"/>
          <w:sz w:val="22"/>
          <w:szCs w:val="22"/>
        </w:rPr>
        <w:t xml:space="preserve"> elections, calculations, and</w:t>
      </w:r>
      <w:r w:rsidR="00CC28B4" w:rsidRPr="0080353F">
        <w:rPr>
          <w:rFonts w:ascii="Times New Roman" w:hAnsi="Times New Roman"/>
          <w:sz w:val="22"/>
          <w:szCs w:val="22"/>
        </w:rPr>
        <w:t xml:space="preserve"> reporting required. </w:t>
      </w:r>
      <w:r w:rsidR="000A2C79" w:rsidRPr="0080353F">
        <w:rPr>
          <w:rFonts w:ascii="Times New Roman" w:hAnsi="Times New Roman"/>
          <w:sz w:val="22"/>
          <w:szCs w:val="22"/>
        </w:rPr>
        <w:t>Assistance with analysis of any change in ownership transaction is not within the scope of this engagement.</w:t>
      </w:r>
    </w:p>
    <w:p w14:paraId="10846F42" w14:textId="77777777" w:rsidR="00B24411" w:rsidRPr="0080353F" w:rsidRDefault="00B24411" w:rsidP="005E4215">
      <w:pPr>
        <w:jc w:val="both"/>
        <w:rPr>
          <w:rFonts w:ascii="Times New Roman" w:hAnsi="Times New Roman"/>
          <w:sz w:val="22"/>
          <w:szCs w:val="22"/>
        </w:rPr>
      </w:pPr>
    </w:p>
    <w:p w14:paraId="43ACE5BB" w14:textId="77777777" w:rsidR="00A3022C" w:rsidRDefault="00935483" w:rsidP="005E4215">
      <w:pPr>
        <w:jc w:val="both"/>
        <w:rPr>
          <w:rFonts w:ascii="Times New Roman" w:hAnsi="Times New Roman"/>
          <w:sz w:val="22"/>
          <w:szCs w:val="22"/>
        </w:rPr>
      </w:pPr>
      <w:r w:rsidRPr="0080353F">
        <w:rPr>
          <w:rFonts w:ascii="Times New Roman" w:hAnsi="Times New Roman"/>
          <w:i/>
          <w:iCs/>
          <w:sz w:val="22"/>
          <w:szCs w:val="22"/>
          <w:u w:val="single"/>
        </w:rPr>
        <w:t xml:space="preserve">Partnership or </w:t>
      </w:r>
      <w:r w:rsidR="007E64A7" w:rsidRPr="0080353F">
        <w:rPr>
          <w:rFonts w:ascii="Times New Roman" w:hAnsi="Times New Roman"/>
          <w:i/>
          <w:iCs/>
          <w:sz w:val="22"/>
          <w:szCs w:val="22"/>
          <w:u w:val="single"/>
        </w:rPr>
        <w:t>L</w:t>
      </w:r>
      <w:r w:rsidR="00832CFB" w:rsidRPr="0080353F">
        <w:rPr>
          <w:rFonts w:ascii="Times New Roman" w:hAnsi="Times New Roman"/>
          <w:i/>
          <w:iCs/>
          <w:sz w:val="22"/>
          <w:szCs w:val="22"/>
          <w:u w:val="single"/>
        </w:rPr>
        <w:t xml:space="preserve">imited </w:t>
      </w:r>
      <w:r w:rsidR="007E64A7" w:rsidRPr="0080353F">
        <w:rPr>
          <w:rFonts w:ascii="Times New Roman" w:hAnsi="Times New Roman"/>
          <w:i/>
          <w:iCs/>
          <w:sz w:val="22"/>
          <w:szCs w:val="22"/>
          <w:u w:val="single"/>
        </w:rPr>
        <w:t>L</w:t>
      </w:r>
      <w:r w:rsidR="00832CFB" w:rsidRPr="0080353F">
        <w:rPr>
          <w:rFonts w:ascii="Times New Roman" w:hAnsi="Times New Roman"/>
          <w:i/>
          <w:iCs/>
          <w:sz w:val="22"/>
          <w:szCs w:val="22"/>
          <w:u w:val="single"/>
        </w:rPr>
        <w:t xml:space="preserve">iability </w:t>
      </w:r>
      <w:r w:rsidR="007E64A7" w:rsidRPr="0080353F">
        <w:rPr>
          <w:rFonts w:ascii="Times New Roman" w:hAnsi="Times New Roman"/>
          <w:i/>
          <w:iCs/>
          <w:sz w:val="22"/>
          <w:szCs w:val="22"/>
          <w:u w:val="single"/>
        </w:rPr>
        <w:t>C</w:t>
      </w:r>
      <w:r w:rsidR="00832CFB" w:rsidRPr="0080353F">
        <w:rPr>
          <w:rFonts w:ascii="Times New Roman" w:hAnsi="Times New Roman"/>
          <w:i/>
          <w:iCs/>
          <w:sz w:val="22"/>
          <w:szCs w:val="22"/>
          <w:u w:val="single"/>
        </w:rPr>
        <w:t>ompany (</w:t>
      </w:r>
      <w:r w:rsidRPr="0080353F">
        <w:rPr>
          <w:rFonts w:ascii="Times New Roman" w:hAnsi="Times New Roman"/>
          <w:i/>
          <w:iCs/>
          <w:sz w:val="22"/>
          <w:szCs w:val="22"/>
          <w:u w:val="single"/>
        </w:rPr>
        <w:t>LLC</w:t>
      </w:r>
      <w:r w:rsidR="00832CFB" w:rsidRPr="0080353F">
        <w:rPr>
          <w:rFonts w:ascii="Times New Roman" w:hAnsi="Times New Roman"/>
          <w:i/>
          <w:iCs/>
          <w:sz w:val="22"/>
          <w:szCs w:val="22"/>
          <w:u w:val="single"/>
        </w:rPr>
        <w:t>)</w:t>
      </w:r>
      <w:r w:rsidRPr="0080353F">
        <w:rPr>
          <w:rFonts w:ascii="Times New Roman" w:hAnsi="Times New Roman"/>
          <w:i/>
          <w:iCs/>
          <w:sz w:val="22"/>
          <w:szCs w:val="22"/>
          <w:u w:val="single"/>
        </w:rPr>
        <w:t xml:space="preserve"> </w:t>
      </w:r>
      <w:r w:rsidR="005E4215" w:rsidRPr="0080353F">
        <w:rPr>
          <w:rFonts w:ascii="Times New Roman" w:hAnsi="Times New Roman"/>
          <w:i/>
          <w:iCs/>
          <w:sz w:val="22"/>
          <w:szCs w:val="22"/>
          <w:u w:val="single"/>
        </w:rPr>
        <w:t>A</w:t>
      </w:r>
      <w:r w:rsidRPr="0080353F">
        <w:rPr>
          <w:rFonts w:ascii="Times New Roman" w:hAnsi="Times New Roman"/>
          <w:i/>
          <w:iCs/>
          <w:sz w:val="22"/>
          <w:szCs w:val="22"/>
          <w:u w:val="single"/>
        </w:rPr>
        <w:t>greement</w:t>
      </w:r>
      <w:r w:rsidR="00B24411" w:rsidRPr="0080353F">
        <w:rPr>
          <w:rFonts w:ascii="Times New Roman" w:hAnsi="Times New Roman"/>
          <w:b/>
          <w:i/>
          <w:sz w:val="22"/>
          <w:szCs w:val="22"/>
        </w:rPr>
        <w:t xml:space="preserve"> - </w:t>
      </w:r>
      <w:r w:rsidRPr="0080353F">
        <w:rPr>
          <w:rFonts w:ascii="Times New Roman" w:hAnsi="Times New Roman"/>
          <w:sz w:val="22"/>
          <w:szCs w:val="22"/>
        </w:rPr>
        <w:t>You should review your partnership (or LLC) agreement with your attorney to ensure</w:t>
      </w:r>
      <w:r w:rsidR="004E6260" w:rsidRPr="0080353F">
        <w:rPr>
          <w:rFonts w:ascii="Times New Roman" w:hAnsi="Times New Roman"/>
          <w:sz w:val="22"/>
          <w:szCs w:val="22"/>
        </w:rPr>
        <w:t xml:space="preserve"> </w:t>
      </w:r>
      <w:r w:rsidR="007102D4" w:rsidRPr="0080353F">
        <w:rPr>
          <w:rFonts w:ascii="Times New Roman" w:hAnsi="Times New Roman"/>
          <w:sz w:val="22"/>
          <w:szCs w:val="22"/>
        </w:rPr>
        <w:t>that</w:t>
      </w:r>
      <w:r w:rsidRPr="0080353F">
        <w:rPr>
          <w:rFonts w:ascii="Times New Roman" w:hAnsi="Times New Roman"/>
          <w:sz w:val="22"/>
          <w:szCs w:val="22"/>
        </w:rPr>
        <w:t xml:space="preserve"> it </w:t>
      </w:r>
      <w:r w:rsidR="00A3022C" w:rsidRPr="0080353F">
        <w:rPr>
          <w:rFonts w:ascii="Times New Roman" w:hAnsi="Times New Roman"/>
          <w:sz w:val="22"/>
          <w:szCs w:val="22"/>
        </w:rPr>
        <w:t xml:space="preserve">addresses the </w:t>
      </w:r>
      <w:r w:rsidR="003745D9" w:rsidRPr="0080353F">
        <w:rPr>
          <w:rFonts w:ascii="Times New Roman" w:hAnsi="Times New Roman"/>
          <w:sz w:val="22"/>
          <w:szCs w:val="22"/>
        </w:rPr>
        <w:t xml:space="preserve">significant </w:t>
      </w:r>
      <w:r w:rsidR="00A3022C" w:rsidRPr="0080353F">
        <w:rPr>
          <w:rFonts w:ascii="Times New Roman" w:hAnsi="Times New Roman"/>
          <w:sz w:val="22"/>
          <w:szCs w:val="22"/>
        </w:rPr>
        <w:t xml:space="preserve">changes to the partnership audit regime that generally apply to partnership returns filed after 2018. </w:t>
      </w:r>
      <w:r w:rsidR="003745D9" w:rsidRPr="0080353F">
        <w:rPr>
          <w:rFonts w:ascii="Times New Roman" w:hAnsi="Times New Roman"/>
          <w:sz w:val="22"/>
          <w:szCs w:val="22"/>
        </w:rPr>
        <w:t>These changes include</w:t>
      </w:r>
      <w:r w:rsidR="00832CFB" w:rsidRPr="0080353F">
        <w:rPr>
          <w:rFonts w:ascii="Times New Roman" w:hAnsi="Times New Roman"/>
          <w:sz w:val="22"/>
          <w:szCs w:val="22"/>
        </w:rPr>
        <w:t>,</w:t>
      </w:r>
      <w:r w:rsidR="003745D9" w:rsidRPr="0080353F">
        <w:rPr>
          <w:rFonts w:ascii="Times New Roman" w:hAnsi="Times New Roman"/>
          <w:sz w:val="22"/>
          <w:szCs w:val="22"/>
        </w:rPr>
        <w:t xml:space="preserve"> but are not limited to the following:</w:t>
      </w:r>
    </w:p>
    <w:p w14:paraId="5AF61DF5" w14:textId="77777777" w:rsidR="00BA1DC7" w:rsidRPr="0080353F" w:rsidRDefault="00BA1DC7" w:rsidP="005E4215">
      <w:pPr>
        <w:jc w:val="both"/>
        <w:rPr>
          <w:rFonts w:ascii="Times New Roman" w:hAnsi="Times New Roman"/>
          <w:b/>
          <w:i/>
          <w:sz w:val="22"/>
          <w:szCs w:val="22"/>
        </w:rPr>
      </w:pPr>
    </w:p>
    <w:p w14:paraId="2EE836D7" w14:textId="77777777" w:rsidR="003745D9" w:rsidRPr="0080353F" w:rsidRDefault="003745D9" w:rsidP="005E4215">
      <w:pPr>
        <w:widowControl/>
        <w:numPr>
          <w:ilvl w:val="0"/>
          <w:numId w:val="12"/>
        </w:numPr>
        <w:jc w:val="both"/>
        <w:rPr>
          <w:rFonts w:ascii="Times New Roman" w:hAnsi="Times New Roman"/>
          <w:sz w:val="22"/>
          <w:szCs w:val="22"/>
        </w:rPr>
      </w:pPr>
      <w:r w:rsidRPr="0080353F">
        <w:rPr>
          <w:rFonts w:ascii="Times New Roman" w:hAnsi="Times New Roman"/>
          <w:sz w:val="22"/>
          <w:szCs w:val="22"/>
        </w:rPr>
        <w:t>Replacement of a “tax matters partner” with a “partnership representative,”</w:t>
      </w:r>
    </w:p>
    <w:p w14:paraId="1D8CB318" w14:textId="77777777" w:rsidR="003745D9" w:rsidRPr="0080353F" w:rsidRDefault="003745D9" w:rsidP="005E4215">
      <w:pPr>
        <w:widowControl/>
        <w:numPr>
          <w:ilvl w:val="0"/>
          <w:numId w:val="12"/>
        </w:numPr>
        <w:jc w:val="both"/>
        <w:rPr>
          <w:rFonts w:ascii="Times New Roman" w:hAnsi="Times New Roman"/>
          <w:sz w:val="22"/>
          <w:szCs w:val="22"/>
        </w:rPr>
      </w:pPr>
      <w:r w:rsidRPr="0080353F">
        <w:rPr>
          <w:rFonts w:ascii="Times New Roman" w:hAnsi="Times New Roman"/>
          <w:sz w:val="22"/>
          <w:szCs w:val="22"/>
        </w:rPr>
        <w:t xml:space="preserve">Current partners being </w:t>
      </w:r>
      <w:r w:rsidR="00832CFB" w:rsidRPr="0080353F">
        <w:rPr>
          <w:rFonts w:ascii="Times New Roman" w:hAnsi="Times New Roman"/>
          <w:sz w:val="22"/>
          <w:szCs w:val="22"/>
        </w:rPr>
        <w:t xml:space="preserve">held </w:t>
      </w:r>
      <w:r w:rsidRPr="0080353F">
        <w:rPr>
          <w:rFonts w:ascii="Times New Roman" w:hAnsi="Times New Roman"/>
          <w:sz w:val="22"/>
          <w:szCs w:val="22"/>
        </w:rPr>
        <w:t>responsible for tax liabilities of prior partners,</w:t>
      </w:r>
    </w:p>
    <w:p w14:paraId="39BF6328" w14:textId="77777777" w:rsidR="003745D9" w:rsidRPr="0080353F" w:rsidRDefault="003745D9" w:rsidP="005E4215">
      <w:pPr>
        <w:widowControl/>
        <w:numPr>
          <w:ilvl w:val="0"/>
          <w:numId w:val="12"/>
        </w:numPr>
        <w:jc w:val="both"/>
        <w:rPr>
          <w:rFonts w:ascii="Times New Roman" w:hAnsi="Times New Roman"/>
          <w:sz w:val="22"/>
          <w:szCs w:val="22"/>
        </w:rPr>
      </w:pPr>
      <w:r w:rsidRPr="0080353F">
        <w:rPr>
          <w:rFonts w:ascii="Times New Roman" w:hAnsi="Times New Roman"/>
          <w:sz w:val="22"/>
          <w:szCs w:val="22"/>
        </w:rPr>
        <w:t xml:space="preserve">The partnership being </w:t>
      </w:r>
      <w:r w:rsidR="00832CFB" w:rsidRPr="0080353F">
        <w:rPr>
          <w:rFonts w:ascii="Times New Roman" w:hAnsi="Times New Roman"/>
          <w:sz w:val="22"/>
          <w:szCs w:val="22"/>
        </w:rPr>
        <w:t xml:space="preserve">held </w:t>
      </w:r>
      <w:r w:rsidRPr="0080353F">
        <w:rPr>
          <w:rFonts w:ascii="Times New Roman" w:hAnsi="Times New Roman"/>
          <w:sz w:val="22"/>
          <w:szCs w:val="22"/>
        </w:rPr>
        <w:t>responsible for remittance of additional tax</w:t>
      </w:r>
      <w:r w:rsidR="007102D4" w:rsidRPr="0080353F">
        <w:rPr>
          <w:rFonts w:ascii="Times New Roman" w:hAnsi="Times New Roman"/>
          <w:sz w:val="22"/>
          <w:szCs w:val="22"/>
        </w:rPr>
        <w:t>,</w:t>
      </w:r>
      <w:r w:rsidRPr="0080353F">
        <w:rPr>
          <w:rFonts w:ascii="Times New Roman" w:hAnsi="Times New Roman"/>
          <w:sz w:val="22"/>
          <w:szCs w:val="22"/>
        </w:rPr>
        <w:t xml:space="preserve"> </w:t>
      </w:r>
      <w:r w:rsidR="00832CFB" w:rsidRPr="0080353F">
        <w:rPr>
          <w:rFonts w:ascii="Times New Roman" w:hAnsi="Times New Roman"/>
          <w:sz w:val="22"/>
          <w:szCs w:val="22"/>
        </w:rPr>
        <w:t xml:space="preserve">rather than </w:t>
      </w:r>
      <w:r w:rsidRPr="0080353F">
        <w:rPr>
          <w:rFonts w:ascii="Times New Roman" w:hAnsi="Times New Roman"/>
          <w:sz w:val="22"/>
          <w:szCs w:val="22"/>
        </w:rPr>
        <w:t>individual partners</w:t>
      </w:r>
      <w:r w:rsidR="00832CFB" w:rsidRPr="0080353F">
        <w:rPr>
          <w:rFonts w:ascii="Times New Roman" w:hAnsi="Times New Roman"/>
          <w:sz w:val="22"/>
          <w:szCs w:val="22"/>
        </w:rPr>
        <w:t xml:space="preserve"> being taxed</w:t>
      </w:r>
      <w:r w:rsidRPr="0080353F">
        <w:rPr>
          <w:rFonts w:ascii="Times New Roman" w:hAnsi="Times New Roman"/>
          <w:sz w:val="22"/>
          <w:szCs w:val="22"/>
        </w:rPr>
        <w:t>, and</w:t>
      </w:r>
    </w:p>
    <w:p w14:paraId="7E4BBB49" w14:textId="77777777" w:rsidR="00F4278A" w:rsidRDefault="003745D9" w:rsidP="005E4215">
      <w:pPr>
        <w:widowControl/>
        <w:numPr>
          <w:ilvl w:val="0"/>
          <w:numId w:val="12"/>
        </w:numPr>
        <w:jc w:val="both"/>
        <w:rPr>
          <w:rFonts w:ascii="Times New Roman" w:hAnsi="Times New Roman"/>
          <w:sz w:val="22"/>
          <w:szCs w:val="22"/>
        </w:rPr>
      </w:pPr>
      <w:r w:rsidRPr="0080353F">
        <w:rPr>
          <w:rFonts w:ascii="Times New Roman" w:hAnsi="Times New Roman"/>
          <w:sz w:val="22"/>
          <w:szCs w:val="22"/>
        </w:rPr>
        <w:t>Numerous elections or opt-outs that the “partnership representative” may</w:t>
      </w:r>
      <w:r w:rsidR="007857CF" w:rsidRPr="0080353F">
        <w:rPr>
          <w:rFonts w:ascii="Times New Roman" w:hAnsi="Times New Roman"/>
          <w:sz w:val="22"/>
          <w:szCs w:val="22"/>
        </w:rPr>
        <w:t xml:space="preserve"> direct us to</w:t>
      </w:r>
      <w:r w:rsidRPr="0080353F">
        <w:rPr>
          <w:rFonts w:ascii="Times New Roman" w:hAnsi="Times New Roman"/>
          <w:sz w:val="22"/>
          <w:szCs w:val="22"/>
        </w:rPr>
        <w:t xml:space="preserve"> make.</w:t>
      </w:r>
    </w:p>
    <w:p w14:paraId="3A5CE3D8" w14:textId="77777777" w:rsidR="00F4278A" w:rsidRDefault="00F4278A" w:rsidP="005E4215">
      <w:pPr>
        <w:widowControl/>
        <w:numPr>
          <w:ilvl w:val="0"/>
          <w:numId w:val="12"/>
        </w:numPr>
        <w:jc w:val="both"/>
        <w:rPr>
          <w:rFonts w:ascii="Times New Roman" w:hAnsi="Times New Roman"/>
          <w:sz w:val="22"/>
          <w:szCs w:val="22"/>
        </w:rPr>
        <w:sectPr w:rsidR="00F4278A" w:rsidSect="00B15F26">
          <w:headerReference w:type="default" r:id="rId16"/>
          <w:endnotePr>
            <w:numFmt w:val="decimal"/>
          </w:endnotePr>
          <w:pgSz w:w="12240" w:h="15840" w:code="1"/>
          <w:pgMar w:top="1440" w:right="1440" w:bottom="1080" w:left="1440" w:header="720" w:footer="720" w:gutter="0"/>
          <w:cols w:space="720"/>
          <w:noEndnote/>
          <w:docGrid w:linePitch="326"/>
        </w:sectPr>
      </w:pPr>
    </w:p>
    <w:p w14:paraId="189DA6EB" w14:textId="77777777" w:rsidR="00935483" w:rsidRPr="0080353F" w:rsidRDefault="007E64A7" w:rsidP="005E4215">
      <w:pPr>
        <w:jc w:val="both"/>
        <w:rPr>
          <w:rFonts w:ascii="Times New Roman" w:hAnsi="Times New Roman"/>
          <w:sz w:val="22"/>
          <w:szCs w:val="22"/>
        </w:rPr>
      </w:pPr>
      <w:r w:rsidRPr="0080353F">
        <w:rPr>
          <w:rFonts w:ascii="Times New Roman" w:hAnsi="Times New Roman"/>
          <w:sz w:val="22"/>
          <w:szCs w:val="22"/>
        </w:rPr>
        <w:lastRenderedPageBreak/>
        <w:t>Y</w:t>
      </w:r>
      <w:r w:rsidR="003745D9" w:rsidRPr="0080353F">
        <w:rPr>
          <w:rFonts w:ascii="Times New Roman" w:hAnsi="Times New Roman"/>
          <w:sz w:val="22"/>
          <w:szCs w:val="22"/>
        </w:rPr>
        <w:t xml:space="preserve">ou should review your partnership or LLC agreement to ensure </w:t>
      </w:r>
      <w:r w:rsidR="00832CFB" w:rsidRPr="0080353F">
        <w:rPr>
          <w:rFonts w:ascii="Times New Roman" w:hAnsi="Times New Roman"/>
          <w:sz w:val="22"/>
          <w:szCs w:val="22"/>
        </w:rPr>
        <w:t xml:space="preserve">that </w:t>
      </w:r>
      <w:r w:rsidR="003745D9" w:rsidRPr="0080353F">
        <w:rPr>
          <w:rFonts w:ascii="Times New Roman" w:hAnsi="Times New Roman"/>
          <w:sz w:val="22"/>
          <w:szCs w:val="22"/>
        </w:rPr>
        <w:t xml:space="preserve">it </w:t>
      </w:r>
      <w:r w:rsidR="00935483" w:rsidRPr="0080353F">
        <w:rPr>
          <w:rFonts w:ascii="Times New Roman" w:hAnsi="Times New Roman"/>
          <w:sz w:val="22"/>
          <w:szCs w:val="22"/>
        </w:rPr>
        <w:t xml:space="preserve">meets your goals for the transfer of ownership and distribution of income. Often, partnership agreements </w:t>
      </w:r>
      <w:r w:rsidR="007102D4" w:rsidRPr="0080353F">
        <w:rPr>
          <w:rFonts w:ascii="Times New Roman" w:hAnsi="Times New Roman"/>
          <w:sz w:val="22"/>
          <w:szCs w:val="22"/>
        </w:rPr>
        <w:t>fail to</w:t>
      </w:r>
      <w:r w:rsidR="00935483" w:rsidRPr="0080353F">
        <w:rPr>
          <w:rFonts w:ascii="Times New Roman" w:hAnsi="Times New Roman"/>
          <w:sz w:val="22"/>
          <w:szCs w:val="22"/>
        </w:rPr>
        <w:t xml:space="preserve"> address the transfer of ownership</w:t>
      </w:r>
      <w:r w:rsidR="00F4278A">
        <w:rPr>
          <w:rFonts w:ascii="Times New Roman" w:hAnsi="Times New Roman"/>
          <w:sz w:val="22"/>
          <w:szCs w:val="22"/>
        </w:rPr>
        <w:t xml:space="preserve"> </w:t>
      </w:r>
      <w:r w:rsidR="00935483" w:rsidRPr="0080353F">
        <w:rPr>
          <w:rFonts w:ascii="Times New Roman" w:hAnsi="Times New Roman"/>
          <w:sz w:val="22"/>
          <w:szCs w:val="22"/>
        </w:rPr>
        <w:t xml:space="preserve">or </w:t>
      </w:r>
      <w:r w:rsidR="00B92984" w:rsidRPr="0080353F">
        <w:rPr>
          <w:rFonts w:ascii="Times New Roman" w:hAnsi="Times New Roman"/>
          <w:sz w:val="22"/>
          <w:szCs w:val="22"/>
        </w:rPr>
        <w:t xml:space="preserve">may </w:t>
      </w:r>
      <w:r w:rsidR="00317484" w:rsidRPr="0080353F">
        <w:rPr>
          <w:rFonts w:ascii="Times New Roman" w:hAnsi="Times New Roman"/>
          <w:sz w:val="22"/>
          <w:szCs w:val="22"/>
        </w:rPr>
        <w:t xml:space="preserve">require </w:t>
      </w:r>
      <w:r w:rsidR="00935483" w:rsidRPr="0080353F">
        <w:rPr>
          <w:rFonts w:ascii="Times New Roman" w:hAnsi="Times New Roman"/>
          <w:sz w:val="22"/>
          <w:szCs w:val="22"/>
        </w:rPr>
        <w:t>updat</w:t>
      </w:r>
      <w:r w:rsidR="00317484" w:rsidRPr="0080353F">
        <w:rPr>
          <w:rFonts w:ascii="Times New Roman" w:hAnsi="Times New Roman"/>
          <w:sz w:val="22"/>
          <w:szCs w:val="22"/>
        </w:rPr>
        <w:t>ing</w:t>
      </w:r>
      <w:r w:rsidR="00935483" w:rsidRPr="0080353F">
        <w:rPr>
          <w:rFonts w:ascii="Times New Roman" w:hAnsi="Times New Roman"/>
          <w:sz w:val="22"/>
          <w:szCs w:val="22"/>
        </w:rPr>
        <w:t xml:space="preserve"> as </w:t>
      </w:r>
      <w:r w:rsidR="00B75C58" w:rsidRPr="0080353F">
        <w:rPr>
          <w:rFonts w:ascii="Times New Roman" w:hAnsi="Times New Roman"/>
          <w:sz w:val="22"/>
          <w:szCs w:val="22"/>
        </w:rPr>
        <w:t xml:space="preserve">circumstances </w:t>
      </w:r>
      <w:r w:rsidR="00935483" w:rsidRPr="0080353F">
        <w:rPr>
          <w:rFonts w:ascii="Times New Roman" w:hAnsi="Times New Roman"/>
          <w:sz w:val="22"/>
          <w:szCs w:val="22"/>
        </w:rPr>
        <w:t>change.</w:t>
      </w:r>
      <w:r w:rsidR="00A3022C" w:rsidRPr="0080353F">
        <w:rPr>
          <w:rFonts w:ascii="Times New Roman" w:hAnsi="Times New Roman"/>
          <w:sz w:val="22"/>
          <w:szCs w:val="22"/>
        </w:rPr>
        <w:t xml:space="preserve"> </w:t>
      </w:r>
      <w:r w:rsidR="00C87676" w:rsidRPr="0080353F">
        <w:rPr>
          <w:rFonts w:ascii="Times New Roman" w:hAnsi="Times New Roman"/>
          <w:sz w:val="22"/>
          <w:szCs w:val="22"/>
        </w:rPr>
        <w:t xml:space="preserve">A review of your partnership or LLC agreement </w:t>
      </w:r>
      <w:r w:rsidR="00F67C25" w:rsidRPr="0080353F">
        <w:rPr>
          <w:rFonts w:ascii="Times New Roman" w:hAnsi="Times New Roman"/>
          <w:sz w:val="22"/>
          <w:szCs w:val="22"/>
        </w:rPr>
        <w:t>or analysis of proposed transactions under any</w:t>
      </w:r>
      <w:r w:rsidR="00442D00" w:rsidRPr="0080353F">
        <w:rPr>
          <w:rFonts w:ascii="Times New Roman" w:hAnsi="Times New Roman"/>
          <w:sz w:val="22"/>
          <w:szCs w:val="22"/>
        </w:rPr>
        <w:t xml:space="preserve"> existing or</w:t>
      </w:r>
      <w:r w:rsidR="00F67C25" w:rsidRPr="0080353F">
        <w:rPr>
          <w:rFonts w:ascii="Times New Roman" w:hAnsi="Times New Roman"/>
          <w:sz w:val="22"/>
          <w:szCs w:val="22"/>
        </w:rPr>
        <w:t xml:space="preserve"> draft language </w:t>
      </w:r>
      <w:r w:rsidR="00C87676" w:rsidRPr="0080353F">
        <w:rPr>
          <w:rFonts w:ascii="Times New Roman" w:hAnsi="Times New Roman"/>
          <w:sz w:val="22"/>
          <w:szCs w:val="22"/>
        </w:rPr>
        <w:t>is not within the scope of this engagement.</w:t>
      </w:r>
    </w:p>
    <w:p w14:paraId="731949DA" w14:textId="77777777" w:rsidR="00B24411" w:rsidRPr="0080353F" w:rsidRDefault="00B24411" w:rsidP="005E4215">
      <w:pPr>
        <w:jc w:val="both"/>
        <w:rPr>
          <w:rFonts w:ascii="Times New Roman" w:hAnsi="Times New Roman"/>
          <w:sz w:val="22"/>
          <w:szCs w:val="22"/>
        </w:rPr>
      </w:pPr>
    </w:p>
    <w:p w14:paraId="2C333126" w14:textId="77777777" w:rsidR="00E57B0A" w:rsidRDefault="008A018E" w:rsidP="005E4215">
      <w:pPr>
        <w:jc w:val="both"/>
        <w:rPr>
          <w:rFonts w:ascii="Times New Roman" w:hAnsi="Times New Roman"/>
          <w:sz w:val="22"/>
          <w:szCs w:val="22"/>
        </w:rPr>
      </w:pPr>
      <w:r w:rsidRPr="00444965">
        <w:rPr>
          <w:rFonts w:ascii="Times New Roman" w:hAnsi="Times New Roman"/>
          <w:i/>
          <w:iCs/>
          <w:sz w:val="22"/>
          <w:szCs w:val="22"/>
          <w:u w:val="single"/>
        </w:rPr>
        <w:t xml:space="preserve">Tax </w:t>
      </w:r>
      <w:r w:rsidR="005E4215" w:rsidRPr="00444965">
        <w:rPr>
          <w:rFonts w:ascii="Times New Roman" w:hAnsi="Times New Roman"/>
          <w:i/>
          <w:iCs/>
          <w:sz w:val="22"/>
          <w:szCs w:val="22"/>
          <w:u w:val="single"/>
        </w:rPr>
        <w:t>B</w:t>
      </w:r>
      <w:r w:rsidRPr="00444965">
        <w:rPr>
          <w:rFonts w:ascii="Times New Roman" w:hAnsi="Times New Roman"/>
          <w:i/>
          <w:iCs/>
          <w:sz w:val="22"/>
          <w:szCs w:val="22"/>
          <w:u w:val="single"/>
        </w:rPr>
        <w:t xml:space="preserve">asis </w:t>
      </w:r>
      <w:r w:rsidR="005E4215" w:rsidRPr="00444965">
        <w:rPr>
          <w:rFonts w:ascii="Times New Roman" w:hAnsi="Times New Roman"/>
          <w:i/>
          <w:iCs/>
          <w:sz w:val="22"/>
          <w:szCs w:val="22"/>
          <w:u w:val="single"/>
        </w:rPr>
        <w:t>S</w:t>
      </w:r>
      <w:r w:rsidRPr="00444965">
        <w:rPr>
          <w:rFonts w:ascii="Times New Roman" w:hAnsi="Times New Roman"/>
          <w:i/>
          <w:iCs/>
          <w:sz w:val="22"/>
          <w:szCs w:val="22"/>
          <w:u w:val="single"/>
        </w:rPr>
        <w:t>chedules</w:t>
      </w:r>
      <w:r w:rsidR="00B24411" w:rsidRPr="0080353F">
        <w:rPr>
          <w:rFonts w:ascii="Times New Roman" w:hAnsi="Times New Roman"/>
          <w:sz w:val="22"/>
          <w:szCs w:val="22"/>
        </w:rPr>
        <w:t xml:space="preserve"> - </w:t>
      </w:r>
      <w:r w:rsidR="001B3158" w:rsidRPr="0080353F">
        <w:rPr>
          <w:rFonts w:ascii="Times New Roman" w:hAnsi="Times New Roman"/>
          <w:sz w:val="22"/>
          <w:szCs w:val="22"/>
        </w:rPr>
        <w:t>The partnership return discloses partner capital accounts and partner’s share of partnership debt on Schedule K-1</w:t>
      </w:r>
      <w:r w:rsidR="009C1888" w:rsidRPr="0080353F">
        <w:rPr>
          <w:rFonts w:ascii="Times New Roman" w:hAnsi="Times New Roman"/>
          <w:sz w:val="22"/>
          <w:szCs w:val="22"/>
        </w:rPr>
        <w:t xml:space="preserve">. </w:t>
      </w:r>
      <w:r w:rsidR="00473620" w:rsidRPr="0080353F">
        <w:rPr>
          <w:rFonts w:ascii="Times New Roman" w:hAnsi="Times New Roman"/>
          <w:sz w:val="22"/>
          <w:szCs w:val="22"/>
        </w:rPr>
        <w:t xml:space="preserve">However, </w:t>
      </w:r>
      <w:r w:rsidR="009C1888" w:rsidRPr="0080353F">
        <w:rPr>
          <w:rFonts w:ascii="Times New Roman" w:hAnsi="Times New Roman"/>
          <w:sz w:val="22"/>
          <w:szCs w:val="22"/>
        </w:rPr>
        <w:t>Schedule K-1</w:t>
      </w:r>
      <w:r w:rsidR="001B3158" w:rsidRPr="0080353F">
        <w:rPr>
          <w:rFonts w:ascii="Times New Roman" w:hAnsi="Times New Roman"/>
          <w:sz w:val="22"/>
          <w:szCs w:val="22"/>
        </w:rPr>
        <w:t xml:space="preserve"> does not disclose </w:t>
      </w:r>
      <w:r w:rsidR="00D32D26" w:rsidRPr="0080353F">
        <w:rPr>
          <w:rFonts w:ascii="Times New Roman" w:hAnsi="Times New Roman"/>
          <w:sz w:val="22"/>
          <w:szCs w:val="22"/>
        </w:rPr>
        <w:t>the</w:t>
      </w:r>
      <w:r w:rsidR="001B3158" w:rsidRPr="0080353F">
        <w:rPr>
          <w:rFonts w:ascii="Times New Roman" w:hAnsi="Times New Roman"/>
          <w:sz w:val="22"/>
          <w:szCs w:val="22"/>
        </w:rPr>
        <w:t xml:space="preserve"> partner’s share of allocable loss </w:t>
      </w:r>
      <w:r w:rsidR="007E3AAD" w:rsidRPr="0080353F">
        <w:rPr>
          <w:rFonts w:ascii="Times New Roman" w:hAnsi="Times New Roman"/>
          <w:sz w:val="22"/>
          <w:szCs w:val="22"/>
        </w:rPr>
        <w:t>which may be deducted</w:t>
      </w:r>
      <w:r w:rsidR="001B3158" w:rsidRPr="0080353F">
        <w:rPr>
          <w:rFonts w:ascii="Times New Roman" w:hAnsi="Times New Roman"/>
          <w:sz w:val="22"/>
          <w:szCs w:val="22"/>
        </w:rPr>
        <w:t xml:space="preserve"> at the individual level</w:t>
      </w:r>
      <w:r w:rsidR="009C1888" w:rsidRPr="0080353F">
        <w:rPr>
          <w:rFonts w:ascii="Times New Roman" w:hAnsi="Times New Roman"/>
          <w:sz w:val="22"/>
          <w:szCs w:val="22"/>
        </w:rPr>
        <w:t xml:space="preserve"> or</w:t>
      </w:r>
      <w:r w:rsidR="00B54D89" w:rsidRPr="0080353F">
        <w:rPr>
          <w:rFonts w:ascii="Times New Roman" w:hAnsi="Times New Roman"/>
          <w:sz w:val="22"/>
          <w:szCs w:val="22"/>
        </w:rPr>
        <w:t xml:space="preserve"> track</w:t>
      </w:r>
      <w:r w:rsidR="00D32D26" w:rsidRPr="0080353F">
        <w:rPr>
          <w:rFonts w:ascii="Times New Roman" w:hAnsi="Times New Roman"/>
          <w:sz w:val="22"/>
          <w:szCs w:val="22"/>
        </w:rPr>
        <w:t xml:space="preserve"> partner</w:t>
      </w:r>
      <w:r w:rsidR="00B54D89" w:rsidRPr="0080353F">
        <w:rPr>
          <w:rFonts w:ascii="Times New Roman" w:hAnsi="Times New Roman"/>
          <w:sz w:val="22"/>
          <w:szCs w:val="22"/>
        </w:rPr>
        <w:t xml:space="preserve"> </w:t>
      </w:r>
      <w:r w:rsidR="007E3AAD" w:rsidRPr="0080353F">
        <w:rPr>
          <w:rFonts w:ascii="Times New Roman" w:hAnsi="Times New Roman"/>
          <w:sz w:val="22"/>
          <w:szCs w:val="22"/>
        </w:rPr>
        <w:t>tax/</w:t>
      </w:r>
      <w:r w:rsidR="00B54D89" w:rsidRPr="0080353F">
        <w:rPr>
          <w:rFonts w:ascii="Times New Roman" w:hAnsi="Times New Roman"/>
          <w:sz w:val="22"/>
          <w:szCs w:val="22"/>
        </w:rPr>
        <w:t>at-risk basis</w:t>
      </w:r>
      <w:r w:rsidR="001B3158" w:rsidRPr="0080353F">
        <w:rPr>
          <w:rFonts w:ascii="Times New Roman" w:hAnsi="Times New Roman"/>
          <w:sz w:val="22"/>
          <w:szCs w:val="22"/>
        </w:rPr>
        <w:t xml:space="preserve">. </w:t>
      </w:r>
      <w:r w:rsidR="007E3AAD" w:rsidRPr="0080353F">
        <w:rPr>
          <w:rFonts w:ascii="Times New Roman" w:hAnsi="Times New Roman"/>
          <w:sz w:val="22"/>
          <w:szCs w:val="22"/>
        </w:rPr>
        <w:t>Differences between a partner’s capital account and tax basis in the</w:t>
      </w:r>
      <w:r w:rsidR="00AF152A" w:rsidRPr="0080353F">
        <w:rPr>
          <w:rFonts w:ascii="Times New Roman" w:hAnsi="Times New Roman"/>
          <w:sz w:val="22"/>
          <w:szCs w:val="22"/>
        </w:rPr>
        <w:t>ir</w:t>
      </w:r>
      <w:r w:rsidR="007E3AAD" w:rsidRPr="0080353F">
        <w:rPr>
          <w:rFonts w:ascii="Times New Roman" w:hAnsi="Times New Roman"/>
          <w:sz w:val="22"/>
          <w:szCs w:val="22"/>
        </w:rPr>
        <w:t xml:space="preserve"> partnership interest may exist which also affect allocations </w:t>
      </w:r>
      <w:r w:rsidR="00140BAF" w:rsidRPr="0080353F">
        <w:rPr>
          <w:rFonts w:ascii="Times New Roman" w:hAnsi="Times New Roman"/>
          <w:sz w:val="22"/>
          <w:szCs w:val="22"/>
        </w:rPr>
        <w:t>to the partners as presented on Schedule K-1</w:t>
      </w:r>
      <w:r w:rsidR="007E3AAD" w:rsidRPr="0080353F">
        <w:rPr>
          <w:rFonts w:ascii="Times New Roman" w:hAnsi="Times New Roman"/>
          <w:sz w:val="22"/>
          <w:szCs w:val="22"/>
        </w:rPr>
        <w:t xml:space="preserve">. </w:t>
      </w:r>
      <w:r w:rsidR="00B54D89" w:rsidRPr="0080353F">
        <w:rPr>
          <w:rFonts w:ascii="Times New Roman" w:hAnsi="Times New Roman"/>
          <w:sz w:val="22"/>
          <w:szCs w:val="22"/>
        </w:rPr>
        <w:t xml:space="preserve">The IRS may examine any or all of these tax attributes to determine whether a partner is </w:t>
      </w:r>
      <w:r w:rsidR="00140BAF" w:rsidRPr="0080353F">
        <w:rPr>
          <w:rFonts w:ascii="Times New Roman" w:hAnsi="Times New Roman"/>
          <w:sz w:val="22"/>
          <w:szCs w:val="22"/>
        </w:rPr>
        <w:t xml:space="preserve">allocated the proper amount of partnership items, </w:t>
      </w:r>
      <w:r w:rsidR="00B54D89" w:rsidRPr="0080353F">
        <w:rPr>
          <w:rFonts w:ascii="Times New Roman" w:hAnsi="Times New Roman"/>
          <w:sz w:val="22"/>
          <w:szCs w:val="22"/>
        </w:rPr>
        <w:t>entitled to reduce taxable income as a result of tax losses allocated from a partnership, or avoid tax on certain distributions of cash from the partnership</w:t>
      </w:r>
      <w:r w:rsidR="009C1888" w:rsidRPr="0080353F">
        <w:rPr>
          <w:rFonts w:ascii="Times New Roman" w:hAnsi="Times New Roman"/>
          <w:sz w:val="22"/>
          <w:szCs w:val="22"/>
        </w:rPr>
        <w:t xml:space="preserve">. </w:t>
      </w:r>
    </w:p>
    <w:p w14:paraId="42F14982" w14:textId="77777777" w:rsidR="00F4278A" w:rsidRDefault="00F4278A" w:rsidP="005E4215">
      <w:pPr>
        <w:jc w:val="both"/>
        <w:rPr>
          <w:rFonts w:ascii="Times New Roman" w:hAnsi="Times New Roman"/>
          <w:sz w:val="22"/>
          <w:szCs w:val="22"/>
        </w:rPr>
      </w:pPr>
    </w:p>
    <w:p w14:paraId="3D9DDDBD" w14:textId="77777777" w:rsidR="00E80441" w:rsidRPr="0080353F" w:rsidRDefault="00B54D89" w:rsidP="005E4215">
      <w:pPr>
        <w:jc w:val="both"/>
        <w:rPr>
          <w:rFonts w:ascii="Times New Roman" w:hAnsi="Times New Roman"/>
          <w:sz w:val="22"/>
          <w:szCs w:val="22"/>
          <w:highlight w:val="yellow"/>
        </w:rPr>
      </w:pPr>
      <w:r w:rsidRPr="0080353F">
        <w:rPr>
          <w:rFonts w:ascii="Times New Roman" w:hAnsi="Times New Roman"/>
          <w:sz w:val="22"/>
          <w:szCs w:val="22"/>
        </w:rPr>
        <w:t>P</w:t>
      </w:r>
      <w:r w:rsidR="008A018E" w:rsidRPr="0080353F">
        <w:rPr>
          <w:rFonts w:ascii="Times New Roman" w:hAnsi="Times New Roman"/>
          <w:sz w:val="22"/>
          <w:szCs w:val="22"/>
        </w:rPr>
        <w:t xml:space="preserve">roperly </w:t>
      </w:r>
      <w:r w:rsidRPr="0080353F">
        <w:rPr>
          <w:rFonts w:ascii="Times New Roman" w:hAnsi="Times New Roman"/>
          <w:sz w:val="22"/>
          <w:szCs w:val="22"/>
        </w:rPr>
        <w:t xml:space="preserve">understanding and </w:t>
      </w:r>
      <w:r w:rsidR="008A018E" w:rsidRPr="0080353F">
        <w:rPr>
          <w:rFonts w:ascii="Times New Roman" w:hAnsi="Times New Roman"/>
          <w:sz w:val="22"/>
          <w:szCs w:val="22"/>
        </w:rPr>
        <w:t xml:space="preserve">calculating </w:t>
      </w:r>
      <w:r w:rsidR="0003025B" w:rsidRPr="0080353F">
        <w:rPr>
          <w:rFonts w:ascii="Times New Roman" w:hAnsi="Times New Roman"/>
          <w:sz w:val="22"/>
          <w:szCs w:val="22"/>
        </w:rPr>
        <w:t>these attributes</w:t>
      </w:r>
      <w:r w:rsidR="008A018E" w:rsidRPr="0080353F">
        <w:rPr>
          <w:rFonts w:ascii="Times New Roman" w:hAnsi="Times New Roman"/>
          <w:sz w:val="22"/>
          <w:szCs w:val="22"/>
        </w:rPr>
        <w:t xml:space="preserve"> is necessary</w:t>
      </w:r>
      <w:r w:rsidR="007102D4" w:rsidRPr="0080353F">
        <w:rPr>
          <w:rFonts w:ascii="Times New Roman" w:hAnsi="Times New Roman"/>
          <w:sz w:val="22"/>
          <w:szCs w:val="22"/>
        </w:rPr>
        <w:t xml:space="preserve"> for</w:t>
      </w:r>
      <w:r w:rsidR="008A018E" w:rsidRPr="0080353F">
        <w:rPr>
          <w:rFonts w:ascii="Times New Roman" w:hAnsi="Times New Roman"/>
          <w:sz w:val="22"/>
          <w:szCs w:val="22"/>
        </w:rPr>
        <w:t xml:space="preserve"> prepar</w:t>
      </w:r>
      <w:r w:rsidR="007102D4" w:rsidRPr="0080353F">
        <w:rPr>
          <w:rFonts w:ascii="Times New Roman" w:hAnsi="Times New Roman"/>
          <w:sz w:val="22"/>
          <w:szCs w:val="22"/>
        </w:rPr>
        <w:t>ation of</w:t>
      </w:r>
      <w:r w:rsidR="00140BAF" w:rsidRPr="0080353F">
        <w:rPr>
          <w:rFonts w:ascii="Times New Roman" w:hAnsi="Times New Roman"/>
          <w:sz w:val="22"/>
          <w:szCs w:val="22"/>
        </w:rPr>
        <w:t xml:space="preserve"> both partnership and</w:t>
      </w:r>
      <w:r w:rsidR="008A018E" w:rsidRPr="0080353F">
        <w:rPr>
          <w:rFonts w:ascii="Times New Roman" w:hAnsi="Times New Roman"/>
          <w:sz w:val="22"/>
          <w:szCs w:val="22"/>
        </w:rPr>
        <w:t xml:space="preserve"> partner tax returns</w:t>
      </w:r>
      <w:r w:rsidR="00140BAF" w:rsidRPr="0080353F">
        <w:rPr>
          <w:rFonts w:ascii="Times New Roman" w:hAnsi="Times New Roman"/>
          <w:sz w:val="22"/>
          <w:szCs w:val="22"/>
        </w:rPr>
        <w:t xml:space="preserve">. </w:t>
      </w:r>
      <w:r w:rsidR="00527722" w:rsidRPr="0080353F">
        <w:rPr>
          <w:rFonts w:ascii="Times New Roman" w:hAnsi="Times New Roman"/>
          <w:sz w:val="22"/>
          <w:szCs w:val="22"/>
        </w:rPr>
        <w:t>We</w:t>
      </w:r>
      <w:r w:rsidR="008A018E" w:rsidRPr="0080353F">
        <w:rPr>
          <w:rFonts w:ascii="Times New Roman" w:hAnsi="Times New Roman"/>
          <w:sz w:val="22"/>
          <w:szCs w:val="22"/>
        </w:rPr>
        <w:t xml:space="preserve"> will rely upon the historical balances disclosed on last year’s </w:t>
      </w:r>
      <w:r w:rsidR="002D617E" w:rsidRPr="0080353F">
        <w:rPr>
          <w:rFonts w:ascii="Times New Roman" w:hAnsi="Times New Roman"/>
          <w:sz w:val="22"/>
          <w:szCs w:val="22"/>
        </w:rPr>
        <w:t>Schedule K-1,</w:t>
      </w:r>
      <w:r w:rsidR="00527722" w:rsidRPr="0080353F">
        <w:rPr>
          <w:rFonts w:ascii="Times New Roman" w:hAnsi="Times New Roman"/>
          <w:sz w:val="22"/>
          <w:szCs w:val="22"/>
        </w:rPr>
        <w:t xml:space="preserve"> as well as the most recent executed partnership/operating agreement you provide to us</w:t>
      </w:r>
      <w:r w:rsidR="008A018E" w:rsidRPr="0080353F">
        <w:rPr>
          <w:rFonts w:ascii="Times New Roman" w:hAnsi="Times New Roman"/>
          <w:sz w:val="22"/>
          <w:szCs w:val="22"/>
        </w:rPr>
        <w:t>.</w:t>
      </w:r>
    </w:p>
    <w:p w14:paraId="6C506982" w14:textId="77777777" w:rsidR="00F834A0" w:rsidRPr="0080353F" w:rsidRDefault="00F834A0" w:rsidP="005E4215">
      <w:pPr>
        <w:jc w:val="both"/>
        <w:rPr>
          <w:rFonts w:ascii="Times New Roman" w:hAnsi="Times New Roman"/>
          <w:sz w:val="22"/>
          <w:szCs w:val="22"/>
        </w:rPr>
      </w:pPr>
    </w:p>
    <w:p w14:paraId="63EC95DD" w14:textId="77777777" w:rsidR="008A018E" w:rsidRPr="0080353F" w:rsidRDefault="00527722" w:rsidP="005E4215">
      <w:pPr>
        <w:jc w:val="both"/>
        <w:rPr>
          <w:rFonts w:ascii="Times New Roman" w:hAnsi="Times New Roman"/>
          <w:sz w:val="22"/>
          <w:szCs w:val="22"/>
        </w:rPr>
      </w:pPr>
      <w:r w:rsidRPr="0080353F">
        <w:rPr>
          <w:rFonts w:ascii="Times New Roman" w:hAnsi="Times New Roman"/>
          <w:sz w:val="22"/>
          <w:szCs w:val="22"/>
        </w:rPr>
        <w:t xml:space="preserve">You are responsible for providing any necessary documentation to support transactions between the partnership and its partners, including sale/redemption of partnership interests and loans between the partnership and its partners. You are also responsible for providing any necessary documentation to support transactions between partners involving partnership interests, as these may impact your partnership return. Additional analysis, such as recreating historical </w:t>
      </w:r>
      <w:r w:rsidR="007E3AAD" w:rsidRPr="0080353F">
        <w:rPr>
          <w:rFonts w:ascii="Times New Roman" w:hAnsi="Times New Roman"/>
          <w:sz w:val="22"/>
          <w:szCs w:val="22"/>
        </w:rPr>
        <w:t xml:space="preserve">balances or analyzing proposed partner </w:t>
      </w:r>
      <w:r w:rsidR="004A694C" w:rsidRPr="0080353F">
        <w:rPr>
          <w:rFonts w:ascii="Times New Roman" w:hAnsi="Times New Roman"/>
          <w:sz w:val="22"/>
          <w:szCs w:val="22"/>
        </w:rPr>
        <w:t>transactions,</w:t>
      </w:r>
      <w:r w:rsidR="007E3AAD" w:rsidRPr="0080353F">
        <w:rPr>
          <w:rFonts w:ascii="Times New Roman" w:hAnsi="Times New Roman"/>
          <w:sz w:val="22"/>
          <w:szCs w:val="22"/>
        </w:rPr>
        <w:t xml:space="preserve"> is </w:t>
      </w:r>
      <w:r w:rsidR="00B00BF1" w:rsidRPr="0080353F">
        <w:rPr>
          <w:rFonts w:ascii="Times New Roman" w:hAnsi="Times New Roman"/>
          <w:sz w:val="22"/>
          <w:szCs w:val="22"/>
        </w:rPr>
        <w:t>not within</w:t>
      </w:r>
      <w:r w:rsidR="007E3AAD" w:rsidRPr="0080353F">
        <w:rPr>
          <w:rFonts w:ascii="Times New Roman" w:hAnsi="Times New Roman"/>
          <w:sz w:val="22"/>
          <w:szCs w:val="22"/>
        </w:rPr>
        <w:t xml:space="preserve"> the scope of this engagement. </w:t>
      </w:r>
    </w:p>
    <w:p w14:paraId="063E2005" w14:textId="77777777" w:rsidR="00B24411" w:rsidRPr="0080353F" w:rsidRDefault="00B24411" w:rsidP="005E4215">
      <w:pPr>
        <w:jc w:val="both"/>
        <w:rPr>
          <w:rFonts w:ascii="Times New Roman" w:hAnsi="Times New Roman"/>
          <w:sz w:val="22"/>
          <w:szCs w:val="22"/>
        </w:rPr>
      </w:pPr>
    </w:p>
    <w:p w14:paraId="185F2667" w14:textId="77777777" w:rsidR="00B24411" w:rsidRPr="0080353F" w:rsidRDefault="00935483" w:rsidP="005E4215">
      <w:pPr>
        <w:jc w:val="both"/>
        <w:rPr>
          <w:rFonts w:ascii="Times New Roman" w:hAnsi="Times New Roman"/>
          <w:bCs/>
          <w:i/>
          <w:sz w:val="22"/>
          <w:szCs w:val="22"/>
          <w:highlight w:val="yellow"/>
          <w:u w:val="single"/>
        </w:rPr>
      </w:pPr>
      <w:r w:rsidRPr="0080353F">
        <w:rPr>
          <w:rFonts w:ascii="Times New Roman" w:hAnsi="Times New Roman"/>
          <w:bCs/>
          <w:i/>
          <w:sz w:val="22"/>
          <w:szCs w:val="22"/>
          <w:u w:val="single"/>
        </w:rPr>
        <w:t xml:space="preserve">Allocation of </w:t>
      </w:r>
      <w:r w:rsidR="005E4215" w:rsidRPr="0080353F">
        <w:rPr>
          <w:rFonts w:ascii="Times New Roman" w:hAnsi="Times New Roman"/>
          <w:bCs/>
          <w:i/>
          <w:sz w:val="22"/>
          <w:szCs w:val="22"/>
          <w:u w:val="single"/>
        </w:rPr>
        <w:t>P</w:t>
      </w:r>
      <w:r w:rsidRPr="0080353F">
        <w:rPr>
          <w:rFonts w:ascii="Times New Roman" w:hAnsi="Times New Roman"/>
          <w:bCs/>
          <w:i/>
          <w:sz w:val="22"/>
          <w:szCs w:val="22"/>
          <w:u w:val="single"/>
        </w:rPr>
        <w:t xml:space="preserve">artnership </w:t>
      </w:r>
      <w:r w:rsidR="005E4215" w:rsidRPr="0080353F">
        <w:rPr>
          <w:rFonts w:ascii="Times New Roman" w:hAnsi="Times New Roman"/>
          <w:bCs/>
          <w:i/>
          <w:sz w:val="22"/>
          <w:szCs w:val="22"/>
          <w:u w:val="single"/>
        </w:rPr>
        <w:t>I</w:t>
      </w:r>
      <w:r w:rsidRPr="0080353F">
        <w:rPr>
          <w:rFonts w:ascii="Times New Roman" w:hAnsi="Times New Roman"/>
          <w:bCs/>
          <w:i/>
          <w:sz w:val="22"/>
          <w:szCs w:val="22"/>
          <w:u w:val="single"/>
        </w:rPr>
        <w:t xml:space="preserve">ncome and </w:t>
      </w:r>
      <w:r w:rsidR="005E4215" w:rsidRPr="0080353F">
        <w:rPr>
          <w:rFonts w:ascii="Times New Roman" w:hAnsi="Times New Roman"/>
          <w:bCs/>
          <w:i/>
          <w:sz w:val="22"/>
          <w:szCs w:val="22"/>
          <w:u w:val="single"/>
        </w:rPr>
        <w:t>E</w:t>
      </w:r>
      <w:r w:rsidRPr="0080353F">
        <w:rPr>
          <w:rFonts w:ascii="Times New Roman" w:hAnsi="Times New Roman"/>
          <w:bCs/>
          <w:i/>
          <w:sz w:val="22"/>
          <w:szCs w:val="22"/>
          <w:u w:val="single"/>
        </w:rPr>
        <w:t>xpenses</w:t>
      </w:r>
      <w:r w:rsidR="00B24411" w:rsidRPr="0080353F">
        <w:rPr>
          <w:rFonts w:ascii="Times New Roman" w:hAnsi="Times New Roman"/>
          <w:bCs/>
          <w:iCs/>
          <w:sz w:val="22"/>
          <w:szCs w:val="22"/>
        </w:rPr>
        <w:t xml:space="preserve"> - </w:t>
      </w:r>
      <w:r w:rsidR="002539FF" w:rsidRPr="0080353F">
        <w:rPr>
          <w:rFonts w:ascii="Times New Roman" w:hAnsi="Times New Roman"/>
          <w:bCs/>
          <w:iCs/>
          <w:sz w:val="22"/>
          <w:szCs w:val="22"/>
        </w:rPr>
        <w:t xml:space="preserve">You are responsible for </w:t>
      </w:r>
      <w:r w:rsidR="0021217E" w:rsidRPr="0080353F">
        <w:rPr>
          <w:rFonts w:ascii="Times New Roman" w:hAnsi="Times New Roman"/>
          <w:bCs/>
          <w:iCs/>
          <w:sz w:val="22"/>
          <w:szCs w:val="22"/>
        </w:rPr>
        <w:t>reviewing partner Schedule</w:t>
      </w:r>
      <w:r w:rsidR="0028624B" w:rsidRPr="0080353F">
        <w:rPr>
          <w:rFonts w:ascii="Times New Roman" w:hAnsi="Times New Roman"/>
          <w:bCs/>
          <w:iCs/>
          <w:sz w:val="22"/>
          <w:szCs w:val="22"/>
        </w:rPr>
        <w:t>s</w:t>
      </w:r>
      <w:r w:rsidR="0021217E" w:rsidRPr="0080353F">
        <w:rPr>
          <w:rFonts w:ascii="Times New Roman" w:hAnsi="Times New Roman"/>
          <w:bCs/>
          <w:iCs/>
          <w:sz w:val="22"/>
          <w:szCs w:val="22"/>
        </w:rPr>
        <w:t xml:space="preserve"> K-1</w:t>
      </w:r>
      <w:r w:rsidR="0028624B" w:rsidRPr="0080353F">
        <w:rPr>
          <w:rFonts w:ascii="Times New Roman" w:hAnsi="Times New Roman"/>
          <w:bCs/>
          <w:iCs/>
          <w:sz w:val="22"/>
          <w:szCs w:val="22"/>
        </w:rPr>
        <w:t xml:space="preserve"> and K-3</w:t>
      </w:r>
      <w:r w:rsidR="0003025B" w:rsidRPr="0080353F">
        <w:rPr>
          <w:rFonts w:ascii="Times New Roman" w:hAnsi="Times New Roman"/>
          <w:bCs/>
          <w:iCs/>
          <w:sz w:val="22"/>
          <w:szCs w:val="22"/>
        </w:rPr>
        <w:t xml:space="preserve"> prior to filing</w:t>
      </w:r>
      <w:r w:rsidR="0021217E" w:rsidRPr="0080353F">
        <w:rPr>
          <w:rFonts w:ascii="Times New Roman" w:hAnsi="Times New Roman"/>
          <w:bCs/>
          <w:iCs/>
          <w:sz w:val="22"/>
          <w:szCs w:val="22"/>
        </w:rPr>
        <w:t>, including verifying recipient identifying information,</w:t>
      </w:r>
      <w:r w:rsidR="00896D97" w:rsidRPr="0080353F">
        <w:rPr>
          <w:rFonts w:ascii="Times New Roman" w:hAnsi="Times New Roman"/>
          <w:bCs/>
          <w:iCs/>
          <w:sz w:val="22"/>
          <w:szCs w:val="22"/>
        </w:rPr>
        <w:t xml:space="preserve"> </w:t>
      </w:r>
      <w:r w:rsidR="00FE4658" w:rsidRPr="0080353F">
        <w:rPr>
          <w:rFonts w:ascii="Times New Roman" w:hAnsi="Times New Roman"/>
          <w:bCs/>
          <w:iCs/>
          <w:sz w:val="22"/>
          <w:szCs w:val="22"/>
        </w:rPr>
        <w:t xml:space="preserve">and </w:t>
      </w:r>
      <w:r w:rsidR="00896D97" w:rsidRPr="0080353F">
        <w:rPr>
          <w:rFonts w:ascii="Times New Roman" w:hAnsi="Times New Roman"/>
          <w:bCs/>
          <w:iCs/>
          <w:sz w:val="22"/>
          <w:szCs w:val="22"/>
        </w:rPr>
        <w:t>agreeing to</w:t>
      </w:r>
      <w:r w:rsidR="0021217E" w:rsidRPr="0080353F">
        <w:rPr>
          <w:rFonts w:ascii="Times New Roman" w:hAnsi="Times New Roman"/>
          <w:bCs/>
          <w:iCs/>
          <w:sz w:val="22"/>
          <w:szCs w:val="22"/>
        </w:rPr>
        <w:t xml:space="preserve"> </w:t>
      </w:r>
      <w:r w:rsidR="002539FF" w:rsidRPr="0080353F">
        <w:rPr>
          <w:rFonts w:ascii="Times New Roman" w:hAnsi="Times New Roman"/>
          <w:bCs/>
          <w:iCs/>
          <w:sz w:val="22"/>
          <w:szCs w:val="22"/>
        </w:rPr>
        <w:t xml:space="preserve">the accuracy of both the allocation of partnership income </w:t>
      </w:r>
      <w:r w:rsidR="007102D4" w:rsidRPr="0080353F">
        <w:rPr>
          <w:rFonts w:ascii="Times New Roman" w:hAnsi="Times New Roman"/>
          <w:bCs/>
          <w:iCs/>
          <w:sz w:val="22"/>
          <w:szCs w:val="22"/>
        </w:rPr>
        <w:t>in accordance with</w:t>
      </w:r>
      <w:r w:rsidR="002539FF" w:rsidRPr="0080353F">
        <w:rPr>
          <w:rFonts w:ascii="Times New Roman" w:hAnsi="Times New Roman"/>
          <w:bCs/>
          <w:iCs/>
          <w:sz w:val="22"/>
          <w:szCs w:val="22"/>
        </w:rPr>
        <w:t xml:space="preserve"> the terms of the partnership agreement</w:t>
      </w:r>
      <w:r w:rsidR="00D32D26" w:rsidRPr="0080353F">
        <w:rPr>
          <w:rFonts w:ascii="Times New Roman" w:hAnsi="Times New Roman"/>
          <w:bCs/>
          <w:iCs/>
          <w:sz w:val="22"/>
          <w:szCs w:val="22"/>
        </w:rPr>
        <w:t xml:space="preserve"> for capital account purposes</w:t>
      </w:r>
      <w:r w:rsidR="002539FF" w:rsidRPr="0080353F">
        <w:rPr>
          <w:rFonts w:ascii="Times New Roman" w:hAnsi="Times New Roman"/>
          <w:bCs/>
          <w:iCs/>
          <w:sz w:val="22"/>
          <w:szCs w:val="22"/>
        </w:rPr>
        <w:t xml:space="preserve"> and the</w:t>
      </w:r>
      <w:r w:rsidR="00D32D26" w:rsidRPr="0080353F">
        <w:rPr>
          <w:rFonts w:ascii="Times New Roman" w:hAnsi="Times New Roman"/>
          <w:bCs/>
          <w:iCs/>
          <w:sz w:val="22"/>
          <w:szCs w:val="22"/>
        </w:rPr>
        <w:t xml:space="preserve"> allocation of</w:t>
      </w:r>
      <w:r w:rsidR="002539FF" w:rsidRPr="0080353F">
        <w:rPr>
          <w:rFonts w:ascii="Times New Roman" w:hAnsi="Times New Roman"/>
          <w:bCs/>
          <w:iCs/>
          <w:sz w:val="22"/>
          <w:szCs w:val="22"/>
        </w:rPr>
        <w:t xml:space="preserve"> partnership </w:t>
      </w:r>
      <w:r w:rsidR="00D32D26" w:rsidRPr="0080353F">
        <w:rPr>
          <w:rFonts w:ascii="Times New Roman" w:hAnsi="Times New Roman"/>
          <w:bCs/>
          <w:iCs/>
          <w:sz w:val="22"/>
          <w:szCs w:val="22"/>
        </w:rPr>
        <w:t>tax</w:t>
      </w:r>
      <w:r w:rsidR="0021217E" w:rsidRPr="0080353F">
        <w:rPr>
          <w:rFonts w:ascii="Times New Roman" w:hAnsi="Times New Roman"/>
          <w:bCs/>
          <w:iCs/>
          <w:sz w:val="22"/>
          <w:szCs w:val="22"/>
        </w:rPr>
        <w:t>able</w:t>
      </w:r>
      <w:r w:rsidR="00D32D26" w:rsidRPr="0080353F">
        <w:rPr>
          <w:rFonts w:ascii="Times New Roman" w:hAnsi="Times New Roman"/>
          <w:bCs/>
          <w:iCs/>
          <w:sz w:val="22"/>
          <w:szCs w:val="22"/>
        </w:rPr>
        <w:t xml:space="preserve"> </w:t>
      </w:r>
      <w:r w:rsidR="0021217E" w:rsidRPr="0080353F">
        <w:rPr>
          <w:rFonts w:ascii="Times New Roman" w:hAnsi="Times New Roman"/>
          <w:bCs/>
          <w:iCs/>
          <w:sz w:val="22"/>
          <w:szCs w:val="22"/>
        </w:rPr>
        <w:t>income, deduction, credit, and other allocable items</w:t>
      </w:r>
      <w:r w:rsidR="002539FF" w:rsidRPr="0080353F">
        <w:rPr>
          <w:rFonts w:ascii="Times New Roman" w:hAnsi="Times New Roman"/>
          <w:bCs/>
          <w:iCs/>
          <w:sz w:val="22"/>
          <w:szCs w:val="22"/>
        </w:rPr>
        <w:t xml:space="preserve"> </w:t>
      </w:r>
      <w:r w:rsidR="00D32D26" w:rsidRPr="0080353F">
        <w:rPr>
          <w:rFonts w:ascii="Times New Roman" w:hAnsi="Times New Roman"/>
          <w:bCs/>
          <w:iCs/>
          <w:sz w:val="22"/>
          <w:szCs w:val="22"/>
        </w:rPr>
        <w:t>presented on partner Schedule</w:t>
      </w:r>
      <w:r w:rsidR="0028624B" w:rsidRPr="0080353F">
        <w:rPr>
          <w:rFonts w:ascii="Times New Roman" w:hAnsi="Times New Roman"/>
          <w:bCs/>
          <w:iCs/>
          <w:sz w:val="22"/>
          <w:szCs w:val="22"/>
        </w:rPr>
        <w:t>s</w:t>
      </w:r>
      <w:r w:rsidR="00D32D26" w:rsidRPr="0080353F">
        <w:rPr>
          <w:rFonts w:ascii="Times New Roman" w:hAnsi="Times New Roman"/>
          <w:bCs/>
          <w:iCs/>
          <w:sz w:val="22"/>
          <w:szCs w:val="22"/>
        </w:rPr>
        <w:t xml:space="preserve"> K-1</w:t>
      </w:r>
      <w:r w:rsidR="00896D97" w:rsidRPr="0080353F">
        <w:rPr>
          <w:rFonts w:ascii="Times New Roman" w:hAnsi="Times New Roman"/>
          <w:bCs/>
          <w:iCs/>
          <w:sz w:val="22"/>
          <w:szCs w:val="22"/>
        </w:rPr>
        <w:t xml:space="preserve"> </w:t>
      </w:r>
      <w:r w:rsidR="0028624B" w:rsidRPr="0080353F">
        <w:rPr>
          <w:rFonts w:ascii="Times New Roman" w:hAnsi="Times New Roman"/>
          <w:bCs/>
          <w:iCs/>
          <w:sz w:val="22"/>
          <w:szCs w:val="22"/>
        </w:rPr>
        <w:t xml:space="preserve">and K-3 </w:t>
      </w:r>
      <w:r w:rsidR="00896D97" w:rsidRPr="0080353F">
        <w:rPr>
          <w:rFonts w:ascii="Times New Roman" w:hAnsi="Times New Roman"/>
          <w:bCs/>
          <w:iCs/>
          <w:sz w:val="22"/>
          <w:szCs w:val="22"/>
        </w:rPr>
        <w:t>for tax purposes</w:t>
      </w:r>
      <w:r w:rsidR="002539FF" w:rsidRPr="0080353F">
        <w:rPr>
          <w:rFonts w:ascii="Times New Roman" w:hAnsi="Times New Roman"/>
          <w:bCs/>
          <w:iCs/>
          <w:sz w:val="22"/>
          <w:szCs w:val="22"/>
        </w:rPr>
        <w:t>.</w:t>
      </w:r>
    </w:p>
    <w:p w14:paraId="1550F4F1" w14:textId="77777777" w:rsidR="00B24411" w:rsidRPr="0080353F" w:rsidRDefault="00B24411" w:rsidP="005E4215">
      <w:pPr>
        <w:jc w:val="both"/>
        <w:rPr>
          <w:rFonts w:ascii="Times New Roman" w:hAnsi="Times New Roman"/>
          <w:i/>
          <w:sz w:val="22"/>
          <w:szCs w:val="22"/>
          <w:u w:val="single"/>
        </w:rPr>
      </w:pPr>
      <w:bookmarkStart w:id="6" w:name="_Hlk144299076"/>
    </w:p>
    <w:bookmarkEnd w:id="6"/>
    <w:p w14:paraId="5DD18BE1" w14:textId="77777777" w:rsidR="006A2553" w:rsidRPr="0080353F" w:rsidRDefault="006A2553" w:rsidP="005E4215">
      <w:pPr>
        <w:jc w:val="both"/>
        <w:rPr>
          <w:rFonts w:ascii="Times New Roman" w:hAnsi="Times New Roman"/>
          <w:iCs/>
          <w:sz w:val="22"/>
          <w:szCs w:val="22"/>
        </w:rPr>
      </w:pPr>
      <w:r w:rsidRPr="0080353F">
        <w:rPr>
          <w:rFonts w:ascii="Times New Roman" w:hAnsi="Times New Roman"/>
          <w:i/>
          <w:sz w:val="22"/>
          <w:szCs w:val="22"/>
          <w:u w:val="single"/>
        </w:rPr>
        <w:t xml:space="preserve">Schedule K-1 </w:t>
      </w:r>
      <w:r w:rsidR="005E4215" w:rsidRPr="0080353F">
        <w:rPr>
          <w:rFonts w:ascii="Times New Roman" w:hAnsi="Times New Roman"/>
          <w:i/>
          <w:sz w:val="22"/>
          <w:szCs w:val="22"/>
          <w:u w:val="single"/>
        </w:rPr>
        <w:t>D</w:t>
      </w:r>
      <w:r w:rsidRPr="0080353F">
        <w:rPr>
          <w:rFonts w:ascii="Times New Roman" w:hAnsi="Times New Roman"/>
          <w:i/>
          <w:sz w:val="22"/>
          <w:szCs w:val="22"/>
          <w:u w:val="single"/>
        </w:rPr>
        <w:t>istribution</w:t>
      </w:r>
      <w:r w:rsidR="00B24411" w:rsidRPr="0080353F">
        <w:rPr>
          <w:rFonts w:ascii="Times New Roman" w:hAnsi="Times New Roman"/>
          <w:iCs/>
          <w:sz w:val="22"/>
          <w:szCs w:val="22"/>
        </w:rPr>
        <w:t xml:space="preserve"> - </w:t>
      </w:r>
      <w:r w:rsidRPr="0080353F">
        <w:rPr>
          <w:rFonts w:ascii="Times New Roman" w:hAnsi="Times New Roman"/>
          <w:iCs/>
          <w:sz w:val="22"/>
          <w:szCs w:val="22"/>
        </w:rPr>
        <w:t>You are responsible for distributing a copy of the partnership or LLC’s Schedule K-1s</w:t>
      </w:r>
      <w:r w:rsidR="00A52A04" w:rsidRPr="0080353F">
        <w:rPr>
          <w:rFonts w:ascii="Times New Roman" w:hAnsi="Times New Roman"/>
          <w:iCs/>
          <w:sz w:val="22"/>
          <w:szCs w:val="22"/>
        </w:rPr>
        <w:t>, including any attachments,</w:t>
      </w:r>
      <w:r w:rsidRPr="0080353F">
        <w:rPr>
          <w:rFonts w:ascii="Times New Roman" w:hAnsi="Times New Roman"/>
          <w:iCs/>
          <w:sz w:val="22"/>
          <w:szCs w:val="22"/>
        </w:rPr>
        <w:t xml:space="preserve"> to each partner or member.</w:t>
      </w:r>
    </w:p>
    <w:p w14:paraId="4AF017C5" w14:textId="77777777" w:rsidR="00B24411" w:rsidRPr="0080353F" w:rsidRDefault="00B24411" w:rsidP="005E4215">
      <w:pPr>
        <w:jc w:val="both"/>
        <w:rPr>
          <w:rFonts w:ascii="Times New Roman" w:hAnsi="Times New Roman"/>
          <w:iCs/>
          <w:sz w:val="22"/>
          <w:szCs w:val="22"/>
        </w:rPr>
      </w:pPr>
    </w:p>
    <w:p w14:paraId="77CCC305" w14:textId="77777777" w:rsidR="0080353F" w:rsidRDefault="00E5734A" w:rsidP="005E4215">
      <w:pPr>
        <w:jc w:val="both"/>
        <w:rPr>
          <w:rFonts w:ascii="Times New Roman" w:hAnsi="Times New Roman"/>
          <w:sz w:val="22"/>
          <w:szCs w:val="22"/>
        </w:rPr>
      </w:pPr>
      <w:r w:rsidRPr="0080353F">
        <w:rPr>
          <w:rFonts w:ascii="Times New Roman" w:hAnsi="Times New Roman"/>
          <w:i/>
          <w:sz w:val="22"/>
          <w:szCs w:val="22"/>
          <w:u w:val="single"/>
        </w:rPr>
        <w:t>Documentation</w:t>
      </w:r>
      <w:r w:rsidR="00A94C60" w:rsidRPr="0080353F">
        <w:rPr>
          <w:rFonts w:ascii="Times New Roman" w:hAnsi="Times New Roman"/>
          <w:i/>
          <w:sz w:val="22"/>
          <w:szCs w:val="22"/>
        </w:rPr>
        <w:t xml:space="preserve"> - </w:t>
      </w:r>
      <w:r w:rsidRPr="0080353F">
        <w:rPr>
          <w:rFonts w:ascii="Times New Roman" w:hAnsi="Times New Roman"/>
          <w:sz w:val="22"/>
          <w:szCs w:val="22"/>
        </w:rPr>
        <w:t xml:space="preserve">You are responsible for maintaining adequate documentation to substantiate the accuracy and completeness of your tax returns. </w:t>
      </w:r>
      <w:r w:rsidR="00E40740" w:rsidRPr="0080353F">
        <w:rPr>
          <w:rFonts w:ascii="Times New Roman" w:hAnsi="Times New Roman"/>
          <w:sz w:val="22"/>
          <w:szCs w:val="22"/>
        </w:rPr>
        <w:t xml:space="preserve">Our records are not a substitute for yours. </w:t>
      </w:r>
      <w:r w:rsidRPr="0080353F">
        <w:rPr>
          <w:rFonts w:ascii="Times New Roman" w:hAnsi="Times New Roman"/>
          <w:sz w:val="22"/>
          <w:szCs w:val="22"/>
        </w:rPr>
        <w:t xml:space="preserve">You should retain all documents that provide evidence and support for reported income, credits, </w:t>
      </w:r>
      <w:r w:rsidR="004A694C" w:rsidRPr="0080353F">
        <w:rPr>
          <w:rFonts w:ascii="Times New Roman" w:hAnsi="Times New Roman"/>
          <w:sz w:val="22"/>
          <w:szCs w:val="22"/>
        </w:rPr>
        <w:t>deductions,</w:t>
      </w:r>
      <w:r w:rsidR="00F318C4" w:rsidRPr="0080353F">
        <w:rPr>
          <w:rFonts w:ascii="Times New Roman" w:hAnsi="Times New Roman"/>
          <w:sz w:val="22"/>
          <w:szCs w:val="22"/>
        </w:rPr>
        <w:t xml:space="preserve"> </w:t>
      </w:r>
      <w:r w:rsidR="00F33B32" w:rsidRPr="0080353F">
        <w:rPr>
          <w:rFonts w:ascii="Times New Roman" w:hAnsi="Times New Roman"/>
          <w:sz w:val="22"/>
          <w:szCs w:val="22"/>
        </w:rPr>
        <w:t xml:space="preserve">and other information </w:t>
      </w:r>
      <w:r w:rsidRPr="0080353F">
        <w:rPr>
          <w:rFonts w:ascii="Times New Roman" w:hAnsi="Times New Roman"/>
          <w:sz w:val="22"/>
          <w:szCs w:val="22"/>
        </w:rPr>
        <w:t>on your returns, as required under applicable tax laws and regulations. You represent that you have such documentation and can produce it</w:t>
      </w:r>
      <w:r w:rsidR="004D17A3" w:rsidRPr="0080353F">
        <w:rPr>
          <w:rFonts w:ascii="Times New Roman" w:hAnsi="Times New Roman"/>
          <w:sz w:val="22"/>
          <w:szCs w:val="22"/>
        </w:rPr>
        <w:t>,</w:t>
      </w:r>
      <w:r w:rsidRPr="0080353F">
        <w:rPr>
          <w:rFonts w:ascii="Times New Roman" w:hAnsi="Times New Roman"/>
          <w:sz w:val="22"/>
          <w:szCs w:val="22"/>
        </w:rPr>
        <w:t xml:space="preserve"> if </w:t>
      </w:r>
      <w:r w:rsidR="00464734" w:rsidRPr="0080353F">
        <w:rPr>
          <w:rFonts w:ascii="Times New Roman" w:hAnsi="Times New Roman"/>
          <w:sz w:val="22"/>
          <w:szCs w:val="22"/>
        </w:rPr>
        <w:t>necessary</w:t>
      </w:r>
      <w:r w:rsidRPr="0080353F">
        <w:rPr>
          <w:rFonts w:ascii="Times New Roman" w:hAnsi="Times New Roman"/>
          <w:sz w:val="22"/>
          <w:szCs w:val="22"/>
        </w:rPr>
        <w:t xml:space="preserve">, to respond to any </w:t>
      </w:r>
      <w:r w:rsidR="00556040" w:rsidRPr="0080353F">
        <w:rPr>
          <w:rFonts w:ascii="Times New Roman" w:hAnsi="Times New Roman"/>
          <w:sz w:val="22"/>
          <w:szCs w:val="22"/>
        </w:rPr>
        <w:t>examination</w:t>
      </w:r>
      <w:r w:rsidRPr="0080353F">
        <w:rPr>
          <w:rFonts w:ascii="Times New Roman" w:hAnsi="Times New Roman"/>
          <w:sz w:val="22"/>
          <w:szCs w:val="22"/>
        </w:rPr>
        <w:t xml:space="preserve"> or inquiry by tax authorities. </w:t>
      </w:r>
      <w:r w:rsidR="00F318C4" w:rsidRPr="0080353F">
        <w:rPr>
          <w:rFonts w:ascii="Times New Roman" w:hAnsi="Times New Roman"/>
          <w:sz w:val="22"/>
          <w:szCs w:val="22"/>
        </w:rPr>
        <w:t xml:space="preserve">You </w:t>
      </w:r>
      <w:r w:rsidR="00E40740" w:rsidRPr="0080353F">
        <w:rPr>
          <w:rFonts w:ascii="Times New Roman" w:hAnsi="Times New Roman"/>
          <w:sz w:val="22"/>
          <w:szCs w:val="22"/>
        </w:rPr>
        <w:t xml:space="preserve">will be responsible for </w:t>
      </w:r>
      <w:r w:rsidR="00FB0E4B" w:rsidRPr="0080353F">
        <w:rPr>
          <w:rFonts w:ascii="Times New Roman" w:hAnsi="Times New Roman"/>
          <w:sz w:val="22"/>
          <w:szCs w:val="22"/>
        </w:rPr>
        <w:t>any liability</w:t>
      </w:r>
      <w:r w:rsidR="00E40740" w:rsidRPr="0080353F">
        <w:rPr>
          <w:rFonts w:ascii="Times New Roman" w:hAnsi="Times New Roman"/>
          <w:sz w:val="22"/>
          <w:szCs w:val="22"/>
        </w:rPr>
        <w:t>,</w:t>
      </w:r>
      <w:r w:rsidR="00FB0E4B" w:rsidRPr="0080353F">
        <w:rPr>
          <w:rFonts w:ascii="Times New Roman" w:hAnsi="Times New Roman"/>
          <w:sz w:val="22"/>
          <w:szCs w:val="22"/>
        </w:rPr>
        <w:t xml:space="preserve"> including but not limited to, additional tax, penalties, interest and </w:t>
      </w:r>
      <w:r w:rsidR="00E40740" w:rsidRPr="0080353F">
        <w:rPr>
          <w:rFonts w:ascii="Times New Roman" w:hAnsi="Times New Roman"/>
          <w:sz w:val="22"/>
          <w:szCs w:val="22"/>
        </w:rPr>
        <w:t xml:space="preserve">related </w:t>
      </w:r>
      <w:r w:rsidR="00FB0E4B" w:rsidRPr="0080353F">
        <w:rPr>
          <w:rFonts w:ascii="Times New Roman" w:hAnsi="Times New Roman"/>
          <w:sz w:val="22"/>
          <w:szCs w:val="22"/>
        </w:rPr>
        <w:t>professional fees</w:t>
      </w:r>
      <w:r w:rsidR="00362497" w:rsidRPr="0080353F">
        <w:rPr>
          <w:rFonts w:ascii="Times New Roman" w:hAnsi="Times New Roman"/>
          <w:sz w:val="22"/>
          <w:szCs w:val="22"/>
        </w:rPr>
        <w:t>,</w:t>
      </w:r>
      <w:r w:rsidR="00FB0E4B" w:rsidRPr="0080353F">
        <w:rPr>
          <w:rFonts w:ascii="Times New Roman" w:hAnsi="Times New Roman"/>
          <w:sz w:val="22"/>
          <w:szCs w:val="22"/>
        </w:rPr>
        <w:t xml:space="preserve"> resulting from the disallowance of tax deductions due to inadequate documentation.</w:t>
      </w:r>
    </w:p>
    <w:p w14:paraId="05628A96" w14:textId="77777777" w:rsidR="0080353F" w:rsidRDefault="0080353F" w:rsidP="005E4215">
      <w:pPr>
        <w:jc w:val="both"/>
        <w:rPr>
          <w:rFonts w:ascii="Times New Roman" w:hAnsi="Times New Roman"/>
          <w:sz w:val="22"/>
          <w:szCs w:val="22"/>
        </w:rPr>
      </w:pPr>
    </w:p>
    <w:p w14:paraId="306B4208" w14:textId="77777777" w:rsidR="00E5734A" w:rsidRDefault="00E5734A" w:rsidP="00BA1DC7">
      <w:pPr>
        <w:jc w:val="both"/>
        <w:rPr>
          <w:rFonts w:ascii="Times New Roman" w:hAnsi="Times New Roman"/>
          <w:sz w:val="22"/>
          <w:szCs w:val="22"/>
        </w:rPr>
      </w:pPr>
      <w:r w:rsidRPr="0080353F">
        <w:rPr>
          <w:rFonts w:ascii="Times New Roman" w:hAnsi="Times New Roman"/>
          <w:i/>
          <w:sz w:val="22"/>
          <w:szCs w:val="22"/>
          <w:u w:val="single"/>
        </w:rPr>
        <w:t>Personal Expenses</w:t>
      </w:r>
      <w:r w:rsidR="00A94C60" w:rsidRPr="0080353F">
        <w:rPr>
          <w:rFonts w:ascii="Times New Roman" w:hAnsi="Times New Roman"/>
          <w:i/>
          <w:sz w:val="22"/>
          <w:szCs w:val="22"/>
        </w:rPr>
        <w:t xml:space="preserve"> - </w:t>
      </w:r>
      <w:r w:rsidRPr="0080353F">
        <w:rPr>
          <w:rFonts w:ascii="Times New Roman" w:hAnsi="Times New Roman"/>
          <w:sz w:val="22"/>
          <w:szCs w:val="22"/>
        </w:rPr>
        <w:t>You are responsible for ensuring that personal expenses, if any, are segregated from business expenses and that expenses such as</w:t>
      </w:r>
      <w:r w:rsidR="0034350C" w:rsidRPr="0080353F">
        <w:rPr>
          <w:rFonts w:ascii="Times New Roman" w:hAnsi="Times New Roman"/>
          <w:sz w:val="22"/>
          <w:szCs w:val="22"/>
        </w:rPr>
        <w:t xml:space="preserve"> meals, travel,</w:t>
      </w:r>
      <w:r w:rsidRPr="0080353F">
        <w:rPr>
          <w:rFonts w:ascii="Times New Roman" w:hAnsi="Times New Roman"/>
          <w:sz w:val="22"/>
          <w:szCs w:val="22"/>
        </w:rPr>
        <w:t xml:space="preserve"> vehicle use, gifts, and related</w:t>
      </w:r>
      <w:r w:rsidR="0034350C" w:rsidRPr="0080353F">
        <w:rPr>
          <w:rFonts w:ascii="Times New Roman" w:hAnsi="Times New Roman"/>
          <w:sz w:val="22"/>
          <w:szCs w:val="22"/>
        </w:rPr>
        <w:t xml:space="preserve"> expenses</w:t>
      </w:r>
      <w:r w:rsidR="00A94C60" w:rsidRPr="0080353F">
        <w:rPr>
          <w:rFonts w:ascii="Times New Roman" w:hAnsi="Times New Roman"/>
          <w:sz w:val="22"/>
          <w:szCs w:val="22"/>
        </w:rPr>
        <w:t xml:space="preserve"> </w:t>
      </w:r>
      <w:r w:rsidRPr="0080353F">
        <w:rPr>
          <w:rFonts w:ascii="Times New Roman" w:hAnsi="Times New Roman"/>
          <w:sz w:val="22"/>
          <w:szCs w:val="22"/>
        </w:rPr>
        <w:t xml:space="preserve">are supported by </w:t>
      </w:r>
      <w:r w:rsidR="00F33B32" w:rsidRPr="0080353F">
        <w:rPr>
          <w:rFonts w:ascii="Times New Roman" w:hAnsi="Times New Roman"/>
          <w:sz w:val="22"/>
          <w:szCs w:val="22"/>
        </w:rPr>
        <w:t>documentation and</w:t>
      </w:r>
      <w:r w:rsidRPr="0080353F">
        <w:rPr>
          <w:rFonts w:ascii="Times New Roman" w:hAnsi="Times New Roman"/>
          <w:sz w:val="22"/>
          <w:szCs w:val="22"/>
        </w:rPr>
        <w:t xml:space="preserve"> records required by the IRS and other tax authorities.</w:t>
      </w:r>
    </w:p>
    <w:p w14:paraId="1DD106D3" w14:textId="77777777" w:rsidR="00BA1DC7" w:rsidRPr="0080353F" w:rsidRDefault="00BA1DC7" w:rsidP="00BA1DC7">
      <w:pPr>
        <w:jc w:val="both"/>
        <w:rPr>
          <w:rFonts w:ascii="Times New Roman" w:hAnsi="Times New Roman"/>
          <w:sz w:val="22"/>
          <w:szCs w:val="22"/>
        </w:rPr>
      </w:pPr>
    </w:p>
    <w:p w14:paraId="76FF7EED" w14:textId="77777777" w:rsidR="00F4278A" w:rsidRDefault="00BA1DC7" w:rsidP="005E4215">
      <w:pPr>
        <w:jc w:val="both"/>
        <w:rPr>
          <w:rFonts w:ascii="Times New Roman" w:hAnsi="Times New Roman"/>
          <w:sz w:val="22"/>
          <w:szCs w:val="22"/>
        </w:rPr>
        <w:sectPr w:rsidR="00F4278A" w:rsidSect="00B15F26">
          <w:endnotePr>
            <w:numFmt w:val="decimal"/>
          </w:endnotePr>
          <w:pgSz w:w="12240" w:h="15840" w:code="1"/>
          <w:pgMar w:top="1440" w:right="1440" w:bottom="1080" w:left="1440" w:header="720" w:footer="720" w:gutter="0"/>
          <w:cols w:space="720"/>
          <w:noEndnote/>
          <w:docGrid w:linePitch="326"/>
        </w:sectPr>
      </w:pPr>
      <w:r w:rsidRPr="00BA1DC7">
        <w:rPr>
          <w:rFonts w:ascii="Times New Roman" w:hAnsi="Times New Roman"/>
          <w:i/>
          <w:iCs/>
          <w:sz w:val="22"/>
          <w:szCs w:val="22"/>
          <w:u w:val="single"/>
        </w:rPr>
        <w:t>State and local filing obligations</w:t>
      </w:r>
      <w:r w:rsidRPr="00BA1DC7">
        <w:rPr>
          <w:rFonts w:ascii="Times New Roman" w:hAnsi="Times New Roman"/>
          <w:sz w:val="22"/>
          <w:szCs w:val="22"/>
        </w:rPr>
        <w:t xml:space="preserve"> </w:t>
      </w:r>
      <w:r w:rsidRPr="00BA1DC7">
        <w:rPr>
          <w:rFonts w:ascii="Times New Roman" w:hAnsi="Times New Roman"/>
          <w:b/>
          <w:bCs/>
          <w:sz w:val="22"/>
          <w:szCs w:val="22"/>
        </w:rPr>
        <w:t>-</w:t>
      </w:r>
      <w:r w:rsidRPr="004A694C">
        <w:rPr>
          <w:rFonts w:ascii="Times New Roman" w:hAnsi="Times New Roman"/>
          <w:b/>
          <w:bCs/>
          <w:sz w:val="22"/>
          <w:szCs w:val="22"/>
        </w:rPr>
        <w:t xml:space="preserve"> </w:t>
      </w:r>
      <w:r w:rsidR="0046430C" w:rsidRPr="004A694C">
        <w:rPr>
          <w:rFonts w:ascii="Times New Roman" w:hAnsi="Times New Roman"/>
          <w:sz w:val="22"/>
          <w:szCs w:val="22"/>
        </w:rPr>
        <w:t>You</w:t>
      </w:r>
      <w:r w:rsidR="0046430C" w:rsidRPr="0080353F">
        <w:rPr>
          <w:rFonts w:ascii="Times New Roman" w:hAnsi="Times New Roman"/>
          <w:sz w:val="22"/>
          <w:szCs w:val="22"/>
        </w:rPr>
        <w:t xml:space="preserve"> are responsible for </w:t>
      </w:r>
      <w:r w:rsidR="00B25125" w:rsidRPr="0080353F">
        <w:rPr>
          <w:rFonts w:ascii="Times New Roman" w:hAnsi="Times New Roman"/>
          <w:sz w:val="22"/>
          <w:szCs w:val="22"/>
        </w:rPr>
        <w:t>fulfilling</w:t>
      </w:r>
      <w:r w:rsidR="0046430C" w:rsidRPr="0080353F">
        <w:rPr>
          <w:rFonts w:ascii="Times New Roman" w:hAnsi="Times New Roman"/>
          <w:sz w:val="22"/>
          <w:szCs w:val="22"/>
        </w:rPr>
        <w:t xml:space="preserve"> your filing obligations with any state or local tax authorities, including but not limited to, income, franchise, sales, use, </w:t>
      </w:r>
      <w:r w:rsidR="00E40740" w:rsidRPr="0080353F">
        <w:rPr>
          <w:rFonts w:ascii="Times New Roman" w:hAnsi="Times New Roman"/>
          <w:sz w:val="22"/>
          <w:szCs w:val="22"/>
        </w:rPr>
        <w:t xml:space="preserve">and </w:t>
      </w:r>
      <w:r w:rsidR="0046430C" w:rsidRPr="0080353F">
        <w:rPr>
          <w:rFonts w:ascii="Times New Roman" w:hAnsi="Times New Roman"/>
          <w:sz w:val="22"/>
          <w:szCs w:val="22"/>
        </w:rPr>
        <w:t xml:space="preserve">property </w:t>
      </w:r>
      <w:r w:rsidR="00E40740" w:rsidRPr="0080353F">
        <w:rPr>
          <w:rFonts w:ascii="Times New Roman" w:hAnsi="Times New Roman"/>
          <w:sz w:val="22"/>
          <w:szCs w:val="22"/>
        </w:rPr>
        <w:t xml:space="preserve">taxes </w:t>
      </w:r>
      <w:r w:rsidR="0046430C" w:rsidRPr="0080353F">
        <w:rPr>
          <w:rFonts w:ascii="Times New Roman" w:hAnsi="Times New Roman"/>
          <w:sz w:val="22"/>
          <w:szCs w:val="22"/>
        </w:rPr>
        <w:t xml:space="preserve">or </w:t>
      </w:r>
      <w:r w:rsidR="00E40740" w:rsidRPr="0080353F">
        <w:rPr>
          <w:rFonts w:ascii="Times New Roman" w:hAnsi="Times New Roman"/>
          <w:sz w:val="22"/>
          <w:szCs w:val="22"/>
        </w:rPr>
        <w:t xml:space="preserve">abandoned and </w:t>
      </w:r>
      <w:r w:rsidR="0046430C" w:rsidRPr="0080353F">
        <w:rPr>
          <w:rFonts w:ascii="Times New Roman" w:hAnsi="Times New Roman"/>
          <w:sz w:val="22"/>
          <w:szCs w:val="22"/>
        </w:rPr>
        <w:t>unclaimed property</w:t>
      </w:r>
      <w:r w:rsidR="000A180C" w:rsidRPr="0080353F">
        <w:rPr>
          <w:rFonts w:ascii="Times New Roman" w:hAnsi="Times New Roman"/>
          <w:sz w:val="22"/>
          <w:szCs w:val="22"/>
        </w:rPr>
        <w:t xml:space="preserve">. </w:t>
      </w:r>
      <w:r w:rsidR="00B25125" w:rsidRPr="0080353F">
        <w:rPr>
          <w:rFonts w:ascii="Times New Roman" w:hAnsi="Times New Roman"/>
          <w:sz w:val="22"/>
          <w:szCs w:val="22"/>
        </w:rPr>
        <w:t>The preparation of any</w:t>
      </w:r>
      <w:r w:rsidR="00C11559" w:rsidRPr="0080353F">
        <w:rPr>
          <w:rFonts w:ascii="Times New Roman" w:hAnsi="Times New Roman"/>
          <w:sz w:val="22"/>
          <w:szCs w:val="22"/>
        </w:rPr>
        <w:t xml:space="preserve"> state or local tax return not listed above is not</w:t>
      </w:r>
    </w:p>
    <w:p w14:paraId="42B545BB" w14:textId="77777777" w:rsidR="00A566D5" w:rsidRPr="0080353F" w:rsidRDefault="00C11559" w:rsidP="005E4215">
      <w:pPr>
        <w:jc w:val="both"/>
        <w:rPr>
          <w:rFonts w:ascii="Times New Roman" w:hAnsi="Times New Roman"/>
          <w:sz w:val="22"/>
          <w:szCs w:val="22"/>
        </w:rPr>
      </w:pPr>
      <w:r w:rsidRPr="0080353F">
        <w:rPr>
          <w:rFonts w:ascii="Times New Roman" w:hAnsi="Times New Roman"/>
          <w:sz w:val="22"/>
          <w:szCs w:val="22"/>
        </w:rPr>
        <w:lastRenderedPageBreak/>
        <w:t>within the scope of our engagement</w:t>
      </w:r>
      <w:r w:rsidR="0046430C" w:rsidRPr="0080353F">
        <w:rPr>
          <w:rFonts w:ascii="Times New Roman" w:hAnsi="Times New Roman"/>
          <w:sz w:val="22"/>
          <w:szCs w:val="22"/>
        </w:rPr>
        <w:t>. If upon review of the information you have provided to us, including</w:t>
      </w:r>
      <w:r w:rsidR="0058599A">
        <w:rPr>
          <w:rFonts w:ascii="Times New Roman" w:hAnsi="Times New Roman"/>
          <w:sz w:val="22"/>
          <w:szCs w:val="22"/>
        </w:rPr>
        <w:t xml:space="preserve"> </w:t>
      </w:r>
      <w:r w:rsidR="0046430C" w:rsidRPr="0080353F">
        <w:rPr>
          <w:rFonts w:ascii="Times New Roman" w:hAnsi="Times New Roman"/>
          <w:sz w:val="22"/>
          <w:szCs w:val="22"/>
        </w:rPr>
        <w:t xml:space="preserve">information that comes to our attention, we believe that you may have additional filing obligations, we will notify you. </w:t>
      </w:r>
      <w:r w:rsidR="00210B78" w:rsidRPr="0080353F">
        <w:rPr>
          <w:rFonts w:ascii="Times New Roman" w:hAnsi="Times New Roman"/>
          <w:sz w:val="22"/>
          <w:szCs w:val="22"/>
        </w:rPr>
        <w:t xml:space="preserve">You will be responsible for </w:t>
      </w:r>
      <w:r w:rsidRPr="0080353F">
        <w:rPr>
          <w:rFonts w:ascii="Times New Roman" w:hAnsi="Times New Roman"/>
          <w:sz w:val="22"/>
          <w:szCs w:val="22"/>
        </w:rPr>
        <w:t>tax</w:t>
      </w:r>
      <w:r w:rsidR="004A694C">
        <w:rPr>
          <w:rFonts w:ascii="Times New Roman" w:hAnsi="Times New Roman"/>
          <w:sz w:val="22"/>
          <w:szCs w:val="22"/>
        </w:rPr>
        <w:t xml:space="preserve"> </w:t>
      </w:r>
      <w:r w:rsidRPr="0080353F">
        <w:rPr>
          <w:rFonts w:ascii="Times New Roman" w:hAnsi="Times New Roman"/>
          <w:sz w:val="22"/>
          <w:szCs w:val="22"/>
        </w:rPr>
        <w:t xml:space="preserve">due and </w:t>
      </w:r>
      <w:r w:rsidR="00210B78" w:rsidRPr="0080353F">
        <w:rPr>
          <w:rFonts w:ascii="Times New Roman" w:hAnsi="Times New Roman"/>
          <w:sz w:val="22"/>
          <w:szCs w:val="22"/>
        </w:rPr>
        <w:t>penalties associated with the failure to file or untimely filing of any form for which we were not engaged to prepare.</w:t>
      </w:r>
    </w:p>
    <w:p w14:paraId="3F40E5AF" w14:textId="77777777" w:rsidR="00A94C60" w:rsidRPr="0080353F" w:rsidRDefault="00A94C60" w:rsidP="005E4215">
      <w:pPr>
        <w:jc w:val="both"/>
        <w:rPr>
          <w:rFonts w:ascii="Times New Roman" w:hAnsi="Times New Roman"/>
          <w:sz w:val="22"/>
          <w:szCs w:val="22"/>
        </w:rPr>
      </w:pPr>
    </w:p>
    <w:p w14:paraId="37B840BE" w14:textId="77777777" w:rsidR="00B24411" w:rsidRDefault="00015708" w:rsidP="0080353F">
      <w:pPr>
        <w:pStyle w:val="PlainText"/>
        <w:jc w:val="both"/>
        <w:rPr>
          <w:rFonts w:ascii="Times New Roman" w:eastAsia="Times New Roman" w:hAnsi="Times New Roman" w:cs="Times New Roman"/>
          <w:sz w:val="22"/>
          <w:szCs w:val="22"/>
          <w:lang w:eastAsia="en-US"/>
        </w:rPr>
      </w:pPr>
      <w:bookmarkStart w:id="7" w:name="OLE_LINK2"/>
      <w:r w:rsidRPr="0080353F">
        <w:rPr>
          <w:rFonts w:ascii="Times New Roman" w:hAnsi="Times New Roman" w:cs="Times New Roman"/>
          <w:i/>
          <w:sz w:val="22"/>
          <w:szCs w:val="22"/>
          <w:u w:val="single"/>
        </w:rPr>
        <w:t xml:space="preserve">U.S. Filing Obligations Related to Foreign </w:t>
      </w:r>
      <w:r w:rsidR="0046430C" w:rsidRPr="0080353F">
        <w:rPr>
          <w:rFonts w:ascii="Times New Roman" w:hAnsi="Times New Roman" w:cs="Times New Roman"/>
          <w:i/>
          <w:sz w:val="22"/>
          <w:szCs w:val="22"/>
          <w:u w:val="single"/>
        </w:rPr>
        <w:t>Investments</w:t>
      </w:r>
      <w:r w:rsidRPr="0080353F">
        <w:rPr>
          <w:rFonts w:ascii="Times New Roman" w:hAnsi="Times New Roman" w:cs="Times New Roman"/>
          <w:i/>
          <w:sz w:val="22"/>
          <w:szCs w:val="22"/>
          <w:u w:val="single"/>
        </w:rPr>
        <w:t xml:space="preserve"> </w:t>
      </w:r>
      <w:r w:rsidR="00C11559" w:rsidRPr="0080353F">
        <w:rPr>
          <w:rFonts w:ascii="Times New Roman" w:hAnsi="Times New Roman" w:cs="Times New Roman"/>
          <w:i/>
          <w:sz w:val="22"/>
          <w:szCs w:val="22"/>
          <w:u w:val="single"/>
        </w:rPr>
        <w:t xml:space="preserve">and </w:t>
      </w:r>
      <w:r w:rsidR="00B271AD" w:rsidRPr="0080353F">
        <w:rPr>
          <w:rFonts w:ascii="Times New Roman" w:hAnsi="Times New Roman" w:cs="Times New Roman"/>
          <w:i/>
          <w:sz w:val="22"/>
          <w:szCs w:val="22"/>
          <w:u w:val="single"/>
        </w:rPr>
        <w:t>A</w:t>
      </w:r>
      <w:r w:rsidR="00C11559" w:rsidRPr="0080353F">
        <w:rPr>
          <w:rFonts w:ascii="Times New Roman" w:hAnsi="Times New Roman" w:cs="Times New Roman"/>
          <w:i/>
          <w:sz w:val="22"/>
          <w:szCs w:val="22"/>
          <w:u w:val="single"/>
        </w:rPr>
        <w:t>ctivitie</w:t>
      </w:r>
      <w:r w:rsidR="00250C9B" w:rsidRPr="0080353F">
        <w:rPr>
          <w:rFonts w:ascii="Times New Roman" w:hAnsi="Times New Roman" w:cs="Times New Roman"/>
          <w:i/>
          <w:sz w:val="22"/>
          <w:szCs w:val="22"/>
          <w:u w:val="single"/>
        </w:rPr>
        <w:t>s</w:t>
      </w:r>
      <w:r w:rsidR="00B24411" w:rsidRPr="0080353F">
        <w:rPr>
          <w:rFonts w:ascii="Times New Roman" w:hAnsi="Times New Roman" w:cs="Times New Roman"/>
          <w:sz w:val="22"/>
          <w:szCs w:val="22"/>
        </w:rPr>
        <w:t xml:space="preserve"> - </w:t>
      </w:r>
      <w:r w:rsidR="00A94C60" w:rsidRPr="0080353F">
        <w:rPr>
          <w:rFonts w:ascii="Times New Roman" w:eastAsia="Times New Roman" w:hAnsi="Times New Roman" w:cs="Times New Roman"/>
          <w:sz w:val="22"/>
          <w:szCs w:val="22"/>
          <w:lang w:eastAsia="en-US"/>
        </w:rPr>
        <w:t xml:space="preserve">U.S. persons generally must report income and activities related to both domestic and foreign assets (worldwide income). The partnership is responsible for fulfilling its filing obligations related to foreign activity where required. The partnership also is required to provide to its partners their share of items with international tax relevance (Schedule K-3) so that those partners may fulfill their filing obligations related to foreign activity where required. U.S. reporting requirements related to foreign activity are very complex. </w:t>
      </w:r>
      <w:r w:rsidR="00A94C60" w:rsidRPr="0080353F">
        <w:rPr>
          <w:rFonts w:ascii="Times New Roman" w:eastAsia="Times New Roman" w:hAnsi="Times New Roman" w:cs="Times New Roman"/>
          <w:b/>
          <w:bCs/>
          <w:i/>
          <w:iCs/>
          <w:sz w:val="22"/>
          <w:szCs w:val="22"/>
          <w:lang w:eastAsia="en-US"/>
        </w:rPr>
        <w:t>Contact us immediately</w:t>
      </w:r>
      <w:r w:rsidR="00A94C60" w:rsidRPr="0080353F">
        <w:rPr>
          <w:rFonts w:ascii="Times New Roman" w:eastAsia="Times New Roman" w:hAnsi="Times New Roman" w:cs="Times New Roman"/>
          <w:sz w:val="22"/>
          <w:szCs w:val="22"/>
          <w:lang w:eastAsia="en-US"/>
        </w:rPr>
        <w:t xml:space="preserve"> if you have: </w:t>
      </w:r>
    </w:p>
    <w:p w14:paraId="32988E85" w14:textId="77777777" w:rsidR="0080353F" w:rsidRPr="0080353F" w:rsidRDefault="0080353F" w:rsidP="0080353F">
      <w:pPr>
        <w:pStyle w:val="PlainText"/>
        <w:jc w:val="both"/>
        <w:rPr>
          <w:rFonts w:ascii="Times New Roman" w:hAnsi="Times New Roman" w:cs="Times New Roman"/>
          <w:sz w:val="22"/>
          <w:szCs w:val="22"/>
          <w:u w:val="single"/>
        </w:rPr>
      </w:pPr>
    </w:p>
    <w:p w14:paraId="21A04176" w14:textId="77777777" w:rsidR="00C11559" w:rsidRPr="0080353F" w:rsidRDefault="00C11559" w:rsidP="005E4215">
      <w:pPr>
        <w:pStyle w:val="PlainText"/>
        <w:numPr>
          <w:ilvl w:val="0"/>
          <w:numId w:val="13"/>
        </w:numPr>
        <w:tabs>
          <w:tab w:val="left" w:pos="720"/>
        </w:tabs>
        <w:jc w:val="both"/>
        <w:rPr>
          <w:rFonts w:ascii="Times New Roman" w:eastAsia="Times New Roman" w:hAnsi="Times New Roman" w:cs="Times New Roman"/>
          <w:sz w:val="22"/>
          <w:szCs w:val="22"/>
          <w:lang w:eastAsia="en-US"/>
        </w:rPr>
      </w:pPr>
      <w:r w:rsidRPr="0080353F">
        <w:rPr>
          <w:rFonts w:ascii="Times New Roman" w:eastAsia="Times New Roman" w:hAnsi="Times New Roman" w:cs="Times New Roman"/>
          <w:sz w:val="22"/>
          <w:szCs w:val="22"/>
          <w:lang w:eastAsia="en-US"/>
        </w:rPr>
        <w:t>Ownership of, investment in, or officer responsibilities for a corporation, partnership, or other business entity formed under the laws of another country;</w:t>
      </w:r>
    </w:p>
    <w:p w14:paraId="1BFC07BD" w14:textId="77777777" w:rsidR="00F4278A" w:rsidRDefault="00C11559" w:rsidP="00F4278A">
      <w:pPr>
        <w:pStyle w:val="PlainText"/>
        <w:numPr>
          <w:ilvl w:val="0"/>
          <w:numId w:val="13"/>
        </w:numPr>
        <w:tabs>
          <w:tab w:val="left" w:pos="720"/>
        </w:tabs>
        <w:jc w:val="both"/>
        <w:rPr>
          <w:rFonts w:ascii="Times New Roman" w:eastAsia="Times New Roman" w:hAnsi="Times New Roman" w:cs="Times New Roman"/>
          <w:sz w:val="22"/>
          <w:szCs w:val="22"/>
          <w:lang w:eastAsia="en-US"/>
        </w:rPr>
      </w:pPr>
      <w:r w:rsidRPr="0080353F">
        <w:rPr>
          <w:rFonts w:ascii="Times New Roman" w:eastAsia="Times New Roman" w:hAnsi="Times New Roman" w:cs="Times New Roman"/>
          <w:sz w:val="22"/>
          <w:szCs w:val="22"/>
          <w:lang w:eastAsia="en-US"/>
        </w:rPr>
        <w:t>Fiduciary, grantor, or beneficiary relationships in connection with an entity formed under the laws of another country;</w:t>
      </w:r>
    </w:p>
    <w:p w14:paraId="2EC19628" w14:textId="77777777" w:rsidR="00C11559" w:rsidRPr="00F4278A" w:rsidRDefault="00C11559" w:rsidP="00F4278A">
      <w:pPr>
        <w:pStyle w:val="PlainText"/>
        <w:numPr>
          <w:ilvl w:val="0"/>
          <w:numId w:val="13"/>
        </w:numPr>
        <w:tabs>
          <w:tab w:val="left" w:pos="720"/>
        </w:tabs>
        <w:jc w:val="both"/>
        <w:rPr>
          <w:rFonts w:ascii="Times New Roman" w:eastAsia="Times New Roman" w:hAnsi="Times New Roman" w:cs="Times New Roman"/>
          <w:sz w:val="22"/>
          <w:szCs w:val="22"/>
          <w:lang w:eastAsia="en-US"/>
        </w:rPr>
      </w:pPr>
      <w:r w:rsidRPr="00F4278A">
        <w:rPr>
          <w:rFonts w:ascii="Times New Roman" w:eastAsia="Times New Roman" w:hAnsi="Times New Roman" w:cs="Times New Roman"/>
          <w:sz w:val="22"/>
          <w:szCs w:val="22"/>
          <w:lang w:eastAsia="en-US"/>
        </w:rPr>
        <w:t>Ownership of, signature authority over, or control over any financial account held in a financial institution located in another country;</w:t>
      </w:r>
    </w:p>
    <w:p w14:paraId="53AA54B9" w14:textId="77777777" w:rsidR="00C11559" w:rsidRPr="0080353F" w:rsidRDefault="00C11559" w:rsidP="005E4215">
      <w:pPr>
        <w:pStyle w:val="PlainText"/>
        <w:numPr>
          <w:ilvl w:val="0"/>
          <w:numId w:val="13"/>
        </w:numPr>
        <w:tabs>
          <w:tab w:val="left" w:pos="720"/>
        </w:tabs>
        <w:jc w:val="both"/>
        <w:rPr>
          <w:rFonts w:ascii="Times New Roman" w:eastAsia="Times New Roman" w:hAnsi="Times New Roman" w:cs="Times New Roman"/>
          <w:sz w:val="22"/>
          <w:szCs w:val="22"/>
          <w:lang w:eastAsia="en-US"/>
        </w:rPr>
      </w:pPr>
      <w:r w:rsidRPr="0080353F">
        <w:rPr>
          <w:rFonts w:ascii="Times New Roman" w:eastAsia="Times New Roman" w:hAnsi="Times New Roman" w:cs="Times New Roman"/>
          <w:sz w:val="22"/>
          <w:szCs w:val="22"/>
          <w:lang w:eastAsia="en-US"/>
        </w:rPr>
        <w:t>Citizenship or government-approved employment/visa status with a country other than the U.S. (including anyone in your immediate household, or your parents who live outside the U.S.);</w:t>
      </w:r>
    </w:p>
    <w:p w14:paraId="48810F07" w14:textId="77777777" w:rsidR="00C11559" w:rsidRPr="0080353F" w:rsidRDefault="00C11559" w:rsidP="005E4215">
      <w:pPr>
        <w:pStyle w:val="PlainText"/>
        <w:numPr>
          <w:ilvl w:val="0"/>
          <w:numId w:val="13"/>
        </w:numPr>
        <w:tabs>
          <w:tab w:val="left" w:pos="720"/>
        </w:tabs>
        <w:jc w:val="both"/>
        <w:rPr>
          <w:rFonts w:ascii="Times New Roman" w:eastAsia="Times New Roman" w:hAnsi="Times New Roman" w:cs="Times New Roman"/>
          <w:sz w:val="22"/>
          <w:szCs w:val="22"/>
          <w:lang w:eastAsia="en-US"/>
        </w:rPr>
      </w:pPr>
      <w:r w:rsidRPr="0080353F">
        <w:rPr>
          <w:rFonts w:ascii="Times New Roman" w:eastAsia="Times New Roman" w:hAnsi="Times New Roman" w:cs="Times New Roman"/>
          <w:sz w:val="22"/>
          <w:szCs w:val="22"/>
          <w:lang w:eastAsia="en-US"/>
        </w:rPr>
        <w:t>Transferred property, including cash, offshore either directly or through the purchase of or investment in an entity formed under the laws of another country;</w:t>
      </w:r>
    </w:p>
    <w:p w14:paraId="1A2A66DF" w14:textId="77777777" w:rsidR="00C11559" w:rsidRPr="0080353F" w:rsidRDefault="00C11559" w:rsidP="005E4215">
      <w:pPr>
        <w:pStyle w:val="PlainText"/>
        <w:numPr>
          <w:ilvl w:val="0"/>
          <w:numId w:val="13"/>
        </w:numPr>
        <w:tabs>
          <w:tab w:val="left" w:pos="720"/>
        </w:tabs>
        <w:jc w:val="both"/>
        <w:rPr>
          <w:rFonts w:ascii="Times New Roman" w:eastAsia="Times New Roman" w:hAnsi="Times New Roman" w:cs="Times New Roman"/>
          <w:sz w:val="22"/>
          <w:szCs w:val="22"/>
          <w:lang w:eastAsia="en-US"/>
        </w:rPr>
      </w:pPr>
      <w:r w:rsidRPr="0080353F">
        <w:rPr>
          <w:rFonts w:ascii="Times New Roman" w:eastAsia="Times New Roman" w:hAnsi="Times New Roman" w:cs="Times New Roman"/>
          <w:sz w:val="22"/>
          <w:szCs w:val="22"/>
          <w:lang w:eastAsia="en-US"/>
        </w:rPr>
        <w:t>Received or have legally-recognizable rights to receive property, including cash, from a trust, business, or investment formed under the laws of another country or individual residing in another country;</w:t>
      </w:r>
    </w:p>
    <w:p w14:paraId="67B93EFE" w14:textId="77777777" w:rsidR="00C11559" w:rsidRPr="0080353F" w:rsidRDefault="00C11559" w:rsidP="005E4215">
      <w:pPr>
        <w:pStyle w:val="PlainText"/>
        <w:numPr>
          <w:ilvl w:val="0"/>
          <w:numId w:val="13"/>
        </w:numPr>
        <w:tabs>
          <w:tab w:val="left" w:pos="720"/>
        </w:tabs>
        <w:jc w:val="both"/>
        <w:rPr>
          <w:rFonts w:ascii="Times New Roman" w:eastAsia="Times New Roman" w:hAnsi="Times New Roman" w:cs="Times New Roman"/>
          <w:sz w:val="22"/>
          <w:szCs w:val="22"/>
          <w:lang w:eastAsia="en-US"/>
        </w:rPr>
      </w:pPr>
      <w:r w:rsidRPr="0080353F">
        <w:rPr>
          <w:rFonts w:ascii="Times New Roman" w:eastAsia="Times New Roman" w:hAnsi="Times New Roman" w:cs="Times New Roman"/>
          <w:sz w:val="22"/>
          <w:szCs w:val="22"/>
          <w:lang w:eastAsia="en-US"/>
        </w:rPr>
        <w:t>Conducted business with any entity or person physically located in another country, regardless of whether such business is for-profit, not for-profit, or informal/irregular;</w:t>
      </w:r>
    </w:p>
    <w:p w14:paraId="48B28923" w14:textId="77777777" w:rsidR="00C11559" w:rsidRPr="0080353F" w:rsidRDefault="00C11559" w:rsidP="005E4215">
      <w:pPr>
        <w:pStyle w:val="PlainText"/>
        <w:numPr>
          <w:ilvl w:val="0"/>
          <w:numId w:val="13"/>
        </w:numPr>
        <w:tabs>
          <w:tab w:val="left" w:pos="720"/>
        </w:tabs>
        <w:jc w:val="both"/>
        <w:rPr>
          <w:rFonts w:ascii="Times New Roman" w:eastAsia="Times New Roman" w:hAnsi="Times New Roman" w:cs="Times New Roman"/>
          <w:sz w:val="22"/>
          <w:szCs w:val="22"/>
          <w:lang w:eastAsia="en-US"/>
        </w:rPr>
      </w:pPr>
      <w:r w:rsidRPr="0080353F">
        <w:rPr>
          <w:rFonts w:ascii="Times New Roman" w:eastAsia="Times New Roman" w:hAnsi="Times New Roman" w:cs="Times New Roman"/>
          <w:sz w:val="22"/>
          <w:szCs w:val="22"/>
          <w:lang w:eastAsia="en-US"/>
        </w:rPr>
        <w:t>Received property, including cash, or income from a source outside of the U.S. which is not reported on a brokerage statement (such as a 1099-B or similar report); or</w:t>
      </w:r>
    </w:p>
    <w:p w14:paraId="0443EF04" w14:textId="77777777" w:rsidR="00C11559" w:rsidRPr="0080353F" w:rsidRDefault="00C11559" w:rsidP="005E4215">
      <w:pPr>
        <w:pStyle w:val="PlainText"/>
        <w:numPr>
          <w:ilvl w:val="0"/>
          <w:numId w:val="13"/>
        </w:numPr>
        <w:tabs>
          <w:tab w:val="left" w:pos="720"/>
        </w:tabs>
        <w:jc w:val="both"/>
        <w:rPr>
          <w:rFonts w:ascii="Times New Roman" w:eastAsia="Times New Roman" w:hAnsi="Times New Roman" w:cs="Times New Roman"/>
          <w:sz w:val="22"/>
          <w:szCs w:val="22"/>
          <w:lang w:eastAsia="en-US"/>
        </w:rPr>
      </w:pPr>
      <w:r w:rsidRPr="0080353F">
        <w:rPr>
          <w:rFonts w:ascii="Times New Roman" w:eastAsia="Times New Roman" w:hAnsi="Times New Roman" w:cs="Times New Roman"/>
          <w:sz w:val="22"/>
          <w:szCs w:val="22"/>
          <w:lang w:eastAsia="en-US"/>
        </w:rPr>
        <w:t>Any other activity or economic arrangement which takes place outside of the U.S.</w:t>
      </w:r>
    </w:p>
    <w:p w14:paraId="3D352420" w14:textId="77777777" w:rsidR="00A94C60" w:rsidRPr="0080353F" w:rsidRDefault="00A94C60" w:rsidP="005E4215">
      <w:pPr>
        <w:pStyle w:val="PlainText"/>
        <w:tabs>
          <w:tab w:val="left" w:pos="720"/>
        </w:tabs>
        <w:ind w:left="720"/>
        <w:jc w:val="both"/>
        <w:rPr>
          <w:rFonts w:ascii="Times New Roman" w:eastAsia="Times New Roman" w:hAnsi="Times New Roman" w:cs="Times New Roman"/>
          <w:sz w:val="22"/>
          <w:szCs w:val="22"/>
          <w:lang w:eastAsia="en-US"/>
        </w:rPr>
      </w:pPr>
    </w:p>
    <w:p w14:paraId="3AB7B7E4" w14:textId="77777777" w:rsidR="0046430C" w:rsidRDefault="0046430C" w:rsidP="005E4215">
      <w:pPr>
        <w:jc w:val="both"/>
        <w:rPr>
          <w:rFonts w:ascii="Times New Roman" w:hAnsi="Times New Roman"/>
          <w:sz w:val="22"/>
          <w:szCs w:val="22"/>
        </w:rPr>
      </w:pPr>
      <w:r w:rsidRPr="0080353F">
        <w:rPr>
          <w:rFonts w:ascii="Times New Roman" w:hAnsi="Times New Roman"/>
          <w:sz w:val="22"/>
          <w:szCs w:val="22"/>
        </w:rPr>
        <w:t xml:space="preserve">Based upon the information you provide, we will use this data to inform you of any additional filing requirements, which may include </w:t>
      </w:r>
      <w:r w:rsidR="00C11559" w:rsidRPr="0080353F">
        <w:rPr>
          <w:rFonts w:ascii="Times New Roman" w:hAnsi="Times New Roman"/>
          <w:sz w:val="22"/>
          <w:szCs w:val="22"/>
        </w:rPr>
        <w:t xml:space="preserve">FinCEN Form 114, </w:t>
      </w:r>
      <w:r w:rsidR="00C11559" w:rsidRPr="0080353F">
        <w:rPr>
          <w:rFonts w:ascii="Times New Roman" w:hAnsi="Times New Roman"/>
          <w:i/>
          <w:sz w:val="22"/>
          <w:szCs w:val="22"/>
        </w:rPr>
        <w:t>Report of Foreign Bank and Financial Accounts</w:t>
      </w:r>
      <w:r w:rsidR="00C11559" w:rsidRPr="0080353F">
        <w:rPr>
          <w:rFonts w:ascii="Times New Roman" w:hAnsi="Times New Roman"/>
          <w:sz w:val="22"/>
          <w:szCs w:val="22"/>
        </w:rPr>
        <w:t xml:space="preserve"> (“FBAR”). The FBAR is not a tax return and its preparation is not within the scope of this engagement.</w:t>
      </w:r>
    </w:p>
    <w:p w14:paraId="35167E9F" w14:textId="77777777" w:rsidR="00444965" w:rsidRPr="0080353F" w:rsidRDefault="00444965" w:rsidP="005E4215">
      <w:pPr>
        <w:jc w:val="both"/>
        <w:rPr>
          <w:rFonts w:ascii="Times New Roman" w:hAnsi="Times New Roman"/>
          <w:sz w:val="22"/>
          <w:szCs w:val="22"/>
        </w:rPr>
      </w:pPr>
    </w:p>
    <w:p w14:paraId="3B04569B" w14:textId="77777777" w:rsidR="00F76F6E" w:rsidRPr="0080353F" w:rsidRDefault="0046430C" w:rsidP="005E4215">
      <w:pPr>
        <w:pStyle w:val="Continuedpara"/>
        <w:spacing w:after="0"/>
        <w:rPr>
          <w:rFonts w:eastAsia="Times New Roman"/>
          <w:sz w:val="22"/>
          <w:szCs w:val="22"/>
        </w:rPr>
      </w:pPr>
      <w:r w:rsidRPr="0080353F">
        <w:rPr>
          <w:rFonts w:eastAsia="Times New Roman"/>
          <w:sz w:val="22"/>
          <w:szCs w:val="22"/>
        </w:rPr>
        <w:t xml:space="preserve">Failure to timely file the required forms may result in substantial civil and/or criminal penalties. By your signature below, you agree to provide us with complete and accurate information regarding any foreign investments </w:t>
      </w:r>
      <w:r w:rsidR="00F33B32" w:rsidRPr="0080353F">
        <w:rPr>
          <w:sz w:val="22"/>
          <w:szCs w:val="22"/>
        </w:rPr>
        <w:t>in which</w:t>
      </w:r>
      <w:r w:rsidRPr="0080353F">
        <w:rPr>
          <w:rFonts w:eastAsia="Times New Roman"/>
          <w:sz w:val="22"/>
          <w:szCs w:val="22"/>
        </w:rPr>
        <w:t xml:space="preserve"> you have a direct or indirect interest, or over which you have signature authority, during the above referenced tax year. </w:t>
      </w:r>
    </w:p>
    <w:p w14:paraId="307B3EAB" w14:textId="77777777" w:rsidR="00F76F6E" w:rsidRPr="0080353F" w:rsidRDefault="00F76F6E" w:rsidP="005E4215">
      <w:pPr>
        <w:pStyle w:val="Continuedpara"/>
        <w:spacing w:after="0"/>
        <w:rPr>
          <w:rFonts w:eastAsia="Times New Roman"/>
          <w:sz w:val="22"/>
          <w:szCs w:val="22"/>
        </w:rPr>
      </w:pPr>
    </w:p>
    <w:p w14:paraId="031FEF1B" w14:textId="77777777" w:rsidR="00F76F6E" w:rsidRPr="0080353F" w:rsidRDefault="00F76F6E" w:rsidP="00F76F6E">
      <w:pPr>
        <w:pStyle w:val="Continuedpara"/>
        <w:spacing w:after="0"/>
        <w:rPr>
          <w:rFonts w:eastAsia="Times New Roman"/>
          <w:sz w:val="22"/>
          <w:szCs w:val="22"/>
        </w:rPr>
      </w:pPr>
      <w:r w:rsidRPr="0080353F">
        <w:rPr>
          <w:rFonts w:eastAsia="Times New Roman"/>
          <w:sz w:val="22"/>
          <w:szCs w:val="22"/>
        </w:rPr>
        <w:t xml:space="preserve">If you have any questions regarding the application of the reporting requirements for your foreign interests or activities, please ask us </w:t>
      </w:r>
      <w:r w:rsidRPr="0080353F">
        <w:rPr>
          <w:sz w:val="22"/>
          <w:szCs w:val="22"/>
        </w:rPr>
        <w:t xml:space="preserve">and we will respond in writing. </w:t>
      </w:r>
      <w:r w:rsidRPr="0080353F">
        <w:rPr>
          <w:rFonts w:eastAsia="Times New Roman"/>
          <w:sz w:val="22"/>
          <w:szCs w:val="22"/>
        </w:rPr>
        <w:t>You will be responsible for tax due, penalties, and interest associated with the failure to file or untimely filing of any of these forms.</w:t>
      </w:r>
    </w:p>
    <w:p w14:paraId="7B248F22" w14:textId="77777777" w:rsidR="0080353F" w:rsidRDefault="0080353F" w:rsidP="005E4215">
      <w:pPr>
        <w:jc w:val="both"/>
        <w:rPr>
          <w:rFonts w:ascii="Times New Roman" w:hAnsi="Times New Roman"/>
          <w:i/>
          <w:sz w:val="22"/>
          <w:szCs w:val="22"/>
          <w:u w:val="single"/>
        </w:rPr>
      </w:pPr>
    </w:p>
    <w:p w14:paraId="449411A0" w14:textId="77777777" w:rsidR="00015708" w:rsidRPr="0080353F" w:rsidRDefault="00015708" w:rsidP="005E4215">
      <w:pPr>
        <w:jc w:val="both"/>
        <w:rPr>
          <w:rFonts w:ascii="Times New Roman" w:hAnsi="Times New Roman"/>
          <w:sz w:val="22"/>
          <w:szCs w:val="22"/>
        </w:rPr>
      </w:pPr>
      <w:r w:rsidRPr="0080353F">
        <w:rPr>
          <w:rFonts w:ascii="Times New Roman" w:hAnsi="Times New Roman"/>
          <w:i/>
          <w:sz w:val="22"/>
          <w:szCs w:val="22"/>
          <w:u w:val="single"/>
        </w:rPr>
        <w:t>Foreign Filing Obligations</w:t>
      </w:r>
      <w:r w:rsidRPr="0080353F">
        <w:rPr>
          <w:rFonts w:ascii="Times New Roman" w:hAnsi="Times New Roman"/>
          <w:sz w:val="22"/>
          <w:szCs w:val="22"/>
        </w:rPr>
        <w:t xml:space="preserve"> - You are responsible for complying with the tax filing requirements of any other country. You acknowledge and agree that we have no responsibility to raise these issues with you and that foreign filing obligations are not within the scope of this engagement.</w:t>
      </w:r>
    </w:p>
    <w:bookmarkEnd w:id="7"/>
    <w:p w14:paraId="7F7504DB" w14:textId="77777777" w:rsidR="0080353F" w:rsidRDefault="0080353F" w:rsidP="005E4215">
      <w:pPr>
        <w:jc w:val="both"/>
        <w:rPr>
          <w:rFonts w:ascii="Times New Roman" w:hAnsi="Times New Roman"/>
          <w:sz w:val="22"/>
          <w:szCs w:val="22"/>
        </w:rPr>
      </w:pPr>
    </w:p>
    <w:p w14:paraId="47484EAD" w14:textId="77777777" w:rsidR="00444965" w:rsidRDefault="00444965" w:rsidP="00444965">
      <w:pPr>
        <w:jc w:val="both"/>
        <w:rPr>
          <w:rFonts w:ascii="Times New Roman" w:hAnsi="Times New Roman"/>
          <w:sz w:val="22"/>
          <w:szCs w:val="22"/>
        </w:rPr>
      </w:pPr>
      <w:r w:rsidRPr="0080353F">
        <w:rPr>
          <w:rFonts w:ascii="Times New Roman" w:hAnsi="Times New Roman"/>
          <w:i/>
          <w:iCs/>
          <w:sz w:val="22"/>
          <w:szCs w:val="22"/>
          <w:u w:val="single"/>
        </w:rPr>
        <w:t>Digital Assets</w:t>
      </w:r>
      <w:r w:rsidRPr="0080353F">
        <w:rPr>
          <w:rFonts w:ascii="Times New Roman" w:hAnsi="Times New Roman"/>
          <w:sz w:val="22"/>
          <w:szCs w:val="22"/>
        </w:rPr>
        <w:t xml:space="preserve"> - There are specific tax implications of investing in digital assets (e.g., virtual currencies such as Bitcoin, non-fungible tokens, virtual real estate </w:t>
      </w:r>
      <w:r w:rsidRPr="0080353F">
        <w:rPr>
          <w:rFonts w:ascii="Times New Roman" w:hAnsi="Times New Roman"/>
          <w:iCs/>
          <w:sz w:val="22"/>
          <w:szCs w:val="22"/>
        </w:rPr>
        <w:t xml:space="preserve">and </w:t>
      </w:r>
      <w:r w:rsidRPr="0080353F">
        <w:rPr>
          <w:rFonts w:ascii="Times New Roman" w:hAnsi="Times New Roman"/>
          <w:sz w:val="22"/>
          <w:szCs w:val="22"/>
        </w:rPr>
        <w:t xml:space="preserve">similar assets). The IRS considers these to be property </w:t>
      </w:r>
      <w:r w:rsidRPr="0080353F">
        <w:rPr>
          <w:rFonts w:ascii="Times New Roman" w:hAnsi="Times New Roman"/>
          <w:sz w:val="22"/>
          <w:szCs w:val="22"/>
        </w:rPr>
        <w:lastRenderedPageBreak/>
        <w:t>for U.S. federal income tax purposes. As such, any transactions in, or transactions that use, digital assets are subject to the same general tax principles that apply to other property transactions.</w:t>
      </w:r>
    </w:p>
    <w:p w14:paraId="3BFF2C46" w14:textId="77777777" w:rsidR="00444965" w:rsidRDefault="00444965" w:rsidP="00444965">
      <w:pPr>
        <w:jc w:val="both"/>
        <w:rPr>
          <w:rFonts w:ascii="Times New Roman" w:hAnsi="Times New Roman"/>
          <w:sz w:val="22"/>
          <w:szCs w:val="22"/>
        </w:rPr>
      </w:pPr>
    </w:p>
    <w:p w14:paraId="475242B6" w14:textId="77777777" w:rsidR="000E4925" w:rsidRPr="0080353F" w:rsidRDefault="0019087D" w:rsidP="005E4215">
      <w:pPr>
        <w:jc w:val="both"/>
        <w:rPr>
          <w:rFonts w:ascii="Times New Roman" w:hAnsi="Times New Roman"/>
          <w:sz w:val="22"/>
          <w:szCs w:val="22"/>
        </w:rPr>
      </w:pPr>
      <w:r w:rsidRPr="0080353F">
        <w:rPr>
          <w:rFonts w:ascii="Times New Roman" w:hAnsi="Times New Roman"/>
          <w:sz w:val="22"/>
          <w:szCs w:val="22"/>
        </w:rPr>
        <w:t xml:space="preserve">If you </w:t>
      </w:r>
      <w:r w:rsidR="00BB3BA3" w:rsidRPr="0080353F">
        <w:rPr>
          <w:rFonts w:ascii="Times New Roman" w:hAnsi="Times New Roman"/>
          <w:sz w:val="22"/>
          <w:szCs w:val="22"/>
        </w:rPr>
        <w:t xml:space="preserve">transacted in digital assets </w:t>
      </w:r>
      <w:r w:rsidR="000E4925" w:rsidRPr="0080353F">
        <w:rPr>
          <w:rFonts w:ascii="Times New Roman" w:hAnsi="Times New Roman"/>
          <w:sz w:val="22"/>
          <w:szCs w:val="22"/>
        </w:rPr>
        <w:t xml:space="preserve">during the tax year, you may </w:t>
      </w:r>
      <w:r w:rsidR="00BB3BA3" w:rsidRPr="0080353F">
        <w:rPr>
          <w:rFonts w:ascii="Times New Roman" w:hAnsi="Times New Roman"/>
          <w:sz w:val="22"/>
          <w:szCs w:val="22"/>
        </w:rPr>
        <w:t xml:space="preserve">have </w:t>
      </w:r>
      <w:r w:rsidR="000E4925" w:rsidRPr="0080353F">
        <w:rPr>
          <w:rFonts w:ascii="Times New Roman" w:hAnsi="Times New Roman"/>
          <w:sz w:val="22"/>
          <w:szCs w:val="22"/>
        </w:rPr>
        <w:t>tax consequences and</w:t>
      </w:r>
      <w:r w:rsidR="00BB3BA3" w:rsidRPr="0080353F">
        <w:rPr>
          <w:rFonts w:ascii="Times New Roman" w:hAnsi="Times New Roman"/>
          <w:sz w:val="22"/>
          <w:szCs w:val="22"/>
        </w:rPr>
        <w:t>/or</w:t>
      </w:r>
      <w:r w:rsidR="000E4925" w:rsidRPr="0080353F">
        <w:rPr>
          <w:rFonts w:ascii="Times New Roman" w:hAnsi="Times New Roman"/>
          <w:sz w:val="22"/>
          <w:szCs w:val="22"/>
        </w:rPr>
        <w:t xml:space="preserve"> additional reporting obligations</w:t>
      </w:r>
      <w:r w:rsidR="00BB3BA3" w:rsidRPr="0080353F">
        <w:rPr>
          <w:rFonts w:ascii="Times New Roman" w:hAnsi="Times New Roman"/>
          <w:sz w:val="22"/>
          <w:szCs w:val="22"/>
        </w:rPr>
        <w:t xml:space="preserve"> associated with such transactions</w:t>
      </w:r>
      <w:r w:rsidR="000E4925" w:rsidRPr="0080353F">
        <w:rPr>
          <w:rFonts w:ascii="Times New Roman" w:hAnsi="Times New Roman"/>
          <w:sz w:val="22"/>
          <w:szCs w:val="22"/>
        </w:rPr>
        <w:t xml:space="preserve">. </w:t>
      </w:r>
      <w:r w:rsidR="00C11559" w:rsidRPr="0080353F">
        <w:rPr>
          <w:rFonts w:ascii="Times New Roman" w:hAnsi="Times New Roman"/>
          <w:sz w:val="22"/>
          <w:szCs w:val="22"/>
        </w:rPr>
        <w:t>Depending on the nature or volume of those transactions,</w:t>
      </w:r>
      <w:r w:rsidRPr="0080353F">
        <w:rPr>
          <w:rFonts w:ascii="Times New Roman" w:hAnsi="Times New Roman"/>
          <w:sz w:val="22"/>
          <w:szCs w:val="22"/>
        </w:rPr>
        <w:t xml:space="preserve"> a </w:t>
      </w:r>
      <w:r w:rsidR="00C11559" w:rsidRPr="0080353F">
        <w:rPr>
          <w:rFonts w:ascii="Times New Roman" w:hAnsi="Times New Roman"/>
          <w:sz w:val="22"/>
          <w:szCs w:val="22"/>
        </w:rPr>
        <w:t xml:space="preserve">change to the scope of our services may be required. </w:t>
      </w:r>
      <w:r w:rsidR="000E4925" w:rsidRPr="0080353F">
        <w:rPr>
          <w:rFonts w:ascii="Times New Roman" w:hAnsi="Times New Roman"/>
          <w:sz w:val="22"/>
          <w:szCs w:val="22"/>
        </w:rPr>
        <w:t>You</w:t>
      </w:r>
      <w:r w:rsidR="00C11559" w:rsidRPr="0080353F">
        <w:rPr>
          <w:rFonts w:ascii="Times New Roman" w:hAnsi="Times New Roman"/>
          <w:sz w:val="22"/>
          <w:szCs w:val="22"/>
        </w:rPr>
        <w:t xml:space="preserve"> are responsible for</w:t>
      </w:r>
      <w:r w:rsidR="000E4925" w:rsidRPr="0080353F">
        <w:rPr>
          <w:rFonts w:ascii="Times New Roman" w:hAnsi="Times New Roman"/>
          <w:sz w:val="22"/>
          <w:szCs w:val="22"/>
        </w:rPr>
        <w:t xml:space="preserve"> provid</w:t>
      </w:r>
      <w:r w:rsidR="00C11559" w:rsidRPr="0080353F">
        <w:rPr>
          <w:rFonts w:ascii="Times New Roman" w:hAnsi="Times New Roman"/>
          <w:sz w:val="22"/>
          <w:szCs w:val="22"/>
        </w:rPr>
        <w:t>ing</w:t>
      </w:r>
      <w:r w:rsidR="000E4925" w:rsidRPr="0080353F">
        <w:rPr>
          <w:rFonts w:ascii="Times New Roman" w:hAnsi="Times New Roman"/>
          <w:sz w:val="22"/>
          <w:szCs w:val="22"/>
        </w:rPr>
        <w:t xml:space="preserve"> us with complete and accurate information</w:t>
      </w:r>
      <w:r w:rsidR="00C11559" w:rsidRPr="0080353F">
        <w:rPr>
          <w:rFonts w:ascii="Times New Roman" w:hAnsi="Times New Roman"/>
          <w:sz w:val="22"/>
          <w:szCs w:val="22"/>
        </w:rPr>
        <w:t>, including basis,</w:t>
      </w:r>
      <w:r w:rsidR="000E4925" w:rsidRPr="0080353F">
        <w:rPr>
          <w:rFonts w:ascii="Times New Roman" w:hAnsi="Times New Roman"/>
          <w:sz w:val="22"/>
          <w:szCs w:val="22"/>
        </w:rPr>
        <w:t xml:space="preserve"> regarding any transactions in, or transactions that have used, </w:t>
      </w:r>
      <w:r w:rsidR="00BB3BA3" w:rsidRPr="0080353F">
        <w:rPr>
          <w:rFonts w:ascii="Times New Roman" w:hAnsi="Times New Roman"/>
          <w:sz w:val="22"/>
          <w:szCs w:val="22"/>
        </w:rPr>
        <w:t xml:space="preserve">digital assets </w:t>
      </w:r>
      <w:r w:rsidR="000E4925" w:rsidRPr="0080353F">
        <w:rPr>
          <w:rFonts w:ascii="Times New Roman" w:hAnsi="Times New Roman"/>
          <w:sz w:val="22"/>
          <w:szCs w:val="22"/>
        </w:rPr>
        <w:t>during the applicable tax year.</w:t>
      </w:r>
    </w:p>
    <w:p w14:paraId="39D60C52" w14:textId="77777777" w:rsidR="00B90352" w:rsidRPr="0080353F" w:rsidRDefault="00B90352" w:rsidP="005E4215">
      <w:pPr>
        <w:jc w:val="both"/>
        <w:rPr>
          <w:rFonts w:ascii="Times New Roman" w:hAnsi="Times New Roman"/>
          <w:sz w:val="22"/>
          <w:szCs w:val="22"/>
        </w:rPr>
      </w:pPr>
    </w:p>
    <w:p w14:paraId="63A37536" w14:textId="77777777" w:rsidR="00A832C6" w:rsidRPr="0080353F" w:rsidRDefault="00A832C6" w:rsidP="005E4215">
      <w:pPr>
        <w:jc w:val="both"/>
        <w:rPr>
          <w:rFonts w:ascii="Times New Roman" w:hAnsi="Times New Roman"/>
          <w:sz w:val="22"/>
          <w:szCs w:val="22"/>
        </w:rPr>
      </w:pPr>
      <w:r w:rsidRPr="0080353F">
        <w:rPr>
          <w:rFonts w:ascii="Times New Roman" w:hAnsi="Times New Roman"/>
          <w:i/>
          <w:sz w:val="22"/>
          <w:szCs w:val="22"/>
          <w:u w:val="single"/>
        </w:rPr>
        <w:t xml:space="preserve">Compensation and </w:t>
      </w:r>
      <w:r w:rsidR="00F76F6E" w:rsidRPr="0080353F">
        <w:rPr>
          <w:rFonts w:ascii="Times New Roman" w:hAnsi="Times New Roman"/>
          <w:i/>
          <w:sz w:val="22"/>
          <w:szCs w:val="22"/>
          <w:u w:val="single"/>
        </w:rPr>
        <w:t>W</w:t>
      </w:r>
      <w:r w:rsidRPr="0080353F">
        <w:rPr>
          <w:rFonts w:ascii="Times New Roman" w:hAnsi="Times New Roman"/>
          <w:i/>
          <w:sz w:val="22"/>
          <w:szCs w:val="22"/>
          <w:u w:val="single"/>
        </w:rPr>
        <w:t xml:space="preserve">ithholding </w:t>
      </w:r>
      <w:r w:rsidR="00F76F6E" w:rsidRPr="0080353F">
        <w:rPr>
          <w:rFonts w:ascii="Times New Roman" w:hAnsi="Times New Roman"/>
          <w:i/>
          <w:sz w:val="22"/>
          <w:szCs w:val="22"/>
          <w:u w:val="single"/>
        </w:rPr>
        <w:t>C</w:t>
      </w:r>
      <w:r w:rsidRPr="0080353F">
        <w:rPr>
          <w:rFonts w:ascii="Times New Roman" w:hAnsi="Times New Roman"/>
          <w:i/>
          <w:sz w:val="22"/>
          <w:szCs w:val="22"/>
          <w:u w:val="single"/>
        </w:rPr>
        <w:t>ompliance</w:t>
      </w:r>
      <w:r w:rsidRPr="0080353F">
        <w:rPr>
          <w:rFonts w:ascii="Times New Roman" w:hAnsi="Times New Roman"/>
          <w:sz w:val="22"/>
          <w:szCs w:val="22"/>
        </w:rPr>
        <w:t xml:space="preserve"> - </w:t>
      </w:r>
      <w:bookmarkStart w:id="8" w:name="_Hlk146810912"/>
      <w:r w:rsidRPr="0080353F">
        <w:rPr>
          <w:rFonts w:ascii="Times New Roman" w:hAnsi="Times New Roman"/>
          <w:sz w:val="22"/>
          <w:szCs w:val="22"/>
        </w:rPr>
        <w:t>If you or your business compensates individuals for services performed, there are various federal, state, and/or local filing requirements affecting payroll and income tax obligations of both payor and payee. We will not provide employment, labor, or immigration law advice to you as part of our engagement, including the classification of workers as employees or independent contractors. You should seek the advice of an appropriate professional, such as an employment attorney, in order to address any classification or employment eligibility questions.</w:t>
      </w:r>
    </w:p>
    <w:p w14:paraId="10D48724" w14:textId="77777777" w:rsidR="00A832C6" w:rsidRPr="0080353F" w:rsidRDefault="00A832C6" w:rsidP="005E4215">
      <w:pPr>
        <w:jc w:val="both"/>
        <w:rPr>
          <w:rFonts w:ascii="Times New Roman" w:hAnsi="Times New Roman"/>
          <w:sz w:val="22"/>
          <w:szCs w:val="22"/>
        </w:rPr>
      </w:pPr>
    </w:p>
    <w:p w14:paraId="4451207B" w14:textId="77777777" w:rsidR="00A832C6" w:rsidRPr="0080353F" w:rsidRDefault="00A832C6" w:rsidP="005E4215">
      <w:pPr>
        <w:jc w:val="both"/>
        <w:rPr>
          <w:rFonts w:ascii="Times New Roman" w:hAnsi="Times New Roman"/>
          <w:sz w:val="22"/>
          <w:szCs w:val="22"/>
        </w:rPr>
      </w:pPr>
      <w:r w:rsidRPr="0080353F">
        <w:rPr>
          <w:rFonts w:ascii="Times New Roman" w:hAnsi="Times New Roman"/>
          <w:sz w:val="22"/>
          <w:szCs w:val="22"/>
        </w:rPr>
        <w:t xml:space="preserve">Further, you acknowledge it is your responsibility to both timely obtain and/or file any and all requisite regulatory forms related to payroll and withholding regardless of jurisdiction, and to maintain all necessary documentation to support those filings. Such forms may include, but are not limited to, Forms I-9, W-2, W-4, W-8, W-9, 941, 1042, 1096, 1099, and similar state forms. Some of these filings are due as early as </w:t>
      </w:r>
      <w:r w:rsidR="00F76F6E" w:rsidRPr="0080353F">
        <w:rPr>
          <w:rFonts w:ascii="Times New Roman" w:hAnsi="Times New Roman"/>
          <w:sz w:val="22"/>
          <w:szCs w:val="22"/>
        </w:rPr>
        <w:t xml:space="preserve">     </w:t>
      </w:r>
      <w:r w:rsidRPr="0080353F">
        <w:rPr>
          <w:rFonts w:ascii="Times New Roman" w:hAnsi="Times New Roman"/>
          <w:sz w:val="22"/>
          <w:szCs w:val="22"/>
        </w:rPr>
        <w:t>January 31, 20</w:t>
      </w:r>
      <w:r w:rsidR="00F76F6E" w:rsidRPr="0080353F">
        <w:rPr>
          <w:rFonts w:ascii="Times New Roman" w:hAnsi="Times New Roman"/>
          <w:sz w:val="22"/>
          <w:szCs w:val="22"/>
        </w:rPr>
        <w:t>24</w:t>
      </w:r>
      <w:r w:rsidRPr="0080353F">
        <w:rPr>
          <w:rFonts w:ascii="Times New Roman" w:hAnsi="Times New Roman"/>
          <w:sz w:val="22"/>
          <w:szCs w:val="22"/>
        </w:rPr>
        <w:t>, and significant penalties may be assessed for late filing, non-filing, and filing of incorrect information. In some cases, penalties may also be assessed against responsible individuals, such as owners and officers, in their personal capacity.</w:t>
      </w:r>
    </w:p>
    <w:p w14:paraId="7757F58F" w14:textId="77777777" w:rsidR="00A832C6" w:rsidRPr="0080353F" w:rsidRDefault="00A832C6" w:rsidP="005E4215">
      <w:pPr>
        <w:jc w:val="both"/>
        <w:rPr>
          <w:rFonts w:ascii="Times New Roman" w:hAnsi="Times New Roman"/>
          <w:sz w:val="22"/>
          <w:szCs w:val="22"/>
        </w:rPr>
      </w:pPr>
    </w:p>
    <w:p w14:paraId="047457DA" w14:textId="77777777" w:rsidR="00A832C6" w:rsidRPr="0080353F" w:rsidRDefault="00A832C6" w:rsidP="005E4215">
      <w:pPr>
        <w:jc w:val="both"/>
        <w:rPr>
          <w:rFonts w:ascii="Times New Roman" w:hAnsi="Times New Roman"/>
          <w:sz w:val="22"/>
          <w:szCs w:val="22"/>
        </w:rPr>
      </w:pPr>
      <w:r w:rsidRPr="0080353F">
        <w:rPr>
          <w:rFonts w:ascii="Times New Roman" w:hAnsi="Times New Roman"/>
          <w:sz w:val="22"/>
          <w:szCs w:val="22"/>
        </w:rPr>
        <w:t>Preparation of these forms is not within the scope of this engagement.</w:t>
      </w:r>
      <w:bookmarkEnd w:id="8"/>
    </w:p>
    <w:p w14:paraId="7E5B050F" w14:textId="77777777" w:rsidR="00A832C6" w:rsidRPr="0080353F" w:rsidRDefault="00A832C6" w:rsidP="005E4215">
      <w:pPr>
        <w:jc w:val="both"/>
        <w:rPr>
          <w:rFonts w:ascii="Times New Roman" w:hAnsi="Times New Roman"/>
          <w:sz w:val="22"/>
          <w:szCs w:val="22"/>
        </w:rPr>
      </w:pPr>
    </w:p>
    <w:p w14:paraId="04DDF981" w14:textId="77777777" w:rsidR="000E064D" w:rsidRPr="0080353F" w:rsidRDefault="0019087D" w:rsidP="005E4215">
      <w:pPr>
        <w:pStyle w:val="BodyTextIndent2"/>
        <w:ind w:firstLine="0"/>
        <w:jc w:val="both"/>
        <w:rPr>
          <w:rFonts w:ascii="Times New Roman" w:hAnsi="Times New Roman"/>
          <w:sz w:val="22"/>
          <w:szCs w:val="22"/>
        </w:rPr>
      </w:pPr>
      <w:bookmarkStart w:id="9" w:name="_Hlk529276787"/>
      <w:r w:rsidRPr="0080353F">
        <w:rPr>
          <w:rFonts w:ascii="Times New Roman" w:hAnsi="Times New Roman"/>
          <w:i/>
          <w:sz w:val="22"/>
          <w:szCs w:val="22"/>
          <w:u w:val="single"/>
        </w:rPr>
        <w:t>Ultimate Responsibility</w:t>
      </w:r>
      <w:r w:rsidR="00A832C6" w:rsidRPr="0080353F">
        <w:rPr>
          <w:rFonts w:ascii="Times New Roman" w:hAnsi="Times New Roman"/>
          <w:i/>
          <w:sz w:val="22"/>
          <w:szCs w:val="22"/>
        </w:rPr>
        <w:t xml:space="preserve"> - </w:t>
      </w:r>
      <w:r w:rsidRPr="0080353F">
        <w:rPr>
          <w:rFonts w:ascii="Times New Roman" w:hAnsi="Times New Roman"/>
          <w:sz w:val="22"/>
          <w:szCs w:val="22"/>
        </w:rPr>
        <w:t xml:space="preserve">You have final responsibility for </w:t>
      </w:r>
      <w:r w:rsidR="0046430C" w:rsidRPr="0080353F">
        <w:rPr>
          <w:rFonts w:ascii="Times New Roman" w:hAnsi="Times New Roman"/>
          <w:sz w:val="22"/>
          <w:szCs w:val="22"/>
        </w:rPr>
        <w:t xml:space="preserve">the accuracy of </w:t>
      </w:r>
      <w:r w:rsidRPr="0080353F">
        <w:rPr>
          <w:rFonts w:ascii="Times New Roman" w:hAnsi="Times New Roman"/>
          <w:sz w:val="22"/>
          <w:szCs w:val="22"/>
        </w:rPr>
        <w:t>your tax returns</w:t>
      </w:r>
      <w:r w:rsidR="00F67C25" w:rsidRPr="0080353F">
        <w:rPr>
          <w:rFonts w:ascii="Times New Roman" w:hAnsi="Times New Roman"/>
          <w:sz w:val="22"/>
          <w:szCs w:val="22"/>
        </w:rPr>
        <w:t>, which includes Schedules K-1, Schedules K-3,</w:t>
      </w:r>
      <w:r w:rsidRPr="0080353F">
        <w:rPr>
          <w:rFonts w:ascii="Times New Roman" w:hAnsi="Times New Roman"/>
          <w:sz w:val="22"/>
          <w:szCs w:val="22"/>
        </w:rPr>
        <w:t xml:space="preserve"> all other </w:t>
      </w:r>
      <w:r w:rsidR="00F67C25" w:rsidRPr="0080353F">
        <w:rPr>
          <w:rFonts w:ascii="Times New Roman" w:hAnsi="Times New Roman"/>
          <w:sz w:val="22"/>
          <w:szCs w:val="22"/>
        </w:rPr>
        <w:t>attachments provided to support the filing</w:t>
      </w:r>
      <w:r w:rsidR="00496D57" w:rsidRPr="0080353F">
        <w:rPr>
          <w:rFonts w:ascii="Times New Roman" w:hAnsi="Times New Roman"/>
          <w:sz w:val="22"/>
          <w:szCs w:val="22"/>
        </w:rPr>
        <w:t xml:space="preserve">, and </w:t>
      </w:r>
      <w:bookmarkEnd w:id="9"/>
      <w:r w:rsidRPr="0080353F">
        <w:rPr>
          <w:rFonts w:ascii="Times New Roman" w:hAnsi="Times New Roman"/>
          <w:sz w:val="22"/>
          <w:szCs w:val="22"/>
        </w:rPr>
        <w:t xml:space="preserve">any </w:t>
      </w:r>
      <w:r w:rsidR="00496D57" w:rsidRPr="0080353F">
        <w:rPr>
          <w:rFonts w:ascii="Times New Roman" w:hAnsi="Times New Roman"/>
          <w:sz w:val="22"/>
          <w:szCs w:val="22"/>
        </w:rPr>
        <w:t>payments due</w:t>
      </w:r>
      <w:r w:rsidR="000A180C" w:rsidRPr="0080353F">
        <w:rPr>
          <w:rFonts w:ascii="Times New Roman" w:hAnsi="Times New Roman"/>
          <w:sz w:val="22"/>
          <w:szCs w:val="22"/>
        </w:rPr>
        <w:t xml:space="preserve">. </w:t>
      </w:r>
      <w:r w:rsidR="000E064D" w:rsidRPr="0080353F">
        <w:rPr>
          <w:rFonts w:ascii="Times New Roman" w:hAnsi="Times New Roman"/>
          <w:sz w:val="22"/>
          <w:szCs w:val="22"/>
        </w:rPr>
        <w:t xml:space="preserve">We will provide you with a copy of your </w:t>
      </w:r>
      <w:r w:rsidR="005264B0" w:rsidRPr="0080353F">
        <w:rPr>
          <w:rFonts w:ascii="Times New Roman" w:hAnsi="Times New Roman"/>
          <w:sz w:val="22"/>
          <w:szCs w:val="22"/>
        </w:rPr>
        <w:t xml:space="preserve">electronic </w:t>
      </w:r>
      <w:r w:rsidR="000E064D" w:rsidRPr="0080353F">
        <w:rPr>
          <w:rFonts w:ascii="Times New Roman" w:hAnsi="Times New Roman"/>
          <w:sz w:val="22"/>
          <w:szCs w:val="22"/>
        </w:rPr>
        <w:t>tax returns and accompanying schedules and statements for review prior to filing with the IRS</w:t>
      </w:r>
      <w:r w:rsidR="00384E0E" w:rsidRPr="0080353F">
        <w:rPr>
          <w:rFonts w:ascii="Times New Roman" w:hAnsi="Times New Roman"/>
          <w:sz w:val="22"/>
          <w:szCs w:val="22"/>
        </w:rPr>
        <w:t>,</w:t>
      </w:r>
      <w:r w:rsidR="000E064D" w:rsidRPr="0080353F">
        <w:rPr>
          <w:rFonts w:ascii="Times New Roman" w:hAnsi="Times New Roman"/>
          <w:sz w:val="22"/>
          <w:szCs w:val="22"/>
        </w:rPr>
        <w:t xml:space="preserve"> state and local tax authorities</w:t>
      </w:r>
      <w:r w:rsidR="00C3387C" w:rsidRPr="0080353F">
        <w:rPr>
          <w:rFonts w:ascii="Times New Roman" w:hAnsi="Times New Roman"/>
          <w:sz w:val="22"/>
          <w:szCs w:val="22"/>
        </w:rPr>
        <w:t>,</w:t>
      </w:r>
      <w:r w:rsidR="005264B0" w:rsidRPr="0080353F">
        <w:rPr>
          <w:rFonts w:ascii="Times New Roman" w:hAnsi="Times New Roman"/>
          <w:sz w:val="22"/>
          <w:szCs w:val="22"/>
        </w:rPr>
        <w:t xml:space="preserve"> </w:t>
      </w:r>
      <w:r w:rsidR="000E064D" w:rsidRPr="0080353F">
        <w:rPr>
          <w:rFonts w:ascii="Times New Roman" w:hAnsi="Times New Roman"/>
          <w:sz w:val="22"/>
          <w:szCs w:val="22"/>
        </w:rPr>
        <w:t>as applicable</w:t>
      </w:r>
      <w:r w:rsidR="005264B0" w:rsidRPr="0080353F">
        <w:rPr>
          <w:rFonts w:ascii="Times New Roman" w:hAnsi="Times New Roman"/>
          <w:sz w:val="22"/>
          <w:szCs w:val="22"/>
        </w:rPr>
        <w:t>.</w:t>
      </w:r>
      <w:r w:rsidR="000E064D" w:rsidRPr="0080353F">
        <w:rPr>
          <w:rFonts w:ascii="Times New Roman" w:hAnsi="Times New Roman"/>
          <w:sz w:val="22"/>
          <w:szCs w:val="22"/>
        </w:rPr>
        <w:t xml:space="preserve"> You agree to review and examine them carefully for accuracy and completeness.</w:t>
      </w:r>
    </w:p>
    <w:p w14:paraId="52B97073" w14:textId="77777777" w:rsidR="000E064D" w:rsidRPr="0080353F" w:rsidRDefault="000E064D" w:rsidP="005E4215">
      <w:pPr>
        <w:pStyle w:val="BodyTextIndent2"/>
        <w:ind w:firstLine="0"/>
        <w:jc w:val="both"/>
        <w:rPr>
          <w:rFonts w:ascii="Times New Roman" w:hAnsi="Times New Roman"/>
          <w:sz w:val="22"/>
          <w:szCs w:val="22"/>
        </w:rPr>
      </w:pPr>
    </w:p>
    <w:p w14:paraId="2F1BDA86" w14:textId="77777777" w:rsidR="000E2DF6" w:rsidRPr="0080353F" w:rsidRDefault="001817DA" w:rsidP="005E4215">
      <w:pPr>
        <w:pStyle w:val="BodyTextIndent2"/>
        <w:ind w:firstLine="0"/>
        <w:jc w:val="both"/>
        <w:rPr>
          <w:rFonts w:ascii="Times New Roman" w:hAnsi="Times New Roman"/>
          <w:sz w:val="22"/>
          <w:szCs w:val="22"/>
        </w:rPr>
      </w:pPr>
      <w:r w:rsidRPr="00F1776E">
        <w:rPr>
          <w:rFonts w:ascii="Times New Roman" w:hAnsi="Times New Roman"/>
          <w:sz w:val="22"/>
          <w:szCs w:val="22"/>
          <w:highlight w:val="yellow"/>
        </w:rPr>
        <w:t xml:space="preserve">You will be required to </w:t>
      </w:r>
      <w:r w:rsidR="00E34386" w:rsidRPr="00F1776E">
        <w:rPr>
          <w:rFonts w:ascii="Times New Roman" w:hAnsi="Times New Roman"/>
          <w:sz w:val="22"/>
          <w:szCs w:val="22"/>
          <w:highlight w:val="yellow"/>
        </w:rPr>
        <w:t>review</w:t>
      </w:r>
      <w:r w:rsidRPr="00F1776E">
        <w:rPr>
          <w:rFonts w:ascii="Times New Roman" w:hAnsi="Times New Roman"/>
          <w:sz w:val="22"/>
          <w:szCs w:val="22"/>
          <w:highlight w:val="yellow"/>
        </w:rPr>
        <w:t xml:space="preserve"> and sign a completed Form 8879-</w:t>
      </w:r>
      <w:r w:rsidR="00DA73D9" w:rsidRPr="00F1776E">
        <w:rPr>
          <w:rFonts w:ascii="Times New Roman" w:hAnsi="Times New Roman"/>
          <w:sz w:val="22"/>
          <w:szCs w:val="22"/>
          <w:highlight w:val="yellow"/>
        </w:rPr>
        <w:t>PE</w:t>
      </w:r>
      <w:r w:rsidRPr="00F1776E">
        <w:rPr>
          <w:rFonts w:ascii="Times New Roman" w:hAnsi="Times New Roman"/>
          <w:sz w:val="22"/>
          <w:szCs w:val="22"/>
          <w:highlight w:val="yellow"/>
        </w:rPr>
        <w:t xml:space="preserve">, </w:t>
      </w:r>
      <w:r w:rsidRPr="00F1776E">
        <w:rPr>
          <w:rFonts w:ascii="Times New Roman" w:hAnsi="Times New Roman"/>
          <w:i/>
          <w:sz w:val="22"/>
          <w:szCs w:val="22"/>
          <w:highlight w:val="yellow"/>
        </w:rPr>
        <w:t>IRS e-file Signature Authorization for Form 1</w:t>
      </w:r>
      <w:r w:rsidR="00147621" w:rsidRPr="00F1776E">
        <w:rPr>
          <w:rFonts w:ascii="Times New Roman" w:hAnsi="Times New Roman"/>
          <w:i/>
          <w:sz w:val="22"/>
          <w:szCs w:val="22"/>
          <w:highlight w:val="yellow"/>
        </w:rPr>
        <w:t>06</w:t>
      </w:r>
      <w:r w:rsidR="00F4278A" w:rsidRPr="00F1776E">
        <w:rPr>
          <w:rFonts w:ascii="Times New Roman" w:hAnsi="Times New Roman"/>
          <w:i/>
          <w:sz w:val="22"/>
          <w:szCs w:val="22"/>
          <w:highlight w:val="yellow"/>
        </w:rPr>
        <w:t xml:space="preserve">5 and </w:t>
      </w:r>
      <w:r w:rsidR="00F4278A" w:rsidRPr="00F1776E">
        <w:rPr>
          <w:rFonts w:ascii="Times New Roman" w:hAnsi="Times New Roman"/>
          <w:sz w:val="22"/>
          <w:szCs w:val="22"/>
          <w:highlight w:val="yellow"/>
        </w:rPr>
        <w:t xml:space="preserve">Form 8879-S, </w:t>
      </w:r>
      <w:r w:rsidR="00F4278A" w:rsidRPr="00F1776E">
        <w:rPr>
          <w:rFonts w:ascii="Times New Roman" w:hAnsi="Times New Roman"/>
          <w:i/>
          <w:sz w:val="22"/>
          <w:szCs w:val="22"/>
          <w:highlight w:val="yellow"/>
        </w:rPr>
        <w:t>IRS e-file Signature Authorization for Form 1120S</w:t>
      </w:r>
      <w:r w:rsidR="00F4278A" w:rsidRPr="00F1776E">
        <w:rPr>
          <w:rFonts w:ascii="Times New Roman" w:hAnsi="Times New Roman"/>
          <w:sz w:val="22"/>
          <w:szCs w:val="22"/>
          <w:highlight w:val="yellow"/>
        </w:rPr>
        <w:t xml:space="preserve">, </w:t>
      </w:r>
      <w:r w:rsidRPr="00F1776E">
        <w:rPr>
          <w:rFonts w:ascii="Times New Roman" w:hAnsi="Times New Roman"/>
          <w:sz w:val="22"/>
          <w:szCs w:val="22"/>
          <w:highlight w:val="yellow"/>
        </w:rPr>
        <w:t xml:space="preserve"> and any similar state</w:t>
      </w:r>
      <w:r w:rsidRPr="0080353F">
        <w:rPr>
          <w:rFonts w:ascii="Times New Roman" w:hAnsi="Times New Roman"/>
          <w:sz w:val="22"/>
          <w:szCs w:val="22"/>
        </w:rPr>
        <w:t xml:space="preserve"> and local equivalent authorization form before your returns can be filed electronically.</w:t>
      </w:r>
      <w:bookmarkStart w:id="10" w:name="_Hlk146811097"/>
      <w:r w:rsidR="00A832C6" w:rsidRPr="0080353F">
        <w:rPr>
          <w:rFonts w:ascii="Times New Roman" w:hAnsi="Times New Roman"/>
          <w:sz w:val="22"/>
          <w:szCs w:val="22"/>
        </w:rPr>
        <w:t xml:space="preserve"> </w:t>
      </w:r>
      <w:r w:rsidR="00D3264C" w:rsidRPr="0080353F">
        <w:rPr>
          <w:rFonts w:ascii="Times New Roman" w:hAnsi="Times New Roman"/>
          <w:sz w:val="22"/>
          <w:szCs w:val="22"/>
        </w:rPr>
        <w:t>We shall not be liable for any penalties or interest resulting from your failure to timely sign and return Form 8879 or state equivalen</w:t>
      </w:r>
      <w:r w:rsidR="00D3264C" w:rsidRPr="009C453F">
        <w:rPr>
          <w:rFonts w:ascii="Times New Roman" w:hAnsi="Times New Roman"/>
          <w:sz w:val="22"/>
          <w:szCs w:val="22"/>
        </w:rPr>
        <w:t xml:space="preserve">ts. </w:t>
      </w:r>
      <w:bookmarkEnd w:id="10"/>
    </w:p>
    <w:p w14:paraId="5A9B0BFD" w14:textId="77777777" w:rsidR="00B90352" w:rsidRPr="0080353F" w:rsidRDefault="00B90352" w:rsidP="005E4215">
      <w:pPr>
        <w:pStyle w:val="BodyTextIndent2"/>
        <w:ind w:firstLine="0"/>
        <w:jc w:val="both"/>
        <w:rPr>
          <w:rFonts w:ascii="Times New Roman" w:hAnsi="Times New Roman"/>
          <w:sz w:val="22"/>
          <w:szCs w:val="22"/>
        </w:rPr>
      </w:pPr>
    </w:p>
    <w:p w14:paraId="0927C36D" w14:textId="77777777" w:rsidR="00F76F6E" w:rsidRPr="0080353F" w:rsidRDefault="001817DA" w:rsidP="005E4215">
      <w:pPr>
        <w:pStyle w:val="BodyTextIndent2"/>
        <w:ind w:firstLine="0"/>
        <w:jc w:val="both"/>
        <w:rPr>
          <w:rFonts w:ascii="Times New Roman" w:hAnsi="Times New Roman"/>
          <w:sz w:val="22"/>
          <w:szCs w:val="22"/>
        </w:rPr>
      </w:pPr>
      <w:r w:rsidRPr="0080353F">
        <w:rPr>
          <w:rFonts w:ascii="Times New Roman" w:hAnsi="Times New Roman"/>
          <w:sz w:val="22"/>
          <w:szCs w:val="22"/>
        </w:rPr>
        <w:t>In the event that you do not wish to have your tax returns filed electronically, please contact our firm. You will be responsible for reviewing the paper returns</w:t>
      </w:r>
      <w:r w:rsidR="00894F29" w:rsidRPr="0080353F">
        <w:rPr>
          <w:rFonts w:ascii="Times New Roman" w:hAnsi="Times New Roman"/>
          <w:sz w:val="22"/>
          <w:szCs w:val="22"/>
        </w:rPr>
        <w:t xml:space="preserve"> </w:t>
      </w:r>
      <w:r w:rsidR="00442D00" w:rsidRPr="0080353F">
        <w:rPr>
          <w:rFonts w:ascii="Times New Roman" w:hAnsi="Times New Roman"/>
          <w:sz w:val="22"/>
          <w:szCs w:val="22"/>
        </w:rPr>
        <w:t>(including Schedules K-1/K-3</w:t>
      </w:r>
      <w:r w:rsidR="00496D57" w:rsidRPr="0080353F">
        <w:rPr>
          <w:rFonts w:ascii="Times New Roman" w:hAnsi="Times New Roman"/>
          <w:sz w:val="22"/>
          <w:szCs w:val="22"/>
        </w:rPr>
        <w:t>,</w:t>
      </w:r>
      <w:r w:rsidR="00442D00" w:rsidRPr="0080353F">
        <w:rPr>
          <w:rFonts w:ascii="Times New Roman" w:hAnsi="Times New Roman"/>
          <w:sz w:val="22"/>
          <w:szCs w:val="22"/>
        </w:rPr>
        <w:t xml:space="preserve"> supporting attachments</w:t>
      </w:r>
      <w:r w:rsidR="00496D57" w:rsidRPr="0080353F">
        <w:rPr>
          <w:rFonts w:ascii="Times New Roman" w:hAnsi="Times New Roman"/>
          <w:sz w:val="22"/>
          <w:szCs w:val="22"/>
        </w:rPr>
        <w:t>, and payments due</w:t>
      </w:r>
      <w:r w:rsidR="00442D00" w:rsidRPr="0080353F">
        <w:rPr>
          <w:rFonts w:ascii="Times New Roman" w:hAnsi="Times New Roman"/>
          <w:sz w:val="22"/>
          <w:szCs w:val="22"/>
        </w:rPr>
        <w:t>)</w:t>
      </w:r>
      <w:r w:rsidRPr="0080353F">
        <w:rPr>
          <w:rFonts w:ascii="Times New Roman" w:hAnsi="Times New Roman"/>
          <w:sz w:val="22"/>
          <w:szCs w:val="22"/>
        </w:rPr>
        <w:t xml:space="preserve"> for accuracy, signing them, and filing them timely with the tax authorities.</w:t>
      </w:r>
    </w:p>
    <w:p w14:paraId="5580F042" w14:textId="77777777" w:rsidR="0080353F" w:rsidRDefault="0080353F" w:rsidP="005E4215">
      <w:pPr>
        <w:jc w:val="both"/>
        <w:rPr>
          <w:rFonts w:ascii="Times New Roman" w:hAnsi="Times New Roman"/>
          <w:sz w:val="22"/>
          <w:szCs w:val="22"/>
        </w:rPr>
      </w:pPr>
      <w:bookmarkStart w:id="11" w:name="_Hlk146811163"/>
    </w:p>
    <w:p w14:paraId="4E8DEEA4" w14:textId="77777777" w:rsidR="00F4278A" w:rsidRDefault="00AA39E2" w:rsidP="005E4215">
      <w:pPr>
        <w:jc w:val="both"/>
        <w:rPr>
          <w:rFonts w:ascii="Times New Roman" w:hAnsi="Times New Roman"/>
          <w:sz w:val="22"/>
          <w:szCs w:val="22"/>
        </w:rPr>
      </w:pPr>
      <w:r w:rsidRPr="0080353F">
        <w:rPr>
          <w:rFonts w:ascii="Times New Roman" w:hAnsi="Times New Roman"/>
          <w:sz w:val="22"/>
          <w:szCs w:val="22"/>
        </w:rPr>
        <w:t>You have final responsibility for the payment of your taxes in whatever amount ultimately determined. If you choose, you may opt to have funds automatically withdrawn from a designated account and transmitted when your tax return is electronically filed. We will not transmit partial payments. It is your responsibility to provide us with correct account and routing numbers, to review this information for accuracy prior to submission of your return, and to ensure that sufficient funds are available at the time of payment. We shall</w:t>
      </w:r>
      <w:r w:rsidR="0058599A">
        <w:rPr>
          <w:rFonts w:ascii="Times New Roman" w:hAnsi="Times New Roman"/>
          <w:sz w:val="22"/>
          <w:szCs w:val="22"/>
        </w:rPr>
        <w:t xml:space="preserve"> </w:t>
      </w:r>
      <w:r w:rsidRPr="0080353F">
        <w:rPr>
          <w:rFonts w:ascii="Times New Roman" w:hAnsi="Times New Roman"/>
          <w:sz w:val="22"/>
          <w:szCs w:val="22"/>
        </w:rPr>
        <w:t>have no liability for any tax due, penalties, interest, or overdraft charges which may result from your failure to ensure sufficient funds are available at the time of payment.</w:t>
      </w:r>
    </w:p>
    <w:p w14:paraId="3608DB2D" w14:textId="77777777" w:rsidR="00F4278A" w:rsidRDefault="00F4278A" w:rsidP="005E4215">
      <w:pPr>
        <w:jc w:val="both"/>
        <w:rPr>
          <w:rFonts w:ascii="Times New Roman" w:hAnsi="Times New Roman"/>
          <w:sz w:val="22"/>
          <w:szCs w:val="22"/>
        </w:rPr>
        <w:sectPr w:rsidR="00F4278A" w:rsidSect="00B15F26">
          <w:endnotePr>
            <w:numFmt w:val="decimal"/>
          </w:endnotePr>
          <w:pgSz w:w="12240" w:h="15840" w:code="1"/>
          <w:pgMar w:top="1440" w:right="1440" w:bottom="1080" w:left="1440" w:header="720" w:footer="720" w:gutter="0"/>
          <w:cols w:space="720"/>
          <w:noEndnote/>
          <w:docGrid w:linePitch="326"/>
        </w:sectPr>
      </w:pPr>
    </w:p>
    <w:p w14:paraId="0CCD1FC6" w14:textId="77777777" w:rsidR="0080353F" w:rsidRDefault="00AA39E2" w:rsidP="005E4215">
      <w:pPr>
        <w:jc w:val="both"/>
        <w:rPr>
          <w:rFonts w:ascii="Times New Roman" w:hAnsi="Times New Roman"/>
          <w:sz w:val="22"/>
          <w:szCs w:val="22"/>
        </w:rPr>
      </w:pPr>
      <w:r w:rsidRPr="0080353F">
        <w:rPr>
          <w:rFonts w:ascii="Times New Roman" w:hAnsi="Times New Roman"/>
          <w:sz w:val="22"/>
          <w:szCs w:val="22"/>
        </w:rPr>
        <w:lastRenderedPageBreak/>
        <w:t>Once your return is complete (e-file acceptance or provision of a paper copy to you), we shall have no obligation to update your returns for subsequent legislative or administrative changes or future judicial interpretations under this Agreement.</w:t>
      </w:r>
    </w:p>
    <w:bookmarkEnd w:id="11"/>
    <w:p w14:paraId="34489AEA" w14:textId="77777777" w:rsidR="00444965" w:rsidRDefault="00444965" w:rsidP="005E4215">
      <w:pPr>
        <w:pStyle w:val="Repletterformat"/>
        <w:tabs>
          <w:tab w:val="clear" w:pos="763"/>
          <w:tab w:val="clear" w:pos="907"/>
          <w:tab w:val="clear" w:pos="1267"/>
          <w:tab w:val="clear" w:pos="1526"/>
          <w:tab w:val="clear" w:pos="5400"/>
        </w:tabs>
        <w:jc w:val="both"/>
        <w:rPr>
          <w:b/>
          <w:i/>
          <w:smallCaps/>
          <w:sz w:val="22"/>
          <w:szCs w:val="22"/>
        </w:rPr>
      </w:pPr>
    </w:p>
    <w:p w14:paraId="606BCE62" w14:textId="77777777" w:rsidR="0042184C" w:rsidRPr="0080353F" w:rsidRDefault="0042184C" w:rsidP="005E4215">
      <w:pPr>
        <w:pStyle w:val="Repletterformat"/>
        <w:tabs>
          <w:tab w:val="clear" w:pos="763"/>
          <w:tab w:val="clear" w:pos="907"/>
          <w:tab w:val="clear" w:pos="1267"/>
          <w:tab w:val="clear" w:pos="1526"/>
          <w:tab w:val="clear" w:pos="5400"/>
        </w:tabs>
        <w:jc w:val="both"/>
        <w:rPr>
          <w:b/>
          <w:i/>
          <w:smallCaps/>
          <w:sz w:val="22"/>
          <w:szCs w:val="22"/>
        </w:rPr>
      </w:pPr>
      <w:r w:rsidRPr="0080353F">
        <w:rPr>
          <w:b/>
          <w:i/>
          <w:smallCaps/>
          <w:sz w:val="22"/>
          <w:szCs w:val="22"/>
        </w:rPr>
        <w:t>Engagement Administration and Timing</w:t>
      </w:r>
    </w:p>
    <w:p w14:paraId="22D97B77" w14:textId="77777777" w:rsidR="0042184C" w:rsidRPr="0080353F" w:rsidRDefault="0042184C" w:rsidP="005E4215">
      <w:pPr>
        <w:pStyle w:val="Repletterformat"/>
        <w:tabs>
          <w:tab w:val="clear" w:pos="763"/>
          <w:tab w:val="clear" w:pos="907"/>
          <w:tab w:val="clear" w:pos="1267"/>
          <w:tab w:val="clear" w:pos="1526"/>
          <w:tab w:val="clear" w:pos="5400"/>
        </w:tabs>
        <w:jc w:val="both"/>
        <w:rPr>
          <w:sz w:val="22"/>
          <w:szCs w:val="22"/>
        </w:rPr>
      </w:pPr>
    </w:p>
    <w:p w14:paraId="0C62535C" w14:textId="77777777" w:rsidR="0042184C" w:rsidRPr="0080353F" w:rsidRDefault="00F4278A" w:rsidP="005E4215">
      <w:pPr>
        <w:pStyle w:val="Repletterformat"/>
        <w:tabs>
          <w:tab w:val="clear" w:pos="763"/>
          <w:tab w:val="clear" w:pos="907"/>
          <w:tab w:val="clear" w:pos="1267"/>
          <w:tab w:val="clear" w:pos="1526"/>
          <w:tab w:val="clear" w:pos="5400"/>
        </w:tabs>
        <w:jc w:val="both"/>
        <w:rPr>
          <w:sz w:val="22"/>
          <w:szCs w:val="22"/>
        </w:rPr>
      </w:pPr>
      <w:r>
        <w:rPr>
          <w:sz w:val="22"/>
          <w:szCs w:val="22"/>
        </w:rPr>
        <w:t xml:space="preserve">Kathy Dean, CPA </w:t>
      </w:r>
      <w:r w:rsidR="0042184C" w:rsidRPr="0080353F">
        <w:rPr>
          <w:sz w:val="22"/>
          <w:szCs w:val="22"/>
        </w:rPr>
        <w:t>is the engagement director and is responsible for supervising the engagement and signing the returns or authorizing another individual to sign them.</w:t>
      </w:r>
    </w:p>
    <w:p w14:paraId="33249CB5" w14:textId="77777777" w:rsidR="0042184C" w:rsidRPr="0080353F" w:rsidRDefault="0042184C" w:rsidP="005E4215">
      <w:pPr>
        <w:jc w:val="both"/>
        <w:rPr>
          <w:rFonts w:ascii="Times New Roman" w:hAnsi="Times New Roman"/>
          <w:sz w:val="22"/>
          <w:szCs w:val="22"/>
        </w:rPr>
      </w:pPr>
    </w:p>
    <w:p w14:paraId="1E9C8CA5" w14:textId="77777777" w:rsidR="00E075BD" w:rsidRPr="00DA2621" w:rsidRDefault="00E075BD" w:rsidP="00E075BD">
      <w:pPr>
        <w:jc w:val="both"/>
        <w:rPr>
          <w:rFonts w:ascii="Times New Roman" w:hAnsi="Times New Roman"/>
          <w:sz w:val="22"/>
          <w:szCs w:val="22"/>
        </w:rPr>
      </w:pPr>
      <w:r w:rsidRPr="00DA2621">
        <w:rPr>
          <w:rFonts w:ascii="Times New Roman" w:hAnsi="Times New Roman"/>
          <w:sz w:val="22"/>
          <w:szCs w:val="22"/>
        </w:rPr>
        <w:t>We expect to begin our services upon receipt of your trial balance and other supporting data agreed to above.</w:t>
      </w:r>
      <w:r>
        <w:rPr>
          <w:rFonts w:ascii="Times New Roman" w:hAnsi="Times New Roman"/>
          <w:sz w:val="22"/>
          <w:szCs w:val="22"/>
        </w:rPr>
        <w:t xml:space="preserve"> O</w:t>
      </w:r>
      <w:r w:rsidRPr="00DA2621">
        <w:rPr>
          <w:rFonts w:ascii="Times New Roman" w:hAnsi="Times New Roman"/>
          <w:sz w:val="22"/>
          <w:szCs w:val="22"/>
        </w:rPr>
        <w:t>ur services will conclude upon the earlier of</w:t>
      </w:r>
      <w:r w:rsidRPr="005B321F">
        <w:rPr>
          <w:rFonts w:ascii="Times New Roman" w:hAnsi="Times New Roman"/>
          <w:sz w:val="22"/>
          <w:szCs w:val="22"/>
        </w:rPr>
        <w:t xml:space="preserve"> </w:t>
      </w:r>
      <w:r>
        <w:rPr>
          <w:rFonts w:ascii="Times New Roman" w:hAnsi="Times New Roman"/>
          <w:sz w:val="22"/>
          <w:szCs w:val="22"/>
        </w:rPr>
        <w:t xml:space="preserve">(1) </w:t>
      </w:r>
      <w:r w:rsidRPr="00DA2621">
        <w:rPr>
          <w:rFonts w:ascii="Times New Roman" w:hAnsi="Times New Roman"/>
          <w:sz w:val="22"/>
          <w:szCs w:val="22"/>
        </w:rPr>
        <w:t xml:space="preserve">the </w:t>
      </w:r>
      <w:r>
        <w:rPr>
          <w:rFonts w:ascii="Times New Roman" w:hAnsi="Times New Roman"/>
          <w:sz w:val="22"/>
          <w:szCs w:val="22"/>
        </w:rPr>
        <w:t xml:space="preserve">electronic </w:t>
      </w:r>
      <w:r w:rsidRPr="00DA2621">
        <w:rPr>
          <w:rFonts w:ascii="Times New Roman" w:hAnsi="Times New Roman"/>
          <w:sz w:val="22"/>
          <w:szCs w:val="22"/>
        </w:rPr>
        <w:t xml:space="preserve">filing and acceptance of your </w:t>
      </w:r>
      <w:r>
        <w:rPr>
          <w:rFonts w:ascii="Times New Roman" w:hAnsi="Times New Roman"/>
          <w:sz w:val="22"/>
          <w:szCs w:val="22"/>
        </w:rPr>
        <w:t>2023</w:t>
      </w:r>
      <w:r w:rsidRPr="00DA2621">
        <w:rPr>
          <w:rFonts w:ascii="Times New Roman" w:hAnsi="Times New Roman"/>
          <w:sz w:val="22"/>
          <w:szCs w:val="22"/>
        </w:rPr>
        <w:t xml:space="preserve"> tax returns by the appropriate tax authorities</w:t>
      </w:r>
      <w:r>
        <w:rPr>
          <w:rFonts w:ascii="Times New Roman" w:hAnsi="Times New Roman"/>
          <w:sz w:val="22"/>
          <w:szCs w:val="22"/>
        </w:rPr>
        <w:t xml:space="preserve"> and mailing or delivery of non-electronically filed </w:t>
      </w:r>
      <w:r w:rsidRPr="00DA2621">
        <w:rPr>
          <w:rFonts w:ascii="Times New Roman" w:hAnsi="Times New Roman"/>
          <w:sz w:val="22"/>
          <w:szCs w:val="22"/>
        </w:rPr>
        <w:t>tax returns</w:t>
      </w:r>
      <w:r>
        <w:rPr>
          <w:rFonts w:ascii="Times New Roman" w:hAnsi="Times New Roman"/>
          <w:sz w:val="22"/>
          <w:szCs w:val="22"/>
        </w:rPr>
        <w:t xml:space="preserve"> (if any) for your review and filing with </w:t>
      </w:r>
      <w:r w:rsidRPr="00362C4E">
        <w:rPr>
          <w:rFonts w:ascii="Times New Roman" w:hAnsi="Times New Roman"/>
          <w:sz w:val="22"/>
          <w:szCs w:val="22"/>
        </w:rPr>
        <w:t>the appropriate tax authorities</w:t>
      </w:r>
      <w:r w:rsidRPr="00DA2621">
        <w:rPr>
          <w:rFonts w:ascii="Times New Roman" w:hAnsi="Times New Roman"/>
          <w:sz w:val="22"/>
          <w:szCs w:val="22"/>
        </w:rPr>
        <w:t>,</w:t>
      </w:r>
      <w:r w:rsidRPr="00362C4E">
        <w:rPr>
          <w:rFonts w:ascii="Times New Roman" w:hAnsi="Times New Roman"/>
          <w:sz w:val="22"/>
          <w:szCs w:val="22"/>
        </w:rPr>
        <w:t xml:space="preserve"> (</w:t>
      </w:r>
      <w:r>
        <w:rPr>
          <w:rFonts w:ascii="Times New Roman" w:hAnsi="Times New Roman"/>
          <w:sz w:val="22"/>
          <w:szCs w:val="22"/>
        </w:rPr>
        <w:t>2</w:t>
      </w:r>
      <w:r w:rsidRPr="00362C4E">
        <w:rPr>
          <w:rFonts w:ascii="Times New Roman" w:hAnsi="Times New Roman"/>
          <w:sz w:val="22"/>
          <w:szCs w:val="22"/>
        </w:rPr>
        <w:t>) written notification by either party that the engagement is terminated, or (</w:t>
      </w:r>
      <w:r>
        <w:rPr>
          <w:rFonts w:ascii="Times New Roman" w:hAnsi="Times New Roman"/>
          <w:sz w:val="22"/>
          <w:szCs w:val="22"/>
        </w:rPr>
        <w:t>3</w:t>
      </w:r>
      <w:r w:rsidRPr="00362C4E">
        <w:rPr>
          <w:rFonts w:ascii="Times New Roman" w:hAnsi="Times New Roman"/>
          <w:sz w:val="22"/>
          <w:szCs w:val="22"/>
        </w:rPr>
        <w:t>) one year from the execution date of this Agreement.</w:t>
      </w:r>
      <w:r w:rsidRPr="00DA2621">
        <w:rPr>
          <w:rFonts w:ascii="Times New Roman" w:hAnsi="Times New Roman"/>
          <w:sz w:val="22"/>
          <w:szCs w:val="22"/>
        </w:rPr>
        <w:t xml:space="preserve"> </w:t>
      </w:r>
    </w:p>
    <w:p w14:paraId="76CC54F4" w14:textId="77777777" w:rsidR="00E075BD" w:rsidRDefault="00E075BD" w:rsidP="005E4215">
      <w:pPr>
        <w:pStyle w:val="Repletterformat"/>
        <w:tabs>
          <w:tab w:val="clear" w:pos="763"/>
          <w:tab w:val="clear" w:pos="907"/>
          <w:tab w:val="clear" w:pos="1267"/>
          <w:tab w:val="clear" w:pos="1526"/>
          <w:tab w:val="clear" w:pos="5400"/>
        </w:tabs>
        <w:jc w:val="both"/>
        <w:rPr>
          <w:b/>
          <w:i/>
          <w:smallCaps/>
          <w:sz w:val="22"/>
          <w:szCs w:val="22"/>
        </w:rPr>
      </w:pPr>
    </w:p>
    <w:p w14:paraId="17E40BA1" w14:textId="77777777" w:rsidR="0042184C" w:rsidRPr="0080353F" w:rsidRDefault="007E7E70" w:rsidP="005E4215">
      <w:pPr>
        <w:pStyle w:val="Repletterformat"/>
        <w:tabs>
          <w:tab w:val="clear" w:pos="763"/>
          <w:tab w:val="clear" w:pos="907"/>
          <w:tab w:val="clear" w:pos="1267"/>
          <w:tab w:val="clear" w:pos="1526"/>
          <w:tab w:val="clear" w:pos="5400"/>
        </w:tabs>
        <w:jc w:val="both"/>
        <w:rPr>
          <w:sz w:val="22"/>
          <w:szCs w:val="22"/>
        </w:rPr>
      </w:pPr>
      <w:r w:rsidRPr="0080353F">
        <w:rPr>
          <w:b/>
          <w:i/>
          <w:smallCaps/>
          <w:sz w:val="22"/>
          <w:szCs w:val="22"/>
        </w:rPr>
        <w:t>Extensions of Time to File Tax Returns</w:t>
      </w:r>
    </w:p>
    <w:p w14:paraId="229EE40D" w14:textId="77777777" w:rsidR="0042184C" w:rsidRPr="0080353F" w:rsidRDefault="0042184C" w:rsidP="005E4215">
      <w:pPr>
        <w:pStyle w:val="Repletterformat"/>
        <w:tabs>
          <w:tab w:val="clear" w:pos="763"/>
          <w:tab w:val="clear" w:pos="907"/>
          <w:tab w:val="clear" w:pos="1267"/>
          <w:tab w:val="clear" w:pos="1526"/>
          <w:tab w:val="clear" w:pos="5400"/>
        </w:tabs>
        <w:jc w:val="both"/>
        <w:rPr>
          <w:sz w:val="22"/>
          <w:szCs w:val="22"/>
        </w:rPr>
      </w:pPr>
    </w:p>
    <w:p w14:paraId="449F81EB" w14:textId="77777777" w:rsidR="007E7E70" w:rsidRPr="009C453F" w:rsidRDefault="007E7E70" w:rsidP="005E4215">
      <w:pPr>
        <w:pStyle w:val="Repletterformat"/>
        <w:tabs>
          <w:tab w:val="clear" w:pos="763"/>
          <w:tab w:val="clear" w:pos="907"/>
          <w:tab w:val="clear" w:pos="1267"/>
          <w:tab w:val="clear" w:pos="1526"/>
          <w:tab w:val="clear" w:pos="5400"/>
        </w:tabs>
        <w:jc w:val="both"/>
        <w:rPr>
          <w:bCs/>
          <w:sz w:val="22"/>
          <w:szCs w:val="22"/>
        </w:rPr>
      </w:pPr>
      <w:r w:rsidRPr="00F1776E">
        <w:rPr>
          <w:sz w:val="22"/>
          <w:szCs w:val="22"/>
          <w:highlight w:val="yellow"/>
        </w:rPr>
        <w:t xml:space="preserve">The original filing due </w:t>
      </w:r>
      <w:r w:rsidR="002539FF" w:rsidRPr="00F1776E">
        <w:rPr>
          <w:bCs/>
          <w:sz w:val="22"/>
          <w:szCs w:val="22"/>
          <w:highlight w:val="yellow"/>
        </w:rPr>
        <w:t>date</w:t>
      </w:r>
      <w:r w:rsidR="00F1776E">
        <w:rPr>
          <w:bCs/>
          <w:sz w:val="22"/>
          <w:szCs w:val="22"/>
          <w:highlight w:val="yellow"/>
        </w:rPr>
        <w:t>s</w:t>
      </w:r>
      <w:r w:rsidRPr="00F1776E">
        <w:rPr>
          <w:sz w:val="22"/>
          <w:szCs w:val="22"/>
          <w:highlight w:val="yellow"/>
        </w:rPr>
        <w:t xml:space="preserve"> for your tax </w:t>
      </w:r>
      <w:r w:rsidR="002539FF" w:rsidRPr="00F1776E">
        <w:rPr>
          <w:bCs/>
          <w:sz w:val="22"/>
          <w:szCs w:val="22"/>
          <w:highlight w:val="yellow"/>
        </w:rPr>
        <w:t>returns</w:t>
      </w:r>
      <w:r w:rsidR="00595C85" w:rsidRPr="00F1776E">
        <w:rPr>
          <w:bCs/>
          <w:sz w:val="22"/>
          <w:szCs w:val="22"/>
          <w:highlight w:val="yellow"/>
        </w:rPr>
        <w:t xml:space="preserve"> </w:t>
      </w:r>
      <w:r w:rsidR="00F1776E">
        <w:rPr>
          <w:bCs/>
          <w:sz w:val="22"/>
          <w:szCs w:val="22"/>
          <w:highlight w:val="yellow"/>
        </w:rPr>
        <w:t>are</w:t>
      </w:r>
      <w:r w:rsidR="002539FF" w:rsidRPr="00F1776E">
        <w:rPr>
          <w:bCs/>
          <w:sz w:val="22"/>
          <w:szCs w:val="22"/>
          <w:highlight w:val="yellow"/>
        </w:rPr>
        <w:t xml:space="preserve"> </w:t>
      </w:r>
      <w:r w:rsidR="005E4215" w:rsidRPr="00F1776E">
        <w:rPr>
          <w:bCs/>
          <w:sz w:val="22"/>
          <w:szCs w:val="22"/>
          <w:highlight w:val="yellow"/>
        </w:rPr>
        <w:t>March 15, 2024</w:t>
      </w:r>
      <w:r w:rsidR="00F4278A" w:rsidRPr="00F1776E">
        <w:rPr>
          <w:bCs/>
          <w:sz w:val="22"/>
          <w:szCs w:val="22"/>
          <w:highlight w:val="yellow"/>
        </w:rPr>
        <w:t xml:space="preserve"> and April 15, 2024</w:t>
      </w:r>
      <w:r w:rsidR="009C453F">
        <w:rPr>
          <w:bCs/>
          <w:sz w:val="22"/>
          <w:szCs w:val="22"/>
        </w:rPr>
        <w:t xml:space="preserve">. </w:t>
      </w:r>
      <w:r w:rsidR="009C453F" w:rsidRPr="00362C4E">
        <w:rPr>
          <w:sz w:val="22"/>
          <w:szCs w:val="22"/>
        </w:rPr>
        <w:t xml:space="preserve">Because of our </w:t>
      </w:r>
      <w:r w:rsidR="009C453F">
        <w:rPr>
          <w:sz w:val="22"/>
          <w:szCs w:val="22"/>
        </w:rPr>
        <w:t>increased</w:t>
      </w:r>
      <w:r w:rsidR="009C453F" w:rsidRPr="00362C4E">
        <w:rPr>
          <w:sz w:val="22"/>
          <w:szCs w:val="22"/>
        </w:rPr>
        <w:t xml:space="preserve"> work volume as the season progresses, we ask that you provide us with your information </w:t>
      </w:r>
      <w:r w:rsidR="009C453F" w:rsidRPr="00362C4E">
        <w:rPr>
          <w:b/>
          <w:sz w:val="22"/>
          <w:szCs w:val="22"/>
        </w:rPr>
        <w:t>as soon as possible after the closing of your business records</w:t>
      </w:r>
      <w:r w:rsidR="009C453F" w:rsidRPr="00362C4E">
        <w:rPr>
          <w:sz w:val="22"/>
          <w:szCs w:val="22"/>
        </w:rPr>
        <w:t xml:space="preserve">. </w:t>
      </w:r>
      <w:r w:rsidR="0026658D" w:rsidRPr="009C453F">
        <w:rPr>
          <w:bCs/>
          <w:sz w:val="22"/>
          <w:szCs w:val="22"/>
        </w:rPr>
        <w:t xml:space="preserve">Failure to do </w:t>
      </w:r>
      <w:r w:rsidR="00842A3C" w:rsidRPr="009C453F">
        <w:rPr>
          <w:bCs/>
          <w:sz w:val="22"/>
          <w:szCs w:val="22"/>
        </w:rPr>
        <w:t xml:space="preserve">so </w:t>
      </w:r>
      <w:r w:rsidR="0026658D" w:rsidRPr="009C453F">
        <w:rPr>
          <w:bCs/>
          <w:sz w:val="22"/>
          <w:szCs w:val="22"/>
        </w:rPr>
        <w:t xml:space="preserve">may result in the inability to complete your </w:t>
      </w:r>
      <w:r w:rsidR="00B7416F" w:rsidRPr="009C453F">
        <w:rPr>
          <w:bCs/>
          <w:sz w:val="22"/>
          <w:szCs w:val="22"/>
        </w:rPr>
        <w:t xml:space="preserve">returns by the </w:t>
      </w:r>
      <w:r w:rsidR="00894F29" w:rsidRPr="009C453F">
        <w:rPr>
          <w:bCs/>
          <w:sz w:val="22"/>
          <w:szCs w:val="22"/>
        </w:rPr>
        <w:t xml:space="preserve">original </w:t>
      </w:r>
      <w:r w:rsidR="007C479E" w:rsidRPr="009C453F">
        <w:rPr>
          <w:bCs/>
          <w:sz w:val="22"/>
          <w:szCs w:val="22"/>
        </w:rPr>
        <w:t xml:space="preserve">filing </w:t>
      </w:r>
      <w:r w:rsidR="00B7416F" w:rsidRPr="009C453F">
        <w:rPr>
          <w:bCs/>
          <w:sz w:val="22"/>
          <w:szCs w:val="22"/>
        </w:rPr>
        <w:t>due dates.</w:t>
      </w:r>
    </w:p>
    <w:p w14:paraId="3647DAE1" w14:textId="77777777" w:rsidR="007E7E70" w:rsidRPr="0080353F" w:rsidRDefault="007E7E70" w:rsidP="005E4215">
      <w:pPr>
        <w:jc w:val="both"/>
        <w:rPr>
          <w:rFonts w:ascii="Times New Roman" w:hAnsi="Times New Roman"/>
          <w:sz w:val="22"/>
          <w:szCs w:val="22"/>
        </w:rPr>
      </w:pPr>
    </w:p>
    <w:p w14:paraId="7DA4C0A7" w14:textId="77777777" w:rsidR="00F76F6E" w:rsidRPr="0080353F" w:rsidRDefault="007E7E70" w:rsidP="005E4215">
      <w:pPr>
        <w:jc w:val="both"/>
        <w:rPr>
          <w:rFonts w:ascii="Times New Roman" w:hAnsi="Times New Roman"/>
          <w:sz w:val="22"/>
          <w:szCs w:val="22"/>
        </w:rPr>
      </w:pPr>
      <w:r w:rsidRPr="0080353F">
        <w:rPr>
          <w:rFonts w:ascii="Times New Roman" w:hAnsi="Times New Roman"/>
          <w:sz w:val="22"/>
          <w:szCs w:val="22"/>
        </w:rPr>
        <w:t xml:space="preserve">It may become necessary to apply for an extension of the filing </w:t>
      </w:r>
      <w:r w:rsidR="00E34386" w:rsidRPr="0080353F">
        <w:rPr>
          <w:rFonts w:ascii="Times New Roman" w:hAnsi="Times New Roman"/>
          <w:bCs/>
          <w:sz w:val="22"/>
          <w:szCs w:val="22"/>
        </w:rPr>
        <w:t>due dates</w:t>
      </w:r>
      <w:r w:rsidRPr="0080353F">
        <w:rPr>
          <w:rFonts w:ascii="Times New Roman" w:hAnsi="Times New Roman"/>
          <w:sz w:val="22"/>
          <w:szCs w:val="22"/>
        </w:rPr>
        <w:t xml:space="preserve"> if there are unresolved issues or delays in processing, or if we do not receive all of the necessary information from you on a timely basis. Applying for an extension of time to file may </w:t>
      </w:r>
      <w:r w:rsidR="00BB3BA3" w:rsidRPr="0080353F">
        <w:rPr>
          <w:rFonts w:ascii="Times New Roman" w:hAnsi="Times New Roman"/>
          <w:bCs/>
          <w:sz w:val="22"/>
          <w:szCs w:val="22"/>
        </w:rPr>
        <w:t xml:space="preserve">limit your ability to make certain elections, </w:t>
      </w:r>
      <w:r w:rsidRPr="0080353F">
        <w:rPr>
          <w:rFonts w:ascii="Times New Roman" w:hAnsi="Times New Roman"/>
          <w:sz w:val="22"/>
          <w:szCs w:val="22"/>
        </w:rPr>
        <w:t xml:space="preserve">extend the time available for a government agency to undertake an </w:t>
      </w:r>
      <w:r w:rsidR="00556040" w:rsidRPr="0080353F">
        <w:rPr>
          <w:rFonts w:ascii="Times New Roman" w:hAnsi="Times New Roman"/>
          <w:bCs/>
          <w:sz w:val="22"/>
          <w:szCs w:val="22"/>
        </w:rPr>
        <w:t>examination</w:t>
      </w:r>
      <w:r w:rsidRPr="0080353F">
        <w:rPr>
          <w:rFonts w:ascii="Times New Roman" w:hAnsi="Times New Roman"/>
          <w:sz w:val="22"/>
          <w:szCs w:val="22"/>
        </w:rPr>
        <w:t xml:space="preserve"> of your return </w:t>
      </w:r>
      <w:r w:rsidR="00362497" w:rsidRPr="0080353F">
        <w:rPr>
          <w:rFonts w:ascii="Times New Roman" w:hAnsi="Times New Roman"/>
          <w:bCs/>
          <w:sz w:val="22"/>
          <w:szCs w:val="22"/>
        </w:rPr>
        <w:t>and/</w:t>
      </w:r>
      <w:r w:rsidRPr="0080353F">
        <w:rPr>
          <w:rFonts w:ascii="Times New Roman" w:hAnsi="Times New Roman"/>
          <w:sz w:val="22"/>
          <w:szCs w:val="22"/>
        </w:rPr>
        <w:t>or extend the statute of limitations to file a legal action.</w:t>
      </w:r>
      <w:r w:rsidR="002539FF" w:rsidRPr="0080353F">
        <w:rPr>
          <w:rFonts w:ascii="Times New Roman" w:hAnsi="Times New Roman"/>
          <w:bCs/>
          <w:sz w:val="22"/>
          <w:szCs w:val="22"/>
        </w:rPr>
        <w:t xml:space="preserve"> </w:t>
      </w:r>
      <w:r w:rsidR="00BB3BA3" w:rsidRPr="0080353F">
        <w:rPr>
          <w:rFonts w:ascii="Times New Roman" w:hAnsi="Times New Roman"/>
          <w:sz w:val="22"/>
          <w:szCs w:val="22"/>
        </w:rPr>
        <w:t>If we apply for an extension of time to file because you have not provided us all of the information needed to prepare the tax returns by the original due date, you agree to hold our firm harmless from any consequences arising from any election waived.</w:t>
      </w:r>
      <w:r w:rsidRPr="0080353F">
        <w:rPr>
          <w:rFonts w:ascii="Times New Roman" w:hAnsi="Times New Roman"/>
          <w:sz w:val="22"/>
          <w:szCs w:val="22"/>
        </w:rPr>
        <w:t xml:space="preserve"> All taxes owed are due by the original filing due date. Additionally, extensions may affect your liability for penalties and interest or compliance with governmental or other deadlines.</w:t>
      </w:r>
    </w:p>
    <w:p w14:paraId="347FBB7B" w14:textId="77777777" w:rsidR="0080353F" w:rsidRDefault="0080353F" w:rsidP="005E4215">
      <w:pPr>
        <w:jc w:val="both"/>
        <w:rPr>
          <w:rFonts w:ascii="Times New Roman" w:hAnsi="Times New Roman"/>
          <w:sz w:val="22"/>
          <w:szCs w:val="22"/>
        </w:rPr>
      </w:pPr>
    </w:p>
    <w:p w14:paraId="23483E6B" w14:textId="77777777" w:rsidR="00444965" w:rsidRPr="009A5E42" w:rsidRDefault="00AA39E2" w:rsidP="005E4215">
      <w:pPr>
        <w:jc w:val="both"/>
        <w:rPr>
          <w:rFonts w:ascii="Times New Roman" w:hAnsi="Times New Roman"/>
          <w:sz w:val="22"/>
          <w:szCs w:val="22"/>
        </w:rPr>
      </w:pPr>
      <w:r w:rsidRPr="009A5E42">
        <w:rPr>
          <w:rFonts w:ascii="Times New Roman" w:hAnsi="Times New Roman"/>
          <w:sz w:val="22"/>
          <w:szCs w:val="22"/>
        </w:rPr>
        <w:t>If</w:t>
      </w:r>
      <w:r w:rsidR="007E7E70" w:rsidRPr="009A5E42">
        <w:rPr>
          <w:rFonts w:ascii="Times New Roman" w:hAnsi="Times New Roman"/>
          <w:sz w:val="22"/>
          <w:szCs w:val="22"/>
        </w:rPr>
        <w:t xml:space="preserve"> you wish to engage our firm to apply for extensions of time to file tax returns on your behalf, </w:t>
      </w:r>
      <w:r w:rsidRPr="009A5E42">
        <w:rPr>
          <w:rFonts w:ascii="Times New Roman" w:hAnsi="Times New Roman"/>
          <w:sz w:val="22"/>
          <w:szCs w:val="22"/>
        </w:rPr>
        <w:t>we</w:t>
      </w:r>
      <w:r w:rsidR="007E7E70" w:rsidRPr="009A5E42">
        <w:rPr>
          <w:rFonts w:ascii="Times New Roman" w:hAnsi="Times New Roman"/>
          <w:sz w:val="22"/>
          <w:szCs w:val="22"/>
        </w:rPr>
        <w:t xml:space="preserve"> will not file these applications unless </w:t>
      </w:r>
      <w:r w:rsidRPr="009A5E42">
        <w:rPr>
          <w:rFonts w:ascii="Times New Roman" w:hAnsi="Times New Roman"/>
          <w:sz w:val="22"/>
          <w:szCs w:val="22"/>
        </w:rPr>
        <w:t xml:space="preserve">and until </w:t>
      </w:r>
      <w:r w:rsidR="007E7E70" w:rsidRPr="009A5E42">
        <w:rPr>
          <w:rFonts w:ascii="Times New Roman" w:hAnsi="Times New Roman"/>
          <w:sz w:val="22"/>
          <w:szCs w:val="22"/>
        </w:rPr>
        <w:t xml:space="preserve">we receive </w:t>
      </w:r>
      <w:r w:rsidRPr="009A5E42">
        <w:rPr>
          <w:rFonts w:ascii="Times New Roman" w:hAnsi="Times New Roman"/>
          <w:sz w:val="22"/>
          <w:szCs w:val="22"/>
        </w:rPr>
        <w:t>both</w:t>
      </w:r>
      <w:r w:rsidR="002539FF" w:rsidRPr="009A5E42">
        <w:rPr>
          <w:rFonts w:ascii="Times New Roman" w:hAnsi="Times New Roman"/>
          <w:sz w:val="22"/>
          <w:szCs w:val="22"/>
        </w:rPr>
        <w:t xml:space="preserve"> </w:t>
      </w:r>
      <w:r w:rsidR="007E7E70" w:rsidRPr="009A5E42">
        <w:rPr>
          <w:rFonts w:ascii="Times New Roman" w:hAnsi="Times New Roman"/>
          <w:sz w:val="22"/>
          <w:szCs w:val="22"/>
        </w:rPr>
        <w:t xml:space="preserve">an executed copy of this Agreement and your express written authorization to file for </w:t>
      </w:r>
      <w:r w:rsidR="00D71C79" w:rsidRPr="009A5E42">
        <w:rPr>
          <w:rFonts w:ascii="Times New Roman" w:hAnsi="Times New Roman"/>
          <w:sz w:val="22"/>
          <w:szCs w:val="22"/>
        </w:rPr>
        <w:t xml:space="preserve">an </w:t>
      </w:r>
      <w:r w:rsidR="005A4A54" w:rsidRPr="009A5E42">
        <w:rPr>
          <w:rFonts w:ascii="Times New Roman" w:hAnsi="Times New Roman"/>
          <w:sz w:val="22"/>
          <w:szCs w:val="22"/>
        </w:rPr>
        <w:t>extension</w:t>
      </w:r>
      <w:r w:rsidR="007E7E70" w:rsidRPr="009A5E42">
        <w:rPr>
          <w:rFonts w:ascii="Times New Roman" w:hAnsi="Times New Roman"/>
          <w:sz w:val="22"/>
          <w:szCs w:val="22"/>
        </w:rPr>
        <w:t xml:space="preserve">. In some cases, your signature may be </w:t>
      </w:r>
      <w:r w:rsidR="0026658D" w:rsidRPr="009A5E42">
        <w:rPr>
          <w:rFonts w:ascii="Times New Roman" w:hAnsi="Times New Roman"/>
          <w:sz w:val="22"/>
          <w:szCs w:val="22"/>
        </w:rPr>
        <w:t>required</w:t>
      </w:r>
      <w:r w:rsidR="007E7E70" w:rsidRPr="009A5E42">
        <w:rPr>
          <w:rFonts w:ascii="Times New Roman" w:hAnsi="Times New Roman"/>
          <w:sz w:val="22"/>
          <w:szCs w:val="22"/>
        </w:rPr>
        <w:t xml:space="preserve"> on such applications prior to filing. Failure to timely request an extension of time to file can result in penalties for failure to file tax returns, which accrue from the original due date of the returns, and can be substantial.</w:t>
      </w:r>
    </w:p>
    <w:p w14:paraId="258F5575" w14:textId="77777777" w:rsidR="0058599A" w:rsidRDefault="0058599A" w:rsidP="005E4215">
      <w:pPr>
        <w:pStyle w:val="Repletterformat"/>
        <w:tabs>
          <w:tab w:val="clear" w:pos="763"/>
          <w:tab w:val="clear" w:pos="907"/>
          <w:tab w:val="clear" w:pos="1267"/>
          <w:tab w:val="clear" w:pos="1526"/>
          <w:tab w:val="clear" w:pos="5400"/>
        </w:tabs>
        <w:jc w:val="both"/>
        <w:rPr>
          <w:b/>
          <w:i/>
          <w:smallCaps/>
          <w:sz w:val="22"/>
          <w:szCs w:val="22"/>
        </w:rPr>
      </w:pPr>
    </w:p>
    <w:p w14:paraId="06CE2108" w14:textId="77777777" w:rsidR="0042184C" w:rsidRPr="0080353F" w:rsidRDefault="0042184C" w:rsidP="005E4215">
      <w:pPr>
        <w:pStyle w:val="Repletterformat"/>
        <w:tabs>
          <w:tab w:val="clear" w:pos="763"/>
          <w:tab w:val="clear" w:pos="907"/>
          <w:tab w:val="clear" w:pos="1267"/>
          <w:tab w:val="clear" w:pos="1526"/>
          <w:tab w:val="clear" w:pos="5400"/>
        </w:tabs>
        <w:jc w:val="both"/>
        <w:rPr>
          <w:b/>
          <w:i/>
          <w:smallCaps/>
          <w:sz w:val="22"/>
          <w:szCs w:val="22"/>
        </w:rPr>
      </w:pPr>
      <w:r w:rsidRPr="0080353F">
        <w:rPr>
          <w:b/>
          <w:i/>
          <w:smallCaps/>
          <w:sz w:val="22"/>
          <w:szCs w:val="22"/>
        </w:rPr>
        <w:t>Penalties and Interest Charges</w:t>
      </w:r>
    </w:p>
    <w:p w14:paraId="2CD5D3E0" w14:textId="77777777" w:rsidR="0042184C" w:rsidRPr="0080353F" w:rsidRDefault="0042184C" w:rsidP="005E4215">
      <w:pPr>
        <w:jc w:val="both"/>
        <w:rPr>
          <w:rFonts w:ascii="Times New Roman" w:hAnsi="Times New Roman"/>
          <w:sz w:val="22"/>
          <w:szCs w:val="22"/>
        </w:rPr>
      </w:pPr>
    </w:p>
    <w:p w14:paraId="222DF30C" w14:textId="77777777" w:rsidR="006656DC" w:rsidRPr="0080353F" w:rsidRDefault="0042184C" w:rsidP="005E4215">
      <w:pPr>
        <w:jc w:val="both"/>
        <w:rPr>
          <w:rFonts w:ascii="Times New Roman" w:hAnsi="Times New Roman"/>
          <w:sz w:val="22"/>
          <w:szCs w:val="22"/>
        </w:rPr>
      </w:pPr>
      <w:r w:rsidRPr="0080353F">
        <w:rPr>
          <w:rFonts w:ascii="Times New Roman" w:hAnsi="Times New Roman"/>
          <w:sz w:val="22"/>
          <w:szCs w:val="22"/>
        </w:rPr>
        <w:t xml:space="preserve">Federal, state, and local tax authorities impose various penalties and interest charges for </w:t>
      </w:r>
      <w:r w:rsidR="000A180C" w:rsidRPr="0080353F">
        <w:rPr>
          <w:rFonts w:ascii="Times New Roman" w:hAnsi="Times New Roman"/>
          <w:sz w:val="22"/>
          <w:szCs w:val="22"/>
        </w:rPr>
        <w:t>non-compliance</w:t>
      </w:r>
      <w:r w:rsidRPr="0080353F">
        <w:rPr>
          <w:rFonts w:ascii="Times New Roman" w:hAnsi="Times New Roman"/>
          <w:sz w:val="22"/>
          <w:szCs w:val="22"/>
        </w:rPr>
        <w:t xml:space="preserve"> with tax laws and regulations, including failure to file or late filing of returns, and underpayment of taxes. You</w:t>
      </w:r>
      <w:r w:rsidR="00BB3BA3" w:rsidRPr="0080353F">
        <w:rPr>
          <w:rFonts w:ascii="Times New Roman" w:hAnsi="Times New Roman"/>
          <w:sz w:val="22"/>
          <w:szCs w:val="22"/>
        </w:rPr>
        <w:t xml:space="preserve"> will be</w:t>
      </w:r>
      <w:r w:rsidRPr="0080353F">
        <w:rPr>
          <w:rFonts w:ascii="Times New Roman" w:hAnsi="Times New Roman"/>
          <w:sz w:val="22"/>
          <w:szCs w:val="22"/>
        </w:rPr>
        <w:t xml:space="preserve"> responsible for the payment of </w:t>
      </w:r>
      <w:r w:rsidR="00BB3BA3" w:rsidRPr="0080353F">
        <w:rPr>
          <w:rFonts w:ascii="Times New Roman" w:hAnsi="Times New Roman"/>
          <w:sz w:val="22"/>
          <w:szCs w:val="22"/>
        </w:rPr>
        <w:t>any additional</w:t>
      </w:r>
      <w:r w:rsidRPr="0080353F">
        <w:rPr>
          <w:rFonts w:ascii="Times New Roman" w:hAnsi="Times New Roman"/>
          <w:sz w:val="22"/>
          <w:szCs w:val="22"/>
        </w:rPr>
        <w:t xml:space="preserve"> tax, penalties, and interest charges imposed by tax authorities.</w:t>
      </w:r>
    </w:p>
    <w:p w14:paraId="57D1CF73" w14:textId="77777777" w:rsidR="00444965" w:rsidRDefault="00444965" w:rsidP="005E4215">
      <w:pPr>
        <w:widowControl/>
        <w:jc w:val="both"/>
        <w:rPr>
          <w:rFonts w:ascii="Times New Roman" w:hAnsi="Times New Roman"/>
          <w:b/>
          <w:i/>
          <w:smallCaps/>
          <w:snapToGrid/>
          <w:sz w:val="22"/>
          <w:szCs w:val="22"/>
          <w:highlight w:val="yellow"/>
        </w:rPr>
      </w:pPr>
      <w:bookmarkStart w:id="12" w:name="OLE_LINK1"/>
    </w:p>
    <w:p w14:paraId="2710628B" w14:textId="77777777" w:rsidR="00FB0E4B" w:rsidRPr="009C453F" w:rsidRDefault="00FB0E4B" w:rsidP="005E4215">
      <w:pPr>
        <w:widowControl/>
        <w:jc w:val="both"/>
        <w:rPr>
          <w:rFonts w:ascii="Times New Roman" w:hAnsi="Times New Roman"/>
          <w:b/>
          <w:i/>
          <w:smallCaps/>
          <w:snapToGrid/>
          <w:sz w:val="22"/>
          <w:szCs w:val="22"/>
        </w:rPr>
      </w:pPr>
      <w:r w:rsidRPr="009C453F">
        <w:rPr>
          <w:rFonts w:ascii="Times New Roman" w:hAnsi="Times New Roman"/>
          <w:b/>
          <w:i/>
          <w:smallCaps/>
          <w:snapToGrid/>
          <w:sz w:val="22"/>
          <w:szCs w:val="22"/>
        </w:rPr>
        <w:t>Electronic Signatures and Counterparts</w:t>
      </w:r>
    </w:p>
    <w:p w14:paraId="3AA13A53" w14:textId="77777777" w:rsidR="00FB0E4B" w:rsidRPr="009C453F" w:rsidRDefault="00FB0E4B" w:rsidP="005E4215">
      <w:pPr>
        <w:widowControl/>
        <w:jc w:val="both"/>
        <w:rPr>
          <w:rFonts w:ascii="Times New Roman" w:hAnsi="Times New Roman"/>
          <w:b/>
          <w:i/>
          <w:smallCaps/>
          <w:snapToGrid/>
          <w:sz w:val="22"/>
          <w:szCs w:val="22"/>
        </w:rPr>
      </w:pPr>
    </w:p>
    <w:p w14:paraId="56475519" w14:textId="77777777" w:rsidR="00FB0E4B" w:rsidRPr="0080353F" w:rsidRDefault="00FB0E4B" w:rsidP="005E4215">
      <w:pPr>
        <w:widowControl/>
        <w:jc w:val="both"/>
        <w:rPr>
          <w:rFonts w:ascii="Times New Roman" w:hAnsi="Times New Roman"/>
          <w:snapToGrid/>
          <w:sz w:val="22"/>
          <w:szCs w:val="22"/>
        </w:rPr>
      </w:pPr>
      <w:r w:rsidRPr="009C453F">
        <w:rPr>
          <w:rFonts w:ascii="Times New Roman" w:hAnsi="Times New Roman"/>
          <w:snapToGrid/>
          <w:sz w:val="22"/>
          <w:szCs w:val="22"/>
        </w:rPr>
        <w:t>Each party her</w:t>
      </w:r>
      <w:r w:rsidR="00B00FA2" w:rsidRPr="009C453F">
        <w:rPr>
          <w:rFonts w:ascii="Times New Roman" w:hAnsi="Times New Roman"/>
          <w:snapToGrid/>
          <w:sz w:val="22"/>
          <w:szCs w:val="22"/>
        </w:rPr>
        <w:t>e</w:t>
      </w:r>
      <w:r w:rsidRPr="009C453F">
        <w:rPr>
          <w:rFonts w:ascii="Times New Roman" w:hAnsi="Times New Roman"/>
          <w:snapToGrid/>
          <w:sz w:val="22"/>
          <w:szCs w:val="22"/>
        </w:rPr>
        <w:t xml:space="preserve">to agrees that any electronic signature is intended to authenticate a written signature, shall be valid, and shall have the same force and effect as a manual signature. For purposes hereof, “electronic signature” includes, but is not limited to, a scanned copy of a manual signature, an electronic copy of a manual signature affixed to a document, a signature incorporated into a document utilizing touchscreen </w:t>
      </w:r>
      <w:r w:rsidRPr="009C453F">
        <w:rPr>
          <w:rFonts w:ascii="Times New Roman" w:hAnsi="Times New Roman"/>
          <w:snapToGrid/>
          <w:sz w:val="22"/>
          <w:szCs w:val="22"/>
        </w:rPr>
        <w:lastRenderedPageBreak/>
        <w:t>capabilities, or a digital signature. This agreement may be executed in one or more counterparts, each of which shall be considered an original instrument, but all of which shall be considered one and the same agreement.</w:t>
      </w:r>
    </w:p>
    <w:p w14:paraId="09987CD9" w14:textId="77777777" w:rsidR="00902668" w:rsidRPr="0080353F" w:rsidRDefault="00902668" w:rsidP="005E4215">
      <w:pPr>
        <w:widowControl/>
        <w:jc w:val="both"/>
        <w:rPr>
          <w:rFonts w:ascii="Times New Roman" w:hAnsi="Times New Roman"/>
          <w:snapToGrid/>
          <w:sz w:val="22"/>
          <w:szCs w:val="22"/>
        </w:rPr>
      </w:pPr>
    </w:p>
    <w:p w14:paraId="39FA3F5D" w14:textId="77777777" w:rsidR="007D585C" w:rsidRPr="0080353F" w:rsidRDefault="001B0A70" w:rsidP="005E4215">
      <w:pPr>
        <w:jc w:val="both"/>
        <w:rPr>
          <w:rFonts w:ascii="Times New Roman" w:eastAsia="SimSun" w:hAnsi="Times New Roman"/>
          <w:b/>
          <w:i/>
          <w:smallCaps/>
          <w:sz w:val="22"/>
          <w:szCs w:val="22"/>
          <w:lang w:eastAsia="zh-CN"/>
        </w:rPr>
      </w:pPr>
      <w:r w:rsidRPr="0080353F">
        <w:rPr>
          <w:rFonts w:ascii="Times New Roman" w:eastAsia="SimSun" w:hAnsi="Times New Roman"/>
          <w:b/>
          <w:i/>
          <w:smallCaps/>
          <w:sz w:val="22"/>
          <w:szCs w:val="22"/>
          <w:lang w:eastAsia="zh-CN"/>
        </w:rPr>
        <w:t xml:space="preserve">Professional </w:t>
      </w:r>
      <w:r w:rsidR="00362C4E" w:rsidRPr="0080353F">
        <w:rPr>
          <w:rFonts w:ascii="Times New Roman" w:eastAsia="SimSun" w:hAnsi="Times New Roman"/>
          <w:b/>
          <w:i/>
          <w:smallCaps/>
          <w:sz w:val="22"/>
          <w:szCs w:val="22"/>
          <w:lang w:eastAsia="zh-CN"/>
        </w:rPr>
        <w:t>Fees</w:t>
      </w:r>
    </w:p>
    <w:p w14:paraId="505DA4E8" w14:textId="77777777" w:rsidR="005E4215" w:rsidRPr="0080353F" w:rsidRDefault="005E4215" w:rsidP="005E4215">
      <w:pPr>
        <w:jc w:val="both"/>
        <w:rPr>
          <w:rFonts w:ascii="Times New Roman" w:eastAsia="SimSun" w:hAnsi="Times New Roman"/>
          <w:b/>
          <w:i/>
          <w:smallCaps/>
          <w:sz w:val="22"/>
          <w:szCs w:val="22"/>
          <w:lang w:eastAsia="zh-CN"/>
        </w:rPr>
      </w:pPr>
    </w:p>
    <w:p w14:paraId="338C351E" w14:textId="77777777" w:rsidR="00E57B0A" w:rsidRDefault="005E4215" w:rsidP="005E4215">
      <w:pPr>
        <w:jc w:val="both"/>
        <w:rPr>
          <w:rFonts w:ascii="Times New Roman" w:hAnsi="Times New Roman"/>
          <w:sz w:val="22"/>
          <w:szCs w:val="22"/>
        </w:rPr>
      </w:pPr>
      <w:r w:rsidRPr="0080353F">
        <w:rPr>
          <w:rFonts w:ascii="Times New Roman" w:hAnsi="Times New Roman"/>
          <w:sz w:val="22"/>
          <w:szCs w:val="22"/>
        </w:rPr>
        <w:t xml:space="preserve">Our professional fee for the services outlined above </w:t>
      </w:r>
      <w:r w:rsidR="004A694C" w:rsidRPr="0080353F">
        <w:rPr>
          <w:rFonts w:ascii="Times New Roman" w:hAnsi="Times New Roman"/>
          <w:sz w:val="22"/>
          <w:szCs w:val="22"/>
        </w:rPr>
        <w:t>and</w:t>
      </w:r>
      <w:r w:rsidRPr="0080353F">
        <w:rPr>
          <w:rFonts w:ascii="Times New Roman" w:hAnsi="Times New Roman"/>
          <w:sz w:val="22"/>
          <w:szCs w:val="22"/>
        </w:rPr>
        <w:t xml:space="preserve"> is based upon the complexity of the expected work to be performed, our professional time and out-of-pocket expenses. Circumstances may arise that impact our estimated fee such as, but not limited to, issues encountered with the timely delivery, availability, quality, or completeness of the information you provide to us, changes in your personnel or operations that impact our services or other unanticipated items that arise during our engagement and that require additional time in order to complete the agreed-upon services. You agree that you will deliver all records requested and respond to all inquiries made by our staff to complete this engagement on a timely basis. You agree to pay all fees and expenses incurred whether or not we prepare the tax returns.</w:t>
      </w:r>
    </w:p>
    <w:p w14:paraId="24DE9BC3" w14:textId="77777777" w:rsidR="00F4278A" w:rsidRDefault="00F4278A" w:rsidP="005E4215">
      <w:pPr>
        <w:jc w:val="both"/>
        <w:rPr>
          <w:rFonts w:ascii="Times New Roman" w:hAnsi="Times New Roman"/>
          <w:b/>
          <w:sz w:val="22"/>
          <w:szCs w:val="22"/>
        </w:rPr>
      </w:pPr>
    </w:p>
    <w:p w14:paraId="0B0A55D8" w14:textId="77777777" w:rsidR="007D585C" w:rsidRPr="0080353F" w:rsidRDefault="007D585C" w:rsidP="005E4215">
      <w:pPr>
        <w:jc w:val="both"/>
        <w:rPr>
          <w:rFonts w:ascii="Times New Roman" w:hAnsi="Times New Roman"/>
          <w:b/>
          <w:sz w:val="22"/>
          <w:szCs w:val="22"/>
        </w:rPr>
      </w:pPr>
      <w:r w:rsidRPr="0080353F">
        <w:rPr>
          <w:rFonts w:ascii="Times New Roman" w:eastAsia="SimSun" w:hAnsi="Times New Roman"/>
          <w:b/>
          <w:i/>
          <w:smallCaps/>
          <w:sz w:val="22"/>
          <w:szCs w:val="22"/>
          <w:lang w:eastAsia="zh-CN"/>
        </w:rPr>
        <w:t>Closing</w:t>
      </w:r>
    </w:p>
    <w:p w14:paraId="268BF651" w14:textId="77777777" w:rsidR="007D585C" w:rsidRPr="0080353F" w:rsidRDefault="007D585C" w:rsidP="005E4215">
      <w:pPr>
        <w:pStyle w:val="PAParaText"/>
        <w:spacing w:after="0"/>
        <w:rPr>
          <w:rFonts w:ascii="Times New Roman" w:hAnsi="Times New Roman"/>
          <w:b/>
          <w:sz w:val="22"/>
          <w:szCs w:val="22"/>
        </w:rPr>
      </w:pPr>
    </w:p>
    <w:p w14:paraId="627559C4" w14:textId="77777777" w:rsidR="007D585C" w:rsidRPr="0080353F" w:rsidRDefault="007D585C" w:rsidP="005E4215">
      <w:pPr>
        <w:pStyle w:val="PAParaText"/>
        <w:spacing w:after="0"/>
        <w:rPr>
          <w:rFonts w:ascii="Times New Roman" w:hAnsi="Times New Roman"/>
          <w:sz w:val="22"/>
          <w:szCs w:val="22"/>
        </w:rPr>
      </w:pPr>
      <w:r w:rsidRPr="0080353F">
        <w:rPr>
          <w:rFonts w:ascii="Times New Roman" w:hAnsi="Times New Roman"/>
          <w:sz w:val="22"/>
          <w:szCs w:val="22"/>
        </w:rPr>
        <w:t xml:space="preserve">We appreciate the opportunity to be of service to you and believe this </w:t>
      </w:r>
      <w:r w:rsidR="006517E7" w:rsidRPr="0080353F">
        <w:rPr>
          <w:rFonts w:ascii="Times New Roman" w:hAnsi="Times New Roman"/>
          <w:sz w:val="22"/>
          <w:szCs w:val="22"/>
        </w:rPr>
        <w:t>Agreement</w:t>
      </w:r>
      <w:r w:rsidRPr="0080353F">
        <w:rPr>
          <w:rFonts w:ascii="Times New Roman" w:hAnsi="Times New Roman"/>
          <w:sz w:val="22"/>
          <w:szCs w:val="22"/>
        </w:rPr>
        <w:t xml:space="preserve"> accurately summarizes the significant terms of our engagement. This </w:t>
      </w:r>
      <w:r w:rsidR="00751C9B" w:rsidRPr="0080353F">
        <w:rPr>
          <w:rFonts w:ascii="Times New Roman" w:hAnsi="Times New Roman"/>
          <w:sz w:val="22"/>
          <w:szCs w:val="22"/>
        </w:rPr>
        <w:t xml:space="preserve">engagement </w:t>
      </w:r>
      <w:r w:rsidR="0059384A" w:rsidRPr="0080353F">
        <w:rPr>
          <w:rFonts w:ascii="Times New Roman" w:hAnsi="Times New Roman"/>
          <w:sz w:val="22"/>
          <w:szCs w:val="22"/>
        </w:rPr>
        <w:t>letter</w:t>
      </w:r>
      <w:r w:rsidRPr="0080353F">
        <w:rPr>
          <w:rFonts w:ascii="Times New Roman" w:hAnsi="Times New Roman"/>
          <w:sz w:val="22"/>
          <w:szCs w:val="22"/>
        </w:rPr>
        <w:t>,</w:t>
      </w:r>
      <w:r w:rsidR="006517E7" w:rsidRPr="0080353F">
        <w:rPr>
          <w:rFonts w:ascii="Times New Roman" w:hAnsi="Times New Roman"/>
          <w:sz w:val="22"/>
          <w:szCs w:val="22"/>
        </w:rPr>
        <w:t xml:space="preserve"> including the attached Terms and Conditions Addendum,</w:t>
      </w:r>
      <w:r w:rsidRPr="0080353F">
        <w:rPr>
          <w:rFonts w:ascii="Times New Roman" w:hAnsi="Times New Roman"/>
          <w:sz w:val="22"/>
          <w:szCs w:val="22"/>
        </w:rPr>
        <w:t xml:space="preserve"> </w:t>
      </w:r>
      <w:r w:rsidR="006517E7" w:rsidRPr="0080353F">
        <w:rPr>
          <w:rFonts w:ascii="Times New Roman" w:hAnsi="Times New Roman"/>
          <w:sz w:val="22"/>
          <w:szCs w:val="22"/>
        </w:rPr>
        <w:t xml:space="preserve">and </w:t>
      </w:r>
      <w:r w:rsidRPr="0080353F">
        <w:rPr>
          <w:rFonts w:ascii="Times New Roman" w:hAnsi="Times New Roman"/>
          <w:sz w:val="22"/>
          <w:szCs w:val="22"/>
        </w:rPr>
        <w:t xml:space="preserve">any </w:t>
      </w:r>
      <w:r w:rsidR="006517E7" w:rsidRPr="0080353F">
        <w:rPr>
          <w:rFonts w:ascii="Times New Roman" w:hAnsi="Times New Roman"/>
          <w:sz w:val="22"/>
          <w:szCs w:val="22"/>
        </w:rPr>
        <w:t xml:space="preserve">other </w:t>
      </w:r>
      <w:r w:rsidRPr="0080353F">
        <w:rPr>
          <w:rFonts w:ascii="Times New Roman" w:hAnsi="Times New Roman"/>
          <w:sz w:val="22"/>
          <w:szCs w:val="22"/>
        </w:rPr>
        <w:t xml:space="preserve">attachments, encompasses the entire agreement of the parties and supersedes all previous understandings and agreements between the parties, whether oral or written. Any modification to the terms of this </w:t>
      </w:r>
      <w:r w:rsidR="006517E7" w:rsidRPr="0080353F">
        <w:rPr>
          <w:rFonts w:ascii="Times New Roman" w:hAnsi="Times New Roman"/>
          <w:sz w:val="22"/>
          <w:szCs w:val="22"/>
        </w:rPr>
        <w:t>Agreement</w:t>
      </w:r>
      <w:r w:rsidRPr="0080353F">
        <w:rPr>
          <w:rFonts w:ascii="Times New Roman" w:hAnsi="Times New Roman"/>
          <w:sz w:val="22"/>
          <w:szCs w:val="22"/>
        </w:rPr>
        <w:t xml:space="preserve"> must be made in writing and signed by an authorized person on behalf of the party to be charged therewith.</w:t>
      </w:r>
      <w:r w:rsidR="0059384A" w:rsidRPr="0080353F">
        <w:rPr>
          <w:rFonts w:ascii="Times New Roman" w:hAnsi="Times New Roman"/>
          <w:sz w:val="22"/>
          <w:szCs w:val="22"/>
        </w:rPr>
        <w:t xml:space="preserve"> </w:t>
      </w:r>
      <w:r w:rsidRPr="0080353F">
        <w:rPr>
          <w:rFonts w:ascii="Times New Roman" w:hAnsi="Times New Roman"/>
          <w:sz w:val="22"/>
          <w:szCs w:val="22"/>
        </w:rPr>
        <w:t>If you have any questions, please let us know.</w:t>
      </w:r>
    </w:p>
    <w:p w14:paraId="4B0193F6" w14:textId="77777777" w:rsidR="0046430C" w:rsidRPr="0080353F" w:rsidRDefault="0046430C" w:rsidP="005E4215">
      <w:pPr>
        <w:jc w:val="both"/>
        <w:rPr>
          <w:rFonts w:ascii="Times New Roman" w:hAnsi="Times New Roman"/>
          <w:sz w:val="22"/>
          <w:szCs w:val="22"/>
        </w:rPr>
      </w:pPr>
    </w:p>
    <w:p w14:paraId="16962374" w14:textId="77777777" w:rsidR="007D585C" w:rsidRPr="0080353F" w:rsidRDefault="007D585C" w:rsidP="005E4215">
      <w:pPr>
        <w:jc w:val="both"/>
        <w:rPr>
          <w:rFonts w:ascii="Times New Roman" w:hAnsi="Times New Roman"/>
          <w:sz w:val="22"/>
          <w:szCs w:val="22"/>
        </w:rPr>
      </w:pPr>
      <w:r w:rsidRPr="0080353F">
        <w:rPr>
          <w:rFonts w:ascii="Times New Roman" w:hAnsi="Times New Roman"/>
          <w:sz w:val="22"/>
          <w:szCs w:val="22"/>
        </w:rPr>
        <w:t xml:space="preserve">If you agree with the terms as described in this </w:t>
      </w:r>
      <w:r w:rsidR="0059384A" w:rsidRPr="0080353F">
        <w:rPr>
          <w:rFonts w:ascii="Times New Roman" w:hAnsi="Times New Roman"/>
          <w:sz w:val="22"/>
          <w:szCs w:val="22"/>
        </w:rPr>
        <w:t>engagement letter</w:t>
      </w:r>
      <w:r w:rsidR="00285630" w:rsidRPr="0080353F">
        <w:rPr>
          <w:rFonts w:ascii="Times New Roman" w:hAnsi="Times New Roman"/>
          <w:sz w:val="22"/>
          <w:szCs w:val="22"/>
        </w:rPr>
        <w:t xml:space="preserve"> and the attached Terms and Conditions Addendum</w:t>
      </w:r>
      <w:r w:rsidRPr="0080353F">
        <w:rPr>
          <w:rFonts w:ascii="Times New Roman" w:hAnsi="Times New Roman"/>
          <w:sz w:val="22"/>
          <w:szCs w:val="22"/>
        </w:rPr>
        <w:t xml:space="preserve">, please sign and date where indicated and return it to us. In the event you provide us with some of the information necessary to prepare </w:t>
      </w:r>
      <w:r w:rsidR="000E2DF6" w:rsidRPr="0080353F">
        <w:rPr>
          <w:rFonts w:ascii="Times New Roman" w:hAnsi="Times New Roman"/>
          <w:sz w:val="22"/>
          <w:szCs w:val="22"/>
        </w:rPr>
        <w:t>your</w:t>
      </w:r>
      <w:r w:rsidRPr="0080353F">
        <w:rPr>
          <w:rFonts w:ascii="Times New Roman" w:hAnsi="Times New Roman"/>
          <w:sz w:val="22"/>
          <w:szCs w:val="22"/>
        </w:rPr>
        <w:t xml:space="preserve"> tax returns, the commencement of our service constitutes your acceptance of the terms of this </w:t>
      </w:r>
      <w:r w:rsidR="006517E7" w:rsidRPr="0080353F">
        <w:rPr>
          <w:rFonts w:ascii="Times New Roman" w:hAnsi="Times New Roman"/>
          <w:sz w:val="22"/>
          <w:szCs w:val="22"/>
        </w:rPr>
        <w:t>Agreement</w:t>
      </w:r>
      <w:r w:rsidR="00285630" w:rsidRPr="0080353F">
        <w:rPr>
          <w:rFonts w:ascii="Times New Roman" w:hAnsi="Times New Roman"/>
          <w:sz w:val="22"/>
          <w:szCs w:val="22"/>
        </w:rPr>
        <w:t xml:space="preserve"> </w:t>
      </w:r>
      <w:r w:rsidRPr="0080353F">
        <w:rPr>
          <w:rFonts w:ascii="Times New Roman" w:hAnsi="Times New Roman"/>
          <w:sz w:val="22"/>
          <w:szCs w:val="22"/>
        </w:rPr>
        <w:t>even if th</w:t>
      </w:r>
      <w:r w:rsidR="00751C9B" w:rsidRPr="0080353F">
        <w:rPr>
          <w:rFonts w:ascii="Times New Roman" w:hAnsi="Times New Roman"/>
          <w:sz w:val="22"/>
          <w:szCs w:val="22"/>
        </w:rPr>
        <w:t>e</w:t>
      </w:r>
      <w:r w:rsidRPr="0080353F">
        <w:rPr>
          <w:rFonts w:ascii="Times New Roman" w:hAnsi="Times New Roman"/>
          <w:sz w:val="22"/>
          <w:szCs w:val="22"/>
        </w:rPr>
        <w:t xml:space="preserve"> engagement </w:t>
      </w:r>
      <w:r w:rsidR="00751C9B" w:rsidRPr="0080353F">
        <w:rPr>
          <w:rFonts w:ascii="Times New Roman" w:hAnsi="Times New Roman"/>
          <w:sz w:val="22"/>
          <w:szCs w:val="22"/>
        </w:rPr>
        <w:t>letter</w:t>
      </w:r>
      <w:r w:rsidRPr="0080353F">
        <w:rPr>
          <w:rFonts w:ascii="Times New Roman" w:hAnsi="Times New Roman"/>
          <w:sz w:val="22"/>
          <w:szCs w:val="22"/>
        </w:rPr>
        <w:t xml:space="preserve"> is not signed. Otherwise, it is our policy to initiate services only after we receive th</w:t>
      </w:r>
      <w:r w:rsidR="00751C9B" w:rsidRPr="0080353F">
        <w:rPr>
          <w:rFonts w:ascii="Times New Roman" w:hAnsi="Times New Roman"/>
          <w:sz w:val="22"/>
          <w:szCs w:val="22"/>
        </w:rPr>
        <w:t>is</w:t>
      </w:r>
      <w:r w:rsidRPr="0080353F">
        <w:rPr>
          <w:rFonts w:ascii="Times New Roman" w:hAnsi="Times New Roman"/>
          <w:sz w:val="22"/>
          <w:szCs w:val="22"/>
        </w:rPr>
        <w:t xml:space="preserve"> executed </w:t>
      </w:r>
      <w:r w:rsidR="00751C9B" w:rsidRPr="0080353F">
        <w:rPr>
          <w:rFonts w:ascii="Times New Roman" w:hAnsi="Times New Roman"/>
          <w:sz w:val="22"/>
          <w:szCs w:val="22"/>
        </w:rPr>
        <w:t>engagement letter</w:t>
      </w:r>
      <w:r w:rsidRPr="0080353F">
        <w:rPr>
          <w:rFonts w:ascii="Times New Roman" w:hAnsi="Times New Roman"/>
          <w:sz w:val="22"/>
          <w:szCs w:val="22"/>
        </w:rPr>
        <w:t>.</w:t>
      </w:r>
    </w:p>
    <w:p w14:paraId="18DADFE0" w14:textId="77777777" w:rsidR="00A17FAA" w:rsidRPr="0080353F" w:rsidRDefault="00A17FAA" w:rsidP="005E4215">
      <w:pPr>
        <w:jc w:val="both"/>
        <w:rPr>
          <w:rFonts w:ascii="Times New Roman" w:hAnsi="Times New Roman"/>
          <w:sz w:val="22"/>
          <w:szCs w:val="22"/>
        </w:rPr>
      </w:pPr>
    </w:p>
    <w:p w14:paraId="1FCB59D6" w14:textId="77777777" w:rsidR="007D585C" w:rsidRPr="0080353F" w:rsidRDefault="007D585C" w:rsidP="005E4215">
      <w:pPr>
        <w:jc w:val="both"/>
        <w:rPr>
          <w:rFonts w:ascii="Times New Roman" w:hAnsi="Times New Roman"/>
          <w:sz w:val="22"/>
          <w:szCs w:val="22"/>
        </w:rPr>
      </w:pPr>
      <w:r w:rsidRPr="0080353F">
        <w:rPr>
          <w:rFonts w:ascii="Times New Roman" w:hAnsi="Times New Roman"/>
          <w:sz w:val="22"/>
          <w:szCs w:val="22"/>
        </w:rPr>
        <w:t>Very truly yours,</w:t>
      </w:r>
    </w:p>
    <w:p w14:paraId="574228D4" w14:textId="77777777" w:rsidR="00770B9E" w:rsidRPr="0080353F" w:rsidRDefault="00770B9E" w:rsidP="005E4215">
      <w:pPr>
        <w:jc w:val="both"/>
        <w:rPr>
          <w:rFonts w:ascii="Times New Roman" w:hAnsi="Times New Roman"/>
          <w:sz w:val="22"/>
          <w:szCs w:val="22"/>
        </w:rPr>
      </w:pPr>
    </w:p>
    <w:p w14:paraId="20252ECD" w14:textId="252C085D" w:rsidR="007D585C" w:rsidRPr="0080353F" w:rsidRDefault="001B6CF0" w:rsidP="005E4215">
      <w:pPr>
        <w:jc w:val="both"/>
        <w:rPr>
          <w:rFonts w:ascii="Times New Roman" w:hAnsi="Times New Roman"/>
          <w:sz w:val="22"/>
          <w:szCs w:val="22"/>
        </w:rPr>
      </w:pPr>
      <w:r w:rsidRPr="00702207">
        <w:rPr>
          <w:noProof/>
          <w:snapToGrid/>
          <w:szCs w:val="24"/>
        </w:rPr>
        <w:drawing>
          <wp:inline distT="0" distB="0" distL="0" distR="0" wp14:anchorId="1C900B4F" wp14:editId="46EDA050">
            <wp:extent cx="2762250" cy="352425"/>
            <wp:effectExtent l="0" t="0" r="0" b="0"/>
            <wp:docPr id="29219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352425"/>
                    </a:xfrm>
                    <a:prstGeom prst="rect">
                      <a:avLst/>
                    </a:prstGeom>
                    <a:noFill/>
                    <a:ln>
                      <a:noFill/>
                    </a:ln>
                  </pic:spPr>
                </pic:pic>
              </a:graphicData>
            </a:graphic>
          </wp:inline>
        </w:drawing>
      </w:r>
    </w:p>
    <w:p w14:paraId="4D812385" w14:textId="77777777" w:rsidR="000E064D" w:rsidRPr="0080353F" w:rsidRDefault="000E064D" w:rsidP="005E4215">
      <w:pPr>
        <w:jc w:val="both"/>
        <w:rPr>
          <w:rFonts w:ascii="Times New Roman" w:hAnsi="Times New Roman"/>
          <w:sz w:val="22"/>
          <w:szCs w:val="22"/>
        </w:rPr>
      </w:pPr>
    </w:p>
    <w:p w14:paraId="6E3C963B" w14:textId="77777777" w:rsidR="00F4278A" w:rsidRPr="002D3DCD" w:rsidRDefault="00430996" w:rsidP="00F4278A">
      <w:pPr>
        <w:tabs>
          <w:tab w:val="left" w:pos="-1656"/>
          <w:tab w:val="left" w:pos="-1056"/>
          <w:tab w:val="left" w:pos="-486"/>
        </w:tabs>
        <w:jc w:val="both"/>
        <w:rPr>
          <w:rFonts w:ascii="Times New Roman" w:hAnsi="Times New Roman"/>
          <w:bCs/>
          <w:sz w:val="22"/>
          <w:szCs w:val="22"/>
          <w:lang w:val="es-ES"/>
        </w:rPr>
      </w:pPr>
      <w:r w:rsidRPr="0080353F">
        <w:rPr>
          <w:rFonts w:ascii="Times New Roman" w:hAnsi="Times New Roman"/>
          <w:b/>
          <w:sz w:val="22"/>
          <w:szCs w:val="22"/>
        </w:rPr>
        <w:t>Accepted By:</w:t>
      </w:r>
      <w:r w:rsidRPr="0080353F">
        <w:rPr>
          <w:rFonts w:ascii="Times New Roman" w:hAnsi="Times New Roman"/>
          <w:sz w:val="22"/>
          <w:szCs w:val="22"/>
        </w:rPr>
        <w:t xml:space="preserve">  </w:t>
      </w:r>
    </w:p>
    <w:p w14:paraId="255C4B5F" w14:textId="77777777" w:rsidR="00430996" w:rsidRPr="0080353F" w:rsidRDefault="00430996" w:rsidP="005E4215">
      <w:pPr>
        <w:jc w:val="both"/>
        <w:rPr>
          <w:rFonts w:ascii="Times New Roman" w:hAnsi="Times New Roman"/>
          <w:b/>
          <w:sz w:val="22"/>
          <w:szCs w:val="22"/>
          <w:u w:val="single"/>
        </w:rPr>
      </w:pPr>
    </w:p>
    <w:p w14:paraId="60C451C1" w14:textId="77777777" w:rsidR="000E064D" w:rsidRPr="0080353F" w:rsidRDefault="000E064D" w:rsidP="005E4215">
      <w:pPr>
        <w:jc w:val="both"/>
        <w:rPr>
          <w:rFonts w:ascii="Times New Roman" w:hAnsi="Times New Roman"/>
          <w:sz w:val="22"/>
          <w:szCs w:val="22"/>
          <w:u w:val="single"/>
        </w:rPr>
      </w:pPr>
    </w:p>
    <w:bookmarkEnd w:id="12"/>
    <w:p w14:paraId="66813593" w14:textId="77777777" w:rsidR="007D585C" w:rsidRPr="0080353F" w:rsidRDefault="007D585C" w:rsidP="005E4215">
      <w:pPr>
        <w:pStyle w:val="Header"/>
        <w:tabs>
          <w:tab w:val="clear" w:pos="8640"/>
          <w:tab w:val="right" w:pos="4320"/>
          <w:tab w:val="left" w:pos="4680"/>
          <w:tab w:val="right" w:pos="7560"/>
          <w:tab w:val="left" w:pos="7920"/>
          <w:tab w:val="right" w:pos="9360"/>
        </w:tabs>
        <w:jc w:val="both"/>
        <w:rPr>
          <w:rFonts w:ascii="Times New Roman" w:hAnsi="Times New Roman"/>
          <w:sz w:val="22"/>
          <w:szCs w:val="22"/>
          <w:u w:val="single"/>
        </w:rPr>
      </w:pPr>
      <w:r w:rsidRPr="0080353F">
        <w:rPr>
          <w:rFonts w:ascii="Times New Roman" w:hAnsi="Times New Roman"/>
          <w:sz w:val="22"/>
          <w:szCs w:val="22"/>
          <w:u w:val="single"/>
        </w:rPr>
        <w:tab/>
      </w:r>
      <w:r w:rsidRPr="0080353F">
        <w:rPr>
          <w:rFonts w:ascii="Times New Roman" w:hAnsi="Times New Roman"/>
          <w:sz w:val="22"/>
          <w:szCs w:val="22"/>
        </w:rPr>
        <w:tab/>
      </w:r>
      <w:r w:rsidRPr="0080353F">
        <w:rPr>
          <w:rFonts w:ascii="Times New Roman" w:hAnsi="Times New Roman"/>
          <w:sz w:val="22"/>
          <w:szCs w:val="22"/>
          <w:u w:val="single"/>
        </w:rPr>
        <w:tab/>
      </w:r>
      <w:r w:rsidRPr="0080353F">
        <w:rPr>
          <w:rFonts w:ascii="Times New Roman" w:hAnsi="Times New Roman"/>
          <w:sz w:val="22"/>
          <w:szCs w:val="22"/>
        </w:rPr>
        <w:tab/>
      </w:r>
      <w:r w:rsidRPr="0080353F">
        <w:rPr>
          <w:rFonts w:ascii="Times New Roman" w:hAnsi="Times New Roman"/>
          <w:sz w:val="22"/>
          <w:szCs w:val="22"/>
          <w:u w:val="single"/>
        </w:rPr>
        <w:tab/>
      </w:r>
    </w:p>
    <w:p w14:paraId="05F127CA" w14:textId="77777777" w:rsidR="00444965" w:rsidRDefault="007D585C" w:rsidP="00444965">
      <w:pPr>
        <w:pStyle w:val="Header"/>
        <w:tabs>
          <w:tab w:val="clear" w:pos="8640"/>
          <w:tab w:val="right" w:pos="4320"/>
          <w:tab w:val="left" w:pos="4680"/>
          <w:tab w:val="right" w:pos="7560"/>
          <w:tab w:val="left" w:pos="7920"/>
          <w:tab w:val="right" w:pos="9360"/>
        </w:tabs>
        <w:jc w:val="both"/>
        <w:rPr>
          <w:rFonts w:ascii="Times New Roman" w:hAnsi="Times New Roman"/>
          <w:sz w:val="22"/>
          <w:szCs w:val="22"/>
        </w:rPr>
      </w:pPr>
      <w:r w:rsidRPr="0080353F">
        <w:rPr>
          <w:rFonts w:ascii="Times New Roman" w:hAnsi="Times New Roman"/>
          <w:sz w:val="22"/>
          <w:szCs w:val="22"/>
        </w:rPr>
        <w:t>Signature</w:t>
      </w:r>
      <w:r w:rsidRPr="0080353F">
        <w:rPr>
          <w:rFonts w:ascii="Times New Roman" w:hAnsi="Times New Roman"/>
          <w:sz w:val="22"/>
          <w:szCs w:val="22"/>
        </w:rPr>
        <w:tab/>
      </w:r>
      <w:r w:rsidRPr="0080353F">
        <w:rPr>
          <w:rFonts w:ascii="Times New Roman" w:hAnsi="Times New Roman"/>
          <w:sz w:val="22"/>
          <w:szCs w:val="22"/>
        </w:rPr>
        <w:tab/>
        <w:t>Title</w:t>
      </w:r>
      <w:r w:rsidRPr="0080353F">
        <w:rPr>
          <w:rFonts w:ascii="Times New Roman" w:hAnsi="Times New Roman"/>
          <w:sz w:val="22"/>
          <w:szCs w:val="22"/>
        </w:rPr>
        <w:tab/>
      </w:r>
      <w:r w:rsidRPr="0080353F">
        <w:rPr>
          <w:rFonts w:ascii="Times New Roman" w:hAnsi="Times New Roman"/>
          <w:sz w:val="22"/>
          <w:szCs w:val="22"/>
        </w:rPr>
        <w:tab/>
        <w:t>Date</w:t>
      </w:r>
    </w:p>
    <w:p w14:paraId="0F902CA1" w14:textId="77777777" w:rsidR="00444965" w:rsidRDefault="00444965" w:rsidP="00444965">
      <w:pPr>
        <w:pStyle w:val="Header"/>
        <w:tabs>
          <w:tab w:val="clear" w:pos="8640"/>
          <w:tab w:val="right" w:pos="4320"/>
          <w:tab w:val="left" w:pos="4680"/>
          <w:tab w:val="right" w:pos="7560"/>
          <w:tab w:val="left" w:pos="7920"/>
          <w:tab w:val="right" w:pos="9360"/>
        </w:tabs>
        <w:jc w:val="both"/>
        <w:rPr>
          <w:rFonts w:ascii="Times New Roman" w:hAnsi="Times New Roman"/>
          <w:sz w:val="22"/>
          <w:szCs w:val="22"/>
        </w:rPr>
      </w:pPr>
    </w:p>
    <w:p w14:paraId="290CD177" w14:textId="77777777" w:rsidR="00444965" w:rsidRDefault="00444965" w:rsidP="00444965">
      <w:pPr>
        <w:pStyle w:val="Header"/>
        <w:tabs>
          <w:tab w:val="clear" w:pos="8640"/>
          <w:tab w:val="right" w:pos="4320"/>
          <w:tab w:val="left" w:pos="4680"/>
          <w:tab w:val="right" w:pos="7560"/>
          <w:tab w:val="left" w:pos="7920"/>
          <w:tab w:val="right" w:pos="9360"/>
        </w:tabs>
        <w:jc w:val="both"/>
        <w:rPr>
          <w:rFonts w:ascii="Times New Roman" w:hAnsi="Times New Roman"/>
          <w:sz w:val="22"/>
          <w:szCs w:val="22"/>
        </w:rPr>
      </w:pPr>
    </w:p>
    <w:p w14:paraId="6BCC85D0" w14:textId="77777777" w:rsidR="007D585C" w:rsidRPr="0080353F" w:rsidRDefault="007D585C" w:rsidP="00444965">
      <w:pPr>
        <w:pStyle w:val="Header"/>
        <w:tabs>
          <w:tab w:val="clear" w:pos="8640"/>
          <w:tab w:val="right" w:pos="4320"/>
          <w:tab w:val="left" w:pos="4680"/>
          <w:tab w:val="right" w:pos="7560"/>
          <w:tab w:val="left" w:pos="7920"/>
          <w:tab w:val="right" w:pos="9360"/>
        </w:tabs>
        <w:jc w:val="both"/>
        <w:rPr>
          <w:rFonts w:ascii="Times New Roman" w:hAnsi="Times New Roman"/>
          <w:b/>
          <w:sz w:val="22"/>
          <w:szCs w:val="22"/>
        </w:rPr>
      </w:pPr>
      <w:r w:rsidRPr="0080353F">
        <w:rPr>
          <w:rFonts w:ascii="Times New Roman" w:hAnsi="Times New Roman"/>
          <w:b/>
          <w:sz w:val="22"/>
          <w:szCs w:val="22"/>
        </w:rPr>
        <w:t>Additional services or returns requested, if any:</w:t>
      </w:r>
    </w:p>
    <w:p w14:paraId="2036769F" w14:textId="77777777" w:rsidR="007D585C" w:rsidRPr="0080353F" w:rsidRDefault="007D585C" w:rsidP="005E4215">
      <w:pPr>
        <w:jc w:val="both"/>
        <w:rPr>
          <w:rFonts w:ascii="Times New Roman" w:hAnsi="Times New Roman"/>
          <w:sz w:val="22"/>
          <w:szCs w:val="22"/>
        </w:rPr>
      </w:pPr>
    </w:p>
    <w:p w14:paraId="6471878D" w14:textId="77777777" w:rsidR="007D585C" w:rsidRPr="0080353F" w:rsidRDefault="007D585C" w:rsidP="005E4215">
      <w:pPr>
        <w:tabs>
          <w:tab w:val="left" w:pos="9360"/>
        </w:tabs>
        <w:jc w:val="both"/>
        <w:rPr>
          <w:rFonts w:ascii="Times New Roman" w:hAnsi="Times New Roman"/>
          <w:sz w:val="22"/>
          <w:szCs w:val="22"/>
          <w:u w:val="single"/>
        </w:rPr>
      </w:pPr>
      <w:r w:rsidRPr="0080353F">
        <w:rPr>
          <w:rFonts w:ascii="Times New Roman" w:hAnsi="Times New Roman"/>
          <w:sz w:val="22"/>
          <w:szCs w:val="22"/>
          <w:u w:val="single"/>
        </w:rPr>
        <w:tab/>
      </w:r>
    </w:p>
    <w:p w14:paraId="726A2B99" w14:textId="77777777" w:rsidR="007D585C" w:rsidRPr="0080353F" w:rsidRDefault="007D585C" w:rsidP="005E4215">
      <w:pPr>
        <w:tabs>
          <w:tab w:val="left" w:pos="9360"/>
        </w:tabs>
        <w:jc w:val="both"/>
        <w:rPr>
          <w:rFonts w:ascii="Times New Roman" w:hAnsi="Times New Roman"/>
          <w:sz w:val="22"/>
          <w:szCs w:val="22"/>
          <w:u w:val="single"/>
        </w:rPr>
      </w:pPr>
    </w:p>
    <w:p w14:paraId="6E1784B1" w14:textId="77777777" w:rsidR="00285630" w:rsidRPr="0080353F" w:rsidRDefault="007D585C" w:rsidP="005E4215">
      <w:pPr>
        <w:tabs>
          <w:tab w:val="left" w:pos="9360"/>
        </w:tabs>
        <w:jc w:val="both"/>
        <w:rPr>
          <w:rFonts w:ascii="Times New Roman" w:hAnsi="Times New Roman"/>
          <w:sz w:val="22"/>
          <w:szCs w:val="22"/>
          <w:u w:val="single"/>
        </w:rPr>
      </w:pPr>
      <w:r w:rsidRPr="0080353F">
        <w:rPr>
          <w:rFonts w:ascii="Times New Roman" w:hAnsi="Times New Roman"/>
          <w:sz w:val="22"/>
          <w:szCs w:val="22"/>
          <w:u w:val="single"/>
        </w:rPr>
        <w:tab/>
      </w:r>
    </w:p>
    <w:p w14:paraId="174A5ABC" w14:textId="77777777" w:rsidR="00751C9B" w:rsidRPr="0080353F" w:rsidRDefault="00751C9B" w:rsidP="005E4215">
      <w:pPr>
        <w:jc w:val="both"/>
        <w:rPr>
          <w:rFonts w:ascii="Times New Roman" w:hAnsi="Times New Roman"/>
          <w:i/>
          <w:sz w:val="22"/>
          <w:szCs w:val="22"/>
          <w:u w:val="single"/>
        </w:rPr>
      </w:pPr>
    </w:p>
    <w:sectPr w:rsidR="00751C9B" w:rsidRPr="0080353F" w:rsidSect="00B15F26">
      <w:endnotePr>
        <w:numFmt w:val="decimal"/>
      </w:endnotePr>
      <w:pgSz w:w="12240" w:h="15840" w:code="1"/>
      <w:pgMar w:top="1440" w:right="1440" w:bottom="108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C4CCB" w14:textId="77777777" w:rsidR="008D01FD" w:rsidRDefault="008D01FD">
      <w:r>
        <w:separator/>
      </w:r>
    </w:p>
  </w:endnote>
  <w:endnote w:type="continuationSeparator" w:id="0">
    <w:p w14:paraId="62F8BE8F" w14:textId="77777777" w:rsidR="008D01FD" w:rsidRDefault="008D01FD">
      <w:r>
        <w:continuationSeparator/>
      </w:r>
    </w:p>
  </w:endnote>
  <w:endnote w:type="continuationNotice" w:id="1">
    <w:p w14:paraId="29C48429" w14:textId="77777777" w:rsidR="008D01FD" w:rsidRDefault="008D0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SWA">
    <w:altName w:val="Courier New"/>
    <w:charset w:val="00"/>
    <w:family w:val="modern"/>
    <w:pitch w:val="fixed"/>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DE613" w14:textId="77777777" w:rsidR="008D01FD" w:rsidRDefault="008D01FD">
      <w:r>
        <w:separator/>
      </w:r>
    </w:p>
  </w:footnote>
  <w:footnote w:type="continuationSeparator" w:id="0">
    <w:p w14:paraId="589C6363" w14:textId="77777777" w:rsidR="008D01FD" w:rsidRDefault="008D01FD">
      <w:r>
        <w:continuationSeparator/>
      </w:r>
    </w:p>
  </w:footnote>
  <w:footnote w:type="continuationNotice" w:id="1">
    <w:p w14:paraId="74A4E38C" w14:textId="77777777" w:rsidR="008D01FD" w:rsidRDefault="008D01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BD316" w14:textId="21D60156" w:rsidR="005E4215" w:rsidRDefault="001B6CF0">
    <w:pPr>
      <w:pStyle w:val="Header"/>
    </w:pPr>
    <w:r>
      <w:rPr>
        <w:noProof/>
      </w:rPr>
      <w:drawing>
        <wp:anchor distT="0" distB="0" distL="114300" distR="114300" simplePos="0" relativeHeight="251657728" behindDoc="1" locked="0" layoutInCell="1" allowOverlap="1" wp14:anchorId="327364F6" wp14:editId="4F8E5169">
          <wp:simplePos x="0" y="0"/>
          <wp:positionH relativeFrom="page">
            <wp:posOffset>-47625</wp:posOffset>
          </wp:positionH>
          <wp:positionV relativeFrom="page">
            <wp:posOffset>9525</wp:posOffset>
          </wp:positionV>
          <wp:extent cx="7772400" cy="10057765"/>
          <wp:effectExtent l="0" t="0" r="0" b="0"/>
          <wp:wrapNone/>
          <wp:docPr id="1" name="Picture 2" descr="BL-7179-letterhead-final-liv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7179-letterhead-final-liveFI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77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B1431" w14:textId="77777777" w:rsidR="00F4278A" w:rsidRPr="002D3DCD" w:rsidRDefault="00F1776E" w:rsidP="00F4278A">
    <w:pPr>
      <w:tabs>
        <w:tab w:val="left" w:pos="-1656"/>
        <w:tab w:val="left" w:pos="-1056"/>
        <w:tab w:val="left" w:pos="-486"/>
      </w:tabs>
      <w:jc w:val="both"/>
      <w:rPr>
        <w:rFonts w:ascii="Times New Roman" w:hAnsi="Times New Roman"/>
        <w:bCs/>
        <w:sz w:val="22"/>
        <w:szCs w:val="22"/>
        <w:lang w:val="es-ES"/>
      </w:rPr>
    </w:pPr>
    <w:r>
      <w:rPr>
        <w:rFonts w:ascii="Times New Roman" w:hAnsi="Times New Roman"/>
        <w:bCs/>
        <w:sz w:val="22"/>
        <w:szCs w:val="22"/>
        <w:lang w:val="es-ES"/>
      </w:rPr>
      <w:t>Client Name</w:t>
    </w:r>
  </w:p>
  <w:p w14:paraId="0E5283F4" w14:textId="77777777" w:rsidR="00156585" w:rsidRPr="00C41327" w:rsidRDefault="00F1776E" w:rsidP="007D585C">
    <w:pPr>
      <w:jc w:val="both"/>
      <w:rPr>
        <w:rFonts w:ascii="Times New Roman" w:hAnsi="Times New Roman"/>
        <w:bCs/>
        <w:sz w:val="22"/>
        <w:szCs w:val="22"/>
      </w:rPr>
    </w:pPr>
    <w:r>
      <w:rPr>
        <w:rFonts w:ascii="Times New Roman" w:hAnsi="Times New Roman"/>
        <w:bCs/>
        <w:sz w:val="22"/>
        <w:szCs w:val="22"/>
      </w:rPr>
      <w:fldChar w:fldCharType="begin"/>
    </w:r>
    <w:r>
      <w:rPr>
        <w:rFonts w:ascii="Times New Roman" w:hAnsi="Times New Roman"/>
        <w:bCs/>
        <w:sz w:val="22"/>
        <w:szCs w:val="22"/>
      </w:rPr>
      <w:instrText xml:space="preserve"> DATE \@ "MMMM d, yyyy" </w:instrText>
    </w:r>
    <w:r>
      <w:rPr>
        <w:rFonts w:ascii="Times New Roman" w:hAnsi="Times New Roman"/>
        <w:bCs/>
        <w:sz w:val="22"/>
        <w:szCs w:val="22"/>
      </w:rPr>
      <w:fldChar w:fldCharType="separate"/>
    </w:r>
    <w:r w:rsidR="001B6CF0">
      <w:rPr>
        <w:rFonts w:ascii="Times New Roman" w:hAnsi="Times New Roman"/>
        <w:bCs/>
        <w:noProof/>
        <w:sz w:val="22"/>
        <w:szCs w:val="22"/>
      </w:rPr>
      <w:t>July 18, 2024</w:t>
    </w:r>
    <w:r>
      <w:rPr>
        <w:rFonts w:ascii="Times New Roman" w:hAnsi="Times New Roman"/>
        <w:bCs/>
        <w:sz w:val="22"/>
        <w:szCs w:val="22"/>
      </w:rPr>
      <w:fldChar w:fldCharType="end"/>
    </w:r>
  </w:p>
  <w:p w14:paraId="0E9CED8D" w14:textId="77777777" w:rsidR="00156585" w:rsidRPr="007D585C" w:rsidRDefault="00156585" w:rsidP="007D585C">
    <w:pPr>
      <w:jc w:val="both"/>
      <w:rPr>
        <w:rFonts w:ascii="Times New Roman" w:hAnsi="Times New Roman"/>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D7E89" w14:textId="77777777" w:rsidR="00F4278A" w:rsidRPr="002D3DCD" w:rsidRDefault="00F1776E" w:rsidP="00F4278A">
    <w:pPr>
      <w:tabs>
        <w:tab w:val="left" w:pos="-1656"/>
        <w:tab w:val="left" w:pos="-1056"/>
        <w:tab w:val="left" w:pos="-486"/>
      </w:tabs>
      <w:jc w:val="both"/>
      <w:rPr>
        <w:rFonts w:ascii="Times New Roman" w:hAnsi="Times New Roman"/>
        <w:bCs/>
        <w:sz w:val="22"/>
        <w:szCs w:val="22"/>
        <w:lang w:val="es-ES"/>
      </w:rPr>
    </w:pPr>
    <w:r>
      <w:rPr>
        <w:rFonts w:ascii="Times New Roman" w:hAnsi="Times New Roman"/>
        <w:bCs/>
        <w:sz w:val="22"/>
        <w:szCs w:val="22"/>
        <w:lang w:val="es-ES"/>
      </w:rPr>
      <w:t>Client Name</w:t>
    </w:r>
  </w:p>
  <w:p w14:paraId="577C0511" w14:textId="77777777" w:rsidR="00F4278A" w:rsidRPr="00C41327" w:rsidRDefault="00F4278A" w:rsidP="007D585C">
    <w:pPr>
      <w:jc w:val="both"/>
      <w:rPr>
        <w:rFonts w:ascii="Times New Roman" w:hAnsi="Times New Roman"/>
        <w:bCs/>
        <w:sz w:val="22"/>
        <w:szCs w:val="22"/>
      </w:rPr>
    </w:pPr>
    <w:r w:rsidRPr="00C41327">
      <w:rPr>
        <w:rFonts w:ascii="Times New Roman" w:hAnsi="Times New Roman"/>
        <w:bCs/>
        <w:sz w:val="22"/>
        <w:szCs w:val="22"/>
      </w:rPr>
      <w:fldChar w:fldCharType="begin"/>
    </w:r>
    <w:r w:rsidRPr="00C41327">
      <w:rPr>
        <w:rFonts w:ascii="Times New Roman" w:hAnsi="Times New Roman"/>
        <w:bCs/>
        <w:sz w:val="22"/>
        <w:szCs w:val="22"/>
      </w:rPr>
      <w:instrText xml:space="preserve"> DATE \@ "MMMM d, yyyy" </w:instrText>
    </w:r>
    <w:r w:rsidRPr="00C41327">
      <w:rPr>
        <w:rFonts w:ascii="Times New Roman" w:hAnsi="Times New Roman"/>
        <w:bCs/>
        <w:sz w:val="22"/>
        <w:szCs w:val="22"/>
      </w:rPr>
      <w:fldChar w:fldCharType="separate"/>
    </w:r>
    <w:r w:rsidR="001B6CF0">
      <w:rPr>
        <w:rFonts w:ascii="Times New Roman" w:hAnsi="Times New Roman"/>
        <w:bCs/>
        <w:noProof/>
        <w:sz w:val="22"/>
        <w:szCs w:val="22"/>
      </w:rPr>
      <w:t>July 18, 2024</w:t>
    </w:r>
    <w:r w:rsidRPr="00C41327">
      <w:rPr>
        <w:rFonts w:ascii="Times New Roman" w:hAnsi="Times New Roman"/>
        <w:bCs/>
        <w:sz w:val="22"/>
        <w:szCs w:val="22"/>
      </w:rPr>
      <w:fldChar w:fldCharType="end"/>
    </w:r>
  </w:p>
  <w:p w14:paraId="4BDB38F6" w14:textId="77777777" w:rsidR="00F4278A" w:rsidRPr="007D585C" w:rsidRDefault="00F4278A" w:rsidP="007D585C">
    <w:pPr>
      <w:jc w:val="both"/>
      <w:rPr>
        <w:rFonts w:ascii="Times New Roman" w:hAnsi="Times New Roman"/>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3742D" w14:textId="77777777" w:rsidR="00F4278A" w:rsidRPr="002D3DCD" w:rsidRDefault="00F1776E" w:rsidP="00F4278A">
    <w:pPr>
      <w:tabs>
        <w:tab w:val="left" w:pos="-1656"/>
        <w:tab w:val="left" w:pos="-1056"/>
        <w:tab w:val="left" w:pos="-486"/>
      </w:tabs>
      <w:jc w:val="both"/>
      <w:rPr>
        <w:rFonts w:ascii="Times New Roman" w:hAnsi="Times New Roman"/>
        <w:bCs/>
        <w:sz w:val="22"/>
        <w:szCs w:val="22"/>
        <w:lang w:val="es-ES"/>
      </w:rPr>
    </w:pPr>
    <w:r>
      <w:rPr>
        <w:rFonts w:ascii="Times New Roman" w:hAnsi="Times New Roman"/>
        <w:bCs/>
        <w:sz w:val="22"/>
        <w:szCs w:val="22"/>
        <w:lang w:val="es-ES"/>
      </w:rPr>
      <w:t>Client Name</w:t>
    </w:r>
  </w:p>
  <w:p w14:paraId="727C93F3" w14:textId="77777777" w:rsidR="00F4278A" w:rsidRDefault="00F4278A" w:rsidP="007D585C">
    <w:pPr>
      <w:jc w:val="both"/>
      <w:rPr>
        <w:rFonts w:ascii="Times New Roman" w:hAnsi="Times New Roman"/>
        <w:bCs/>
        <w:sz w:val="22"/>
        <w:szCs w:val="22"/>
      </w:rPr>
    </w:pPr>
    <w:r w:rsidRPr="00C41327">
      <w:rPr>
        <w:rFonts w:ascii="Times New Roman" w:hAnsi="Times New Roman"/>
        <w:bCs/>
        <w:sz w:val="22"/>
        <w:szCs w:val="22"/>
      </w:rPr>
      <w:fldChar w:fldCharType="begin"/>
    </w:r>
    <w:r w:rsidRPr="00C41327">
      <w:rPr>
        <w:rFonts w:ascii="Times New Roman" w:hAnsi="Times New Roman"/>
        <w:bCs/>
        <w:sz w:val="22"/>
        <w:szCs w:val="22"/>
      </w:rPr>
      <w:instrText xml:space="preserve"> DATE \@ "MMMM d, yyyy" </w:instrText>
    </w:r>
    <w:r w:rsidRPr="00C41327">
      <w:rPr>
        <w:rFonts w:ascii="Times New Roman" w:hAnsi="Times New Roman"/>
        <w:bCs/>
        <w:sz w:val="22"/>
        <w:szCs w:val="22"/>
      </w:rPr>
      <w:fldChar w:fldCharType="separate"/>
    </w:r>
    <w:r w:rsidR="001B6CF0">
      <w:rPr>
        <w:rFonts w:ascii="Times New Roman" w:hAnsi="Times New Roman"/>
        <w:bCs/>
        <w:noProof/>
        <w:sz w:val="22"/>
        <w:szCs w:val="22"/>
      </w:rPr>
      <w:t>July 18, 2024</w:t>
    </w:r>
    <w:r w:rsidRPr="00C41327">
      <w:rPr>
        <w:rFonts w:ascii="Times New Roman" w:hAnsi="Times New Roman"/>
        <w:bCs/>
        <w:sz w:val="22"/>
        <w:szCs w:val="22"/>
      </w:rPr>
      <w:fldChar w:fldCharType="end"/>
    </w:r>
  </w:p>
  <w:p w14:paraId="3044B48F" w14:textId="77777777" w:rsidR="00F4278A" w:rsidRPr="00C41327" w:rsidRDefault="00F4278A" w:rsidP="007D585C">
    <w:pPr>
      <w:jc w:val="both"/>
      <w:rPr>
        <w:rFonts w:ascii="Times New Roman" w:hAnsi="Times New Roman"/>
        <w:bCs/>
        <w:sz w:val="22"/>
        <w:szCs w:val="22"/>
      </w:rPr>
    </w:pPr>
  </w:p>
  <w:p w14:paraId="56CF9F59" w14:textId="77777777" w:rsidR="00F4278A" w:rsidRPr="007D585C" w:rsidRDefault="00F4278A" w:rsidP="007D585C">
    <w:pPr>
      <w:jc w:val="both"/>
      <w:rPr>
        <w:rFonts w:ascii="Times New Roman" w:hAnsi="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56031"/>
    <w:multiLevelType w:val="multilevel"/>
    <w:tmpl w:val="1E1431B8"/>
    <w:lvl w:ilvl="0">
      <w:start w:val="1"/>
      <w:numFmt w:val="bullet"/>
      <w:lvlText w:val=""/>
      <w:lvlJc w:val="left"/>
      <w:pPr>
        <w:tabs>
          <w:tab w:val="num" w:pos="360"/>
        </w:tabs>
        <w:ind w:left="360" w:hanging="360"/>
      </w:pPr>
      <w:rPr>
        <w:rFonts w:ascii="Symbol" w:hAnsi="Symbol" w:hint="default"/>
        <w:b w:val="0"/>
        <w:i w:val="0"/>
        <w:caps w:val="0"/>
        <w:strike w:val="0"/>
        <w:dstrike w:val="0"/>
        <w:vanish w:val="0"/>
        <w:color w:val="auto"/>
        <w:sz w:val="22"/>
        <w:szCs w:val="22"/>
        <w:vertAlign w:val="baseline"/>
      </w:rPr>
    </w:lvl>
    <w:lvl w:ilvl="1">
      <w:start w:val="1"/>
      <w:numFmt w:val="upperLetter"/>
      <w:lvlText w:val="%2."/>
      <w:lvlJc w:val="left"/>
      <w:pPr>
        <w:tabs>
          <w:tab w:val="num" w:pos="1392"/>
        </w:tabs>
        <w:ind w:left="1392" w:hanging="432"/>
      </w:pPr>
      <w:rPr>
        <w:rFonts w:ascii="Times New Roman" w:hAnsi="Times New Roman" w:hint="default"/>
        <w:b w:val="0"/>
        <w:i w:val="0"/>
        <w:sz w:val="22"/>
        <w:szCs w:val="22"/>
      </w:rPr>
    </w:lvl>
    <w:lvl w:ilvl="2">
      <w:start w:val="1"/>
      <w:numFmt w:val="bullet"/>
      <w:lvlText w:val=""/>
      <w:lvlJc w:val="left"/>
      <w:pPr>
        <w:tabs>
          <w:tab w:val="num" w:pos="1512"/>
        </w:tabs>
        <w:ind w:left="1512" w:hanging="360"/>
      </w:pPr>
      <w:rPr>
        <w:rFonts w:ascii="Symbol" w:hAnsi="Symbol" w:hint="default"/>
        <w:b w:val="0"/>
        <w:i w:val="0"/>
        <w:caps w:val="0"/>
        <w:strike w:val="0"/>
        <w:dstrike w:val="0"/>
        <w:vanish w:val="0"/>
        <w:color w:val="auto"/>
        <w:sz w:val="22"/>
        <w:szCs w:val="22"/>
        <w:vertAlign w:val="baseline"/>
      </w:rPr>
    </w:lvl>
    <w:lvl w:ilvl="3">
      <w:start w:val="1"/>
      <w:numFmt w:val="lowerLetter"/>
      <w:lvlText w:val="%4."/>
      <w:lvlJc w:val="left"/>
      <w:pPr>
        <w:tabs>
          <w:tab w:val="num" w:pos="2016"/>
        </w:tabs>
        <w:ind w:left="2016" w:hanging="432"/>
      </w:pPr>
      <w:rPr>
        <w:rFonts w:hint="default"/>
      </w:rPr>
    </w:lvl>
    <w:lvl w:ilvl="4">
      <w:start w:val="1"/>
      <w:numFmt w:val="lowerRoman"/>
      <w:lvlText w:val="%5."/>
      <w:lvlJc w:val="left"/>
      <w:pPr>
        <w:tabs>
          <w:tab w:val="num" w:pos="2592"/>
        </w:tabs>
        <w:ind w:left="2592" w:hanging="576"/>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525532C"/>
    <w:multiLevelType w:val="singleLevel"/>
    <w:tmpl w:val="0EC2A920"/>
    <w:lvl w:ilvl="0">
      <w:start w:val="1"/>
      <w:numFmt w:val="decimal"/>
      <w:lvlText w:val="%1."/>
      <w:lvlJc w:val="left"/>
      <w:pPr>
        <w:tabs>
          <w:tab w:val="num" w:pos="1320"/>
        </w:tabs>
        <w:ind w:left="1320" w:hanging="360"/>
      </w:pPr>
      <w:rPr>
        <w:rFonts w:hint="default"/>
      </w:rPr>
    </w:lvl>
  </w:abstractNum>
  <w:abstractNum w:abstractNumId="2" w15:restartNumberingAfterBreak="0">
    <w:nsid w:val="17247F1A"/>
    <w:multiLevelType w:val="hybridMultilevel"/>
    <w:tmpl w:val="B22826E8"/>
    <w:lvl w:ilvl="0" w:tplc="FFFFFFFF">
      <w:start w:val="1"/>
      <w:numFmt w:val="bullet"/>
      <w:lvlText w:val=""/>
      <w:lvlJc w:val="left"/>
      <w:pPr>
        <w:ind w:left="780" w:hanging="360"/>
      </w:pPr>
      <w:rPr>
        <w:rFonts w:ascii="Symbol" w:hAnsi="Symbol" w:hint="default"/>
      </w:rPr>
    </w:lvl>
    <w:lvl w:ilvl="1" w:tplc="04090001">
      <w:start w:val="1"/>
      <w:numFmt w:val="bullet"/>
      <w:lvlText w:val=""/>
      <w:lvlJc w:val="left"/>
      <w:pPr>
        <w:ind w:left="1500" w:hanging="360"/>
      </w:pPr>
      <w:rPr>
        <w:rFonts w:ascii="Symbol" w:hAnsi="Symbol"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3" w15:restartNumberingAfterBreak="0">
    <w:nsid w:val="2CDC253A"/>
    <w:multiLevelType w:val="multilevel"/>
    <w:tmpl w:val="AC1415E2"/>
    <w:lvl w:ilvl="0">
      <w:start w:val="1"/>
      <w:numFmt w:val="upperRoman"/>
      <w:lvlText w:val="%1."/>
      <w:lvlJc w:val="left"/>
      <w:pPr>
        <w:tabs>
          <w:tab w:val="num" w:pos="720"/>
        </w:tabs>
        <w:ind w:left="720" w:hanging="720"/>
      </w:pPr>
      <w:rPr>
        <w:rFonts w:ascii="Courier New" w:hAnsi="Courier New" w:hint="default"/>
        <w:b w:val="0"/>
        <w:i w:val="0"/>
        <w:caps w:val="0"/>
        <w:strike w:val="0"/>
        <w:dstrike w:val="0"/>
        <w:vanish w:val="0"/>
        <w:sz w:val="22"/>
        <w:szCs w:val="22"/>
        <w:vertAlign w:val="baseline"/>
      </w:rPr>
    </w:lvl>
    <w:lvl w:ilvl="1">
      <w:start w:val="1"/>
      <w:numFmt w:val="upperLetter"/>
      <w:pStyle w:val="BlockText"/>
      <w:lvlText w:val="%2."/>
      <w:lvlJc w:val="left"/>
      <w:pPr>
        <w:tabs>
          <w:tab w:val="num" w:pos="1392"/>
        </w:tabs>
        <w:ind w:left="1392" w:hanging="432"/>
      </w:pPr>
      <w:rPr>
        <w:rFonts w:ascii="Times New Roman" w:hAnsi="Times New Roman" w:hint="default"/>
        <w:b w:val="0"/>
        <w:i w:val="0"/>
        <w:sz w:val="22"/>
        <w:szCs w:val="22"/>
      </w:rPr>
    </w:lvl>
    <w:lvl w:ilvl="2">
      <w:start w:val="1"/>
      <w:numFmt w:val="decimal"/>
      <w:lvlText w:val="%3."/>
      <w:lvlJc w:val="left"/>
      <w:pPr>
        <w:tabs>
          <w:tab w:val="num" w:pos="1584"/>
        </w:tabs>
        <w:ind w:left="1584" w:hanging="432"/>
      </w:pPr>
      <w:rPr>
        <w:rFonts w:hint="default"/>
      </w:rPr>
    </w:lvl>
    <w:lvl w:ilvl="3">
      <w:start w:val="1"/>
      <w:numFmt w:val="lowerLetter"/>
      <w:lvlText w:val="%4."/>
      <w:lvlJc w:val="left"/>
      <w:pPr>
        <w:tabs>
          <w:tab w:val="num" w:pos="2016"/>
        </w:tabs>
        <w:ind w:left="2016" w:hanging="432"/>
      </w:pPr>
      <w:rPr>
        <w:rFonts w:hint="default"/>
      </w:rPr>
    </w:lvl>
    <w:lvl w:ilvl="4">
      <w:start w:val="1"/>
      <w:numFmt w:val="lowerRoman"/>
      <w:lvlText w:val="%5."/>
      <w:lvlJc w:val="left"/>
      <w:pPr>
        <w:tabs>
          <w:tab w:val="num" w:pos="2592"/>
        </w:tabs>
        <w:ind w:left="2592" w:hanging="576"/>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2E1C1409"/>
    <w:multiLevelType w:val="multilevel"/>
    <w:tmpl w:val="677C92E4"/>
    <w:lvl w:ilvl="0">
      <w:start w:val="1"/>
      <w:numFmt w:val="bullet"/>
      <w:lvlText w:val=""/>
      <w:lvlJc w:val="left"/>
      <w:pPr>
        <w:tabs>
          <w:tab w:val="num" w:pos="-360"/>
        </w:tabs>
        <w:ind w:left="504" w:hanging="504"/>
      </w:pPr>
      <w:rPr>
        <w:rFonts w:ascii="Symbol" w:hAnsi="Symbol" w:hint="default"/>
      </w:rPr>
    </w:lvl>
    <w:lvl w:ilvl="1">
      <w:start w:val="1"/>
      <w:numFmt w:val="bullet"/>
      <w:lvlText w:val="-"/>
      <w:lvlJc w:val="left"/>
      <w:pPr>
        <w:tabs>
          <w:tab w:val="num" w:pos="0"/>
        </w:tabs>
        <w:ind w:left="1152" w:hanging="432"/>
      </w:pPr>
      <w:rPr>
        <w:rFonts w:ascii="Times New Roman" w:hAnsi="Times New Roman" w:cs="Times New Roman" w:hint="default"/>
      </w:rPr>
    </w:lvl>
    <w:lvl w:ilvl="2">
      <w:start w:val="1"/>
      <w:numFmt w:val="bullet"/>
      <w:lvlText w:val=""/>
      <w:lvlJc w:val="left"/>
      <w:pPr>
        <w:tabs>
          <w:tab w:val="num" w:pos="360"/>
        </w:tabs>
        <w:ind w:left="1584" w:hanging="648"/>
      </w:pPr>
      <w:rPr>
        <w:rFonts w:ascii="Wingdings" w:hAnsi="Wingdings" w:hint="default"/>
      </w:rPr>
    </w:lvl>
    <w:lvl w:ilvl="3">
      <w:start w:val="1"/>
      <w:numFmt w:val="bullet"/>
      <w:lvlText w:val=""/>
      <w:lvlJc w:val="left"/>
      <w:pPr>
        <w:tabs>
          <w:tab w:val="num" w:pos="720"/>
        </w:tabs>
        <w:ind w:left="720" w:hanging="360"/>
      </w:pPr>
      <w:rPr>
        <w:rFonts w:ascii="Symbol" w:hAnsi="Symbol" w:hint="default"/>
      </w:rPr>
    </w:lvl>
    <w:lvl w:ilvl="4">
      <w:start w:val="1"/>
      <w:numFmt w:val="bullet"/>
      <w:lvlText w:val=""/>
      <w:lvlJc w:val="left"/>
      <w:pPr>
        <w:tabs>
          <w:tab w:val="num" w:pos="1080"/>
        </w:tabs>
        <w:ind w:left="1080" w:hanging="360"/>
      </w:pPr>
      <w:rPr>
        <w:rFonts w:ascii="Symbol" w:hAnsi="Symbol" w:hint="default"/>
      </w:rPr>
    </w:lvl>
    <w:lvl w:ilvl="5">
      <w:start w:val="1"/>
      <w:numFmt w:val="bullet"/>
      <w:lvlText w:val=""/>
      <w:lvlJc w:val="left"/>
      <w:pPr>
        <w:tabs>
          <w:tab w:val="num" w:pos="1440"/>
        </w:tabs>
        <w:ind w:left="1440" w:hanging="360"/>
      </w:pPr>
      <w:rPr>
        <w:rFonts w:ascii="Wingdings" w:hAnsi="Wingdings" w:hint="default"/>
      </w:rPr>
    </w:lvl>
    <w:lvl w:ilvl="6">
      <w:start w:val="1"/>
      <w:numFmt w:val="bullet"/>
      <w:lvlText w:val=""/>
      <w:lvlJc w:val="left"/>
      <w:pPr>
        <w:tabs>
          <w:tab w:val="num" w:pos="1800"/>
        </w:tabs>
        <w:ind w:left="1800" w:hanging="360"/>
      </w:pPr>
      <w:rPr>
        <w:rFonts w:ascii="Wingdings" w:hAnsi="Wingdings" w:hint="default"/>
      </w:rPr>
    </w:lvl>
    <w:lvl w:ilvl="7">
      <w:start w:val="1"/>
      <w:numFmt w:val="bullet"/>
      <w:lvlText w:val=""/>
      <w:lvlJc w:val="left"/>
      <w:pPr>
        <w:tabs>
          <w:tab w:val="num" w:pos="2160"/>
        </w:tabs>
        <w:ind w:left="2160" w:hanging="360"/>
      </w:pPr>
      <w:rPr>
        <w:rFonts w:ascii="Symbol" w:hAnsi="Symbol" w:hint="default"/>
      </w:rPr>
    </w:lvl>
    <w:lvl w:ilvl="8">
      <w:start w:val="1"/>
      <w:numFmt w:val="bullet"/>
      <w:lvlText w:val=""/>
      <w:lvlJc w:val="left"/>
      <w:pPr>
        <w:tabs>
          <w:tab w:val="num" w:pos="2520"/>
        </w:tabs>
        <w:ind w:left="2520" w:hanging="360"/>
      </w:pPr>
      <w:rPr>
        <w:rFonts w:ascii="Symbol" w:hAnsi="Symbol" w:hint="default"/>
      </w:rPr>
    </w:lvl>
  </w:abstractNum>
  <w:abstractNum w:abstractNumId="5" w15:restartNumberingAfterBreak="0">
    <w:nsid w:val="38C810D7"/>
    <w:multiLevelType w:val="hybridMultilevel"/>
    <w:tmpl w:val="6CA20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3C4977"/>
    <w:multiLevelType w:val="hybridMultilevel"/>
    <w:tmpl w:val="33F8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F53E3"/>
    <w:multiLevelType w:val="hybridMultilevel"/>
    <w:tmpl w:val="F5F2CDD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BD4294D"/>
    <w:multiLevelType w:val="hybridMultilevel"/>
    <w:tmpl w:val="5C42AA8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5C12721D"/>
    <w:multiLevelType w:val="hybridMultilevel"/>
    <w:tmpl w:val="A75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17362"/>
    <w:multiLevelType w:val="hybridMultilevel"/>
    <w:tmpl w:val="32FC6F0A"/>
    <w:lvl w:ilvl="0" w:tplc="4AEA77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C73AE"/>
    <w:multiLevelType w:val="hybridMultilevel"/>
    <w:tmpl w:val="4CA83682"/>
    <w:lvl w:ilvl="0" w:tplc="6B10D1E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46C12"/>
    <w:multiLevelType w:val="singleLevel"/>
    <w:tmpl w:val="86DE98A4"/>
    <w:lvl w:ilvl="0">
      <w:start w:val="1"/>
      <w:numFmt w:val="decimal"/>
      <w:lvlText w:val="%1."/>
      <w:lvlJc w:val="left"/>
      <w:pPr>
        <w:tabs>
          <w:tab w:val="num" w:pos="1320"/>
        </w:tabs>
        <w:ind w:left="1320" w:hanging="360"/>
      </w:pPr>
      <w:rPr>
        <w:rFonts w:hint="default"/>
      </w:rPr>
    </w:lvl>
  </w:abstractNum>
  <w:abstractNum w:abstractNumId="13" w15:restartNumberingAfterBreak="0">
    <w:nsid w:val="720032F2"/>
    <w:multiLevelType w:val="hybridMultilevel"/>
    <w:tmpl w:val="4BC2A1E8"/>
    <w:lvl w:ilvl="0" w:tplc="04090001">
      <w:start w:val="1"/>
      <w:numFmt w:val="bullet"/>
      <w:lvlText w:val=""/>
      <w:lvlJc w:val="left"/>
      <w:pPr>
        <w:ind w:left="720" w:hanging="360"/>
      </w:pPr>
      <w:rPr>
        <w:rFonts w:ascii="Symbol" w:hAnsi="Symbol"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4607460">
    <w:abstractNumId w:val="1"/>
  </w:num>
  <w:num w:numId="2" w16cid:durableId="2119592975">
    <w:abstractNumId w:val="12"/>
  </w:num>
  <w:num w:numId="3" w16cid:durableId="1289974155">
    <w:abstractNumId w:val="8"/>
  </w:num>
  <w:num w:numId="4" w16cid:durableId="681859246">
    <w:abstractNumId w:val="11"/>
  </w:num>
  <w:num w:numId="5" w16cid:durableId="1395662160">
    <w:abstractNumId w:val="10"/>
  </w:num>
  <w:num w:numId="6" w16cid:durableId="995689689">
    <w:abstractNumId w:val="7"/>
  </w:num>
  <w:num w:numId="7" w16cid:durableId="695696050">
    <w:abstractNumId w:val="3"/>
  </w:num>
  <w:num w:numId="8" w16cid:durableId="1673677032">
    <w:abstractNumId w:val="0"/>
  </w:num>
  <w:num w:numId="9" w16cid:durableId="515534503">
    <w:abstractNumId w:val="4"/>
  </w:num>
  <w:num w:numId="10" w16cid:durableId="1440829985">
    <w:abstractNumId w:val="5"/>
  </w:num>
  <w:num w:numId="11" w16cid:durableId="2013221546">
    <w:abstractNumId w:val="9"/>
  </w:num>
  <w:num w:numId="12" w16cid:durableId="322859993">
    <w:abstractNumId w:val="6"/>
  </w:num>
  <w:num w:numId="13" w16cid:durableId="58295912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6414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CA"/>
    <w:rsid w:val="00000936"/>
    <w:rsid w:val="00002385"/>
    <w:rsid w:val="000053C0"/>
    <w:rsid w:val="0000747D"/>
    <w:rsid w:val="000102E7"/>
    <w:rsid w:val="0001119B"/>
    <w:rsid w:val="00011CF3"/>
    <w:rsid w:val="00015708"/>
    <w:rsid w:val="00025824"/>
    <w:rsid w:val="00025F8F"/>
    <w:rsid w:val="00027210"/>
    <w:rsid w:val="0003025B"/>
    <w:rsid w:val="000304CA"/>
    <w:rsid w:val="00030B19"/>
    <w:rsid w:val="000337BD"/>
    <w:rsid w:val="00033C77"/>
    <w:rsid w:val="00035397"/>
    <w:rsid w:val="000374FF"/>
    <w:rsid w:val="000377FB"/>
    <w:rsid w:val="000408B7"/>
    <w:rsid w:val="0004191C"/>
    <w:rsid w:val="00042229"/>
    <w:rsid w:val="00044DD6"/>
    <w:rsid w:val="00044E80"/>
    <w:rsid w:val="000453FD"/>
    <w:rsid w:val="00045EBD"/>
    <w:rsid w:val="00047AF6"/>
    <w:rsid w:val="00053DBB"/>
    <w:rsid w:val="00057668"/>
    <w:rsid w:val="000613D4"/>
    <w:rsid w:val="00065B26"/>
    <w:rsid w:val="00065DEF"/>
    <w:rsid w:val="00066C04"/>
    <w:rsid w:val="00070B89"/>
    <w:rsid w:val="00070D5A"/>
    <w:rsid w:val="00072872"/>
    <w:rsid w:val="000735CF"/>
    <w:rsid w:val="0007629F"/>
    <w:rsid w:val="00076F02"/>
    <w:rsid w:val="00077028"/>
    <w:rsid w:val="000779CC"/>
    <w:rsid w:val="00080A24"/>
    <w:rsid w:val="000820CF"/>
    <w:rsid w:val="00082273"/>
    <w:rsid w:val="00083183"/>
    <w:rsid w:val="000840F2"/>
    <w:rsid w:val="0008641A"/>
    <w:rsid w:val="000866F1"/>
    <w:rsid w:val="0008775B"/>
    <w:rsid w:val="00093392"/>
    <w:rsid w:val="0009469D"/>
    <w:rsid w:val="000A180C"/>
    <w:rsid w:val="000A18BF"/>
    <w:rsid w:val="000A1D77"/>
    <w:rsid w:val="000A2C79"/>
    <w:rsid w:val="000A2E29"/>
    <w:rsid w:val="000A3B52"/>
    <w:rsid w:val="000A61BC"/>
    <w:rsid w:val="000B0A17"/>
    <w:rsid w:val="000B12FA"/>
    <w:rsid w:val="000B1F2E"/>
    <w:rsid w:val="000B2DB2"/>
    <w:rsid w:val="000B6129"/>
    <w:rsid w:val="000B777A"/>
    <w:rsid w:val="000C00FA"/>
    <w:rsid w:val="000C0C3D"/>
    <w:rsid w:val="000C1617"/>
    <w:rsid w:val="000C24B1"/>
    <w:rsid w:val="000C29B3"/>
    <w:rsid w:val="000C2F62"/>
    <w:rsid w:val="000D1B17"/>
    <w:rsid w:val="000D1CD3"/>
    <w:rsid w:val="000D206D"/>
    <w:rsid w:val="000D22EF"/>
    <w:rsid w:val="000D526B"/>
    <w:rsid w:val="000E064D"/>
    <w:rsid w:val="000E17ED"/>
    <w:rsid w:val="000E24B0"/>
    <w:rsid w:val="000E26FC"/>
    <w:rsid w:val="000E2DF6"/>
    <w:rsid w:val="000E3A95"/>
    <w:rsid w:val="000E4925"/>
    <w:rsid w:val="000E5526"/>
    <w:rsid w:val="000E5707"/>
    <w:rsid w:val="000E77A5"/>
    <w:rsid w:val="000F06B4"/>
    <w:rsid w:val="000F3430"/>
    <w:rsid w:val="000F553E"/>
    <w:rsid w:val="000F6142"/>
    <w:rsid w:val="000F72CB"/>
    <w:rsid w:val="0010233B"/>
    <w:rsid w:val="00102CCD"/>
    <w:rsid w:val="00102F5F"/>
    <w:rsid w:val="00104F26"/>
    <w:rsid w:val="00105C61"/>
    <w:rsid w:val="0011198C"/>
    <w:rsid w:val="001201CD"/>
    <w:rsid w:val="00120868"/>
    <w:rsid w:val="00124AF0"/>
    <w:rsid w:val="00124FAF"/>
    <w:rsid w:val="00126453"/>
    <w:rsid w:val="00127A4B"/>
    <w:rsid w:val="0013280E"/>
    <w:rsid w:val="0013346A"/>
    <w:rsid w:val="0013353C"/>
    <w:rsid w:val="00134112"/>
    <w:rsid w:val="0013487B"/>
    <w:rsid w:val="001359AA"/>
    <w:rsid w:val="00135DEF"/>
    <w:rsid w:val="0013702E"/>
    <w:rsid w:val="00137575"/>
    <w:rsid w:val="00140BAF"/>
    <w:rsid w:val="00147621"/>
    <w:rsid w:val="00150EDF"/>
    <w:rsid w:val="00151E43"/>
    <w:rsid w:val="001525A5"/>
    <w:rsid w:val="00153C38"/>
    <w:rsid w:val="00156585"/>
    <w:rsid w:val="001565BE"/>
    <w:rsid w:val="0016190F"/>
    <w:rsid w:val="001626EA"/>
    <w:rsid w:val="00165487"/>
    <w:rsid w:val="00166F37"/>
    <w:rsid w:val="00170A61"/>
    <w:rsid w:val="00176864"/>
    <w:rsid w:val="001768EE"/>
    <w:rsid w:val="0017742F"/>
    <w:rsid w:val="00177B0B"/>
    <w:rsid w:val="00177C81"/>
    <w:rsid w:val="0018011F"/>
    <w:rsid w:val="001817DA"/>
    <w:rsid w:val="0018224E"/>
    <w:rsid w:val="0018474B"/>
    <w:rsid w:val="0018606A"/>
    <w:rsid w:val="00187881"/>
    <w:rsid w:val="00187A53"/>
    <w:rsid w:val="0019087D"/>
    <w:rsid w:val="001908A0"/>
    <w:rsid w:val="00191368"/>
    <w:rsid w:val="001A1292"/>
    <w:rsid w:val="001A224B"/>
    <w:rsid w:val="001A383C"/>
    <w:rsid w:val="001A3CDC"/>
    <w:rsid w:val="001A4205"/>
    <w:rsid w:val="001A4FED"/>
    <w:rsid w:val="001A5CDF"/>
    <w:rsid w:val="001B06B2"/>
    <w:rsid w:val="001B0A70"/>
    <w:rsid w:val="001B0FDD"/>
    <w:rsid w:val="001B1C52"/>
    <w:rsid w:val="001B24C8"/>
    <w:rsid w:val="001B3158"/>
    <w:rsid w:val="001B6CF0"/>
    <w:rsid w:val="001B6DE1"/>
    <w:rsid w:val="001C0F74"/>
    <w:rsid w:val="001C26D3"/>
    <w:rsid w:val="001C32FE"/>
    <w:rsid w:val="001C39FC"/>
    <w:rsid w:val="001C3CEB"/>
    <w:rsid w:val="001D1497"/>
    <w:rsid w:val="001D552D"/>
    <w:rsid w:val="001E29BD"/>
    <w:rsid w:val="001E36A1"/>
    <w:rsid w:val="001E3C8A"/>
    <w:rsid w:val="001E69ED"/>
    <w:rsid w:val="001F6A20"/>
    <w:rsid w:val="001F798D"/>
    <w:rsid w:val="00205728"/>
    <w:rsid w:val="00205B69"/>
    <w:rsid w:val="00207784"/>
    <w:rsid w:val="00210B78"/>
    <w:rsid w:val="0021217E"/>
    <w:rsid w:val="00215EC6"/>
    <w:rsid w:val="00217318"/>
    <w:rsid w:val="002176B1"/>
    <w:rsid w:val="0021787F"/>
    <w:rsid w:val="00225ABD"/>
    <w:rsid w:val="00227113"/>
    <w:rsid w:val="00227E14"/>
    <w:rsid w:val="002349AE"/>
    <w:rsid w:val="002361D3"/>
    <w:rsid w:val="0023691C"/>
    <w:rsid w:val="00236ACF"/>
    <w:rsid w:val="00240D56"/>
    <w:rsid w:val="00240DF8"/>
    <w:rsid w:val="002417A9"/>
    <w:rsid w:val="002418B1"/>
    <w:rsid w:val="00245502"/>
    <w:rsid w:val="00246215"/>
    <w:rsid w:val="00250C9B"/>
    <w:rsid w:val="00253452"/>
    <w:rsid w:val="0025387C"/>
    <w:rsid w:val="002539FF"/>
    <w:rsid w:val="00253B9A"/>
    <w:rsid w:val="002561A5"/>
    <w:rsid w:val="00260640"/>
    <w:rsid w:val="00260AB2"/>
    <w:rsid w:val="0026153A"/>
    <w:rsid w:val="00261939"/>
    <w:rsid w:val="00262573"/>
    <w:rsid w:val="002625C0"/>
    <w:rsid w:val="00265B77"/>
    <w:rsid w:val="00265F52"/>
    <w:rsid w:val="002664AB"/>
    <w:rsid w:val="0026658D"/>
    <w:rsid w:val="002702D9"/>
    <w:rsid w:val="00273982"/>
    <w:rsid w:val="00273AB4"/>
    <w:rsid w:val="00274D49"/>
    <w:rsid w:val="00281237"/>
    <w:rsid w:val="00283EBE"/>
    <w:rsid w:val="00285630"/>
    <w:rsid w:val="0028624B"/>
    <w:rsid w:val="00286F99"/>
    <w:rsid w:val="00287B7C"/>
    <w:rsid w:val="00287BC5"/>
    <w:rsid w:val="0029019E"/>
    <w:rsid w:val="00292C66"/>
    <w:rsid w:val="002A31D8"/>
    <w:rsid w:val="002A6A47"/>
    <w:rsid w:val="002B010F"/>
    <w:rsid w:val="002B124F"/>
    <w:rsid w:val="002B1A53"/>
    <w:rsid w:val="002B3DDB"/>
    <w:rsid w:val="002B5B64"/>
    <w:rsid w:val="002B6DDC"/>
    <w:rsid w:val="002C0315"/>
    <w:rsid w:val="002C4A48"/>
    <w:rsid w:val="002C6543"/>
    <w:rsid w:val="002C7E74"/>
    <w:rsid w:val="002D145E"/>
    <w:rsid w:val="002D1E8F"/>
    <w:rsid w:val="002D617E"/>
    <w:rsid w:val="002E13CB"/>
    <w:rsid w:val="002E1AE4"/>
    <w:rsid w:val="002E245B"/>
    <w:rsid w:val="002E2539"/>
    <w:rsid w:val="002E3FB8"/>
    <w:rsid w:val="002E6FA1"/>
    <w:rsid w:val="002E713F"/>
    <w:rsid w:val="002F0355"/>
    <w:rsid w:val="002F0C5C"/>
    <w:rsid w:val="002F2D3B"/>
    <w:rsid w:val="002F386E"/>
    <w:rsid w:val="002F791A"/>
    <w:rsid w:val="00300596"/>
    <w:rsid w:val="00300A39"/>
    <w:rsid w:val="00300FDB"/>
    <w:rsid w:val="00312FD5"/>
    <w:rsid w:val="003142C3"/>
    <w:rsid w:val="00315B36"/>
    <w:rsid w:val="00317193"/>
    <w:rsid w:val="00317484"/>
    <w:rsid w:val="00317563"/>
    <w:rsid w:val="0032055C"/>
    <w:rsid w:val="0032126E"/>
    <w:rsid w:val="00321AF2"/>
    <w:rsid w:val="003272FB"/>
    <w:rsid w:val="00330C7C"/>
    <w:rsid w:val="00333241"/>
    <w:rsid w:val="003336B9"/>
    <w:rsid w:val="00334140"/>
    <w:rsid w:val="0033592C"/>
    <w:rsid w:val="00335B9F"/>
    <w:rsid w:val="003416D5"/>
    <w:rsid w:val="00341A88"/>
    <w:rsid w:val="0034350C"/>
    <w:rsid w:val="00352640"/>
    <w:rsid w:val="00352AD5"/>
    <w:rsid w:val="00352B86"/>
    <w:rsid w:val="00355C27"/>
    <w:rsid w:val="003605C9"/>
    <w:rsid w:val="00361130"/>
    <w:rsid w:val="00361133"/>
    <w:rsid w:val="00361FE9"/>
    <w:rsid w:val="00362497"/>
    <w:rsid w:val="00362C4E"/>
    <w:rsid w:val="00362CF6"/>
    <w:rsid w:val="00364AEF"/>
    <w:rsid w:val="00367F5D"/>
    <w:rsid w:val="00371EA7"/>
    <w:rsid w:val="003726BF"/>
    <w:rsid w:val="00372CA8"/>
    <w:rsid w:val="003745D9"/>
    <w:rsid w:val="00375916"/>
    <w:rsid w:val="003801F9"/>
    <w:rsid w:val="00384A3A"/>
    <w:rsid w:val="00384B5A"/>
    <w:rsid w:val="00384E0E"/>
    <w:rsid w:val="003871B2"/>
    <w:rsid w:val="003918B7"/>
    <w:rsid w:val="00393181"/>
    <w:rsid w:val="00394277"/>
    <w:rsid w:val="00394D43"/>
    <w:rsid w:val="00397D00"/>
    <w:rsid w:val="003A0173"/>
    <w:rsid w:val="003A1665"/>
    <w:rsid w:val="003A2BE0"/>
    <w:rsid w:val="003A4F23"/>
    <w:rsid w:val="003A684D"/>
    <w:rsid w:val="003A6BCA"/>
    <w:rsid w:val="003B0886"/>
    <w:rsid w:val="003B1447"/>
    <w:rsid w:val="003B2F55"/>
    <w:rsid w:val="003B4FA9"/>
    <w:rsid w:val="003B6493"/>
    <w:rsid w:val="003B79AD"/>
    <w:rsid w:val="003D09A0"/>
    <w:rsid w:val="003D29BD"/>
    <w:rsid w:val="003D3D7B"/>
    <w:rsid w:val="003D5810"/>
    <w:rsid w:val="003E2E96"/>
    <w:rsid w:val="003E489F"/>
    <w:rsid w:val="003E5C11"/>
    <w:rsid w:val="003E5E9B"/>
    <w:rsid w:val="003E697E"/>
    <w:rsid w:val="003F0F1C"/>
    <w:rsid w:val="003F68A8"/>
    <w:rsid w:val="004003FE"/>
    <w:rsid w:val="00400A50"/>
    <w:rsid w:val="004022FA"/>
    <w:rsid w:val="004070F9"/>
    <w:rsid w:val="0041315E"/>
    <w:rsid w:val="00415AD2"/>
    <w:rsid w:val="0042184C"/>
    <w:rsid w:val="00426D05"/>
    <w:rsid w:val="00430996"/>
    <w:rsid w:val="00433C4E"/>
    <w:rsid w:val="00435454"/>
    <w:rsid w:val="00435919"/>
    <w:rsid w:val="0043611D"/>
    <w:rsid w:val="00436245"/>
    <w:rsid w:val="00442D00"/>
    <w:rsid w:val="00444965"/>
    <w:rsid w:val="00444C8B"/>
    <w:rsid w:val="00447BD9"/>
    <w:rsid w:val="00450EBA"/>
    <w:rsid w:val="0045172C"/>
    <w:rsid w:val="004523A9"/>
    <w:rsid w:val="00452B5A"/>
    <w:rsid w:val="004545D7"/>
    <w:rsid w:val="004549A5"/>
    <w:rsid w:val="004559BE"/>
    <w:rsid w:val="00455AF0"/>
    <w:rsid w:val="00457B74"/>
    <w:rsid w:val="0046049D"/>
    <w:rsid w:val="00462FD2"/>
    <w:rsid w:val="004641A8"/>
    <w:rsid w:val="0046430C"/>
    <w:rsid w:val="00464734"/>
    <w:rsid w:val="0046486C"/>
    <w:rsid w:val="004656EB"/>
    <w:rsid w:val="004668C8"/>
    <w:rsid w:val="004728AA"/>
    <w:rsid w:val="0047303B"/>
    <w:rsid w:val="00473620"/>
    <w:rsid w:val="00473916"/>
    <w:rsid w:val="00473E1C"/>
    <w:rsid w:val="004745EB"/>
    <w:rsid w:val="004766F3"/>
    <w:rsid w:val="0047730D"/>
    <w:rsid w:val="004805EA"/>
    <w:rsid w:val="004806CE"/>
    <w:rsid w:val="0048252C"/>
    <w:rsid w:val="00483710"/>
    <w:rsid w:val="00485847"/>
    <w:rsid w:val="00486613"/>
    <w:rsid w:val="00486DBE"/>
    <w:rsid w:val="00486E8A"/>
    <w:rsid w:val="00490164"/>
    <w:rsid w:val="0049030C"/>
    <w:rsid w:val="00493BCE"/>
    <w:rsid w:val="00495652"/>
    <w:rsid w:val="0049652B"/>
    <w:rsid w:val="004967FD"/>
    <w:rsid w:val="00496D57"/>
    <w:rsid w:val="004977F2"/>
    <w:rsid w:val="004A0807"/>
    <w:rsid w:val="004A1052"/>
    <w:rsid w:val="004A5E98"/>
    <w:rsid w:val="004A630C"/>
    <w:rsid w:val="004A694C"/>
    <w:rsid w:val="004A7EDF"/>
    <w:rsid w:val="004B2A47"/>
    <w:rsid w:val="004B4051"/>
    <w:rsid w:val="004C71FB"/>
    <w:rsid w:val="004D11E3"/>
    <w:rsid w:val="004D17A3"/>
    <w:rsid w:val="004D28B1"/>
    <w:rsid w:val="004D7B89"/>
    <w:rsid w:val="004E20C7"/>
    <w:rsid w:val="004E5FB7"/>
    <w:rsid w:val="004E6260"/>
    <w:rsid w:val="004E6D3D"/>
    <w:rsid w:val="004E77FE"/>
    <w:rsid w:val="004F11D9"/>
    <w:rsid w:val="004F2CBF"/>
    <w:rsid w:val="004F3769"/>
    <w:rsid w:val="004F68E2"/>
    <w:rsid w:val="00500396"/>
    <w:rsid w:val="0050430D"/>
    <w:rsid w:val="00516028"/>
    <w:rsid w:val="00522740"/>
    <w:rsid w:val="0052350F"/>
    <w:rsid w:val="00524996"/>
    <w:rsid w:val="005264B0"/>
    <w:rsid w:val="00526AF4"/>
    <w:rsid w:val="0052708C"/>
    <w:rsid w:val="00527722"/>
    <w:rsid w:val="00527BF7"/>
    <w:rsid w:val="00534808"/>
    <w:rsid w:val="00535BA6"/>
    <w:rsid w:val="0053688E"/>
    <w:rsid w:val="00536D2D"/>
    <w:rsid w:val="00537445"/>
    <w:rsid w:val="00537FD8"/>
    <w:rsid w:val="0054645E"/>
    <w:rsid w:val="00547330"/>
    <w:rsid w:val="00547CD8"/>
    <w:rsid w:val="00552210"/>
    <w:rsid w:val="00554C27"/>
    <w:rsid w:val="00556040"/>
    <w:rsid w:val="005606C1"/>
    <w:rsid w:val="005609D9"/>
    <w:rsid w:val="00561992"/>
    <w:rsid w:val="00562CC8"/>
    <w:rsid w:val="00562DD8"/>
    <w:rsid w:val="00567CFD"/>
    <w:rsid w:val="005710A9"/>
    <w:rsid w:val="00571A36"/>
    <w:rsid w:val="00571FB5"/>
    <w:rsid w:val="00572612"/>
    <w:rsid w:val="005729A6"/>
    <w:rsid w:val="00574736"/>
    <w:rsid w:val="005753A5"/>
    <w:rsid w:val="0057790A"/>
    <w:rsid w:val="00577C83"/>
    <w:rsid w:val="00577CF9"/>
    <w:rsid w:val="005805BD"/>
    <w:rsid w:val="00580629"/>
    <w:rsid w:val="00583234"/>
    <w:rsid w:val="0058599A"/>
    <w:rsid w:val="0058618F"/>
    <w:rsid w:val="00586C29"/>
    <w:rsid w:val="005874F3"/>
    <w:rsid w:val="0059057F"/>
    <w:rsid w:val="00590B73"/>
    <w:rsid w:val="00592D59"/>
    <w:rsid w:val="0059384A"/>
    <w:rsid w:val="005950FD"/>
    <w:rsid w:val="005956C7"/>
    <w:rsid w:val="00595C85"/>
    <w:rsid w:val="005968EE"/>
    <w:rsid w:val="00597BB6"/>
    <w:rsid w:val="005A3903"/>
    <w:rsid w:val="005A4A54"/>
    <w:rsid w:val="005A5F88"/>
    <w:rsid w:val="005A777E"/>
    <w:rsid w:val="005B321F"/>
    <w:rsid w:val="005B590C"/>
    <w:rsid w:val="005C221A"/>
    <w:rsid w:val="005C414F"/>
    <w:rsid w:val="005C4344"/>
    <w:rsid w:val="005C4A6B"/>
    <w:rsid w:val="005D28F7"/>
    <w:rsid w:val="005D2CA1"/>
    <w:rsid w:val="005D3D74"/>
    <w:rsid w:val="005D5264"/>
    <w:rsid w:val="005D608E"/>
    <w:rsid w:val="005D6F52"/>
    <w:rsid w:val="005D7FD7"/>
    <w:rsid w:val="005E4215"/>
    <w:rsid w:val="005E52C0"/>
    <w:rsid w:val="005E571B"/>
    <w:rsid w:val="005E6275"/>
    <w:rsid w:val="005E6D0E"/>
    <w:rsid w:val="005E71C5"/>
    <w:rsid w:val="005F029F"/>
    <w:rsid w:val="005F47AE"/>
    <w:rsid w:val="005F5ED5"/>
    <w:rsid w:val="005F737B"/>
    <w:rsid w:val="0060166E"/>
    <w:rsid w:val="006039CF"/>
    <w:rsid w:val="00615F6B"/>
    <w:rsid w:val="00624605"/>
    <w:rsid w:val="00624C2F"/>
    <w:rsid w:val="00635AA7"/>
    <w:rsid w:val="00641840"/>
    <w:rsid w:val="00642075"/>
    <w:rsid w:val="00643B21"/>
    <w:rsid w:val="00644AD8"/>
    <w:rsid w:val="0064533F"/>
    <w:rsid w:val="00646FEC"/>
    <w:rsid w:val="006474F4"/>
    <w:rsid w:val="00650B30"/>
    <w:rsid w:val="006517E7"/>
    <w:rsid w:val="006564FA"/>
    <w:rsid w:val="006608EE"/>
    <w:rsid w:val="006628F7"/>
    <w:rsid w:val="0066349A"/>
    <w:rsid w:val="0066453B"/>
    <w:rsid w:val="006656DC"/>
    <w:rsid w:val="006700BE"/>
    <w:rsid w:val="00671210"/>
    <w:rsid w:val="00672DF7"/>
    <w:rsid w:val="0067562F"/>
    <w:rsid w:val="00676C79"/>
    <w:rsid w:val="00677E5A"/>
    <w:rsid w:val="0068498B"/>
    <w:rsid w:val="00685643"/>
    <w:rsid w:val="006900FC"/>
    <w:rsid w:val="006935EF"/>
    <w:rsid w:val="006963B0"/>
    <w:rsid w:val="006A0C15"/>
    <w:rsid w:val="006A2553"/>
    <w:rsid w:val="006A3121"/>
    <w:rsid w:val="006A711F"/>
    <w:rsid w:val="006B213C"/>
    <w:rsid w:val="006B2CC5"/>
    <w:rsid w:val="006B50FD"/>
    <w:rsid w:val="006B6A99"/>
    <w:rsid w:val="006C10D2"/>
    <w:rsid w:val="006C1D6E"/>
    <w:rsid w:val="006C2569"/>
    <w:rsid w:val="006C3F0F"/>
    <w:rsid w:val="006C4930"/>
    <w:rsid w:val="006D1D19"/>
    <w:rsid w:val="006D2011"/>
    <w:rsid w:val="006D2907"/>
    <w:rsid w:val="006D6C7C"/>
    <w:rsid w:val="006E056E"/>
    <w:rsid w:val="006E2DEA"/>
    <w:rsid w:val="006F0177"/>
    <w:rsid w:val="006F356A"/>
    <w:rsid w:val="006F3C4B"/>
    <w:rsid w:val="006F60A3"/>
    <w:rsid w:val="006F7D04"/>
    <w:rsid w:val="00702207"/>
    <w:rsid w:val="00702AF9"/>
    <w:rsid w:val="00703E77"/>
    <w:rsid w:val="0070542F"/>
    <w:rsid w:val="00705B79"/>
    <w:rsid w:val="00707577"/>
    <w:rsid w:val="007102D4"/>
    <w:rsid w:val="00711926"/>
    <w:rsid w:val="00717274"/>
    <w:rsid w:val="00717C07"/>
    <w:rsid w:val="00721FBC"/>
    <w:rsid w:val="0072257A"/>
    <w:rsid w:val="00724351"/>
    <w:rsid w:val="007247FE"/>
    <w:rsid w:val="00724F16"/>
    <w:rsid w:val="00727C80"/>
    <w:rsid w:val="00733D8F"/>
    <w:rsid w:val="00734877"/>
    <w:rsid w:val="00734C21"/>
    <w:rsid w:val="00736553"/>
    <w:rsid w:val="00745922"/>
    <w:rsid w:val="00747A92"/>
    <w:rsid w:val="00751C9B"/>
    <w:rsid w:val="00753AE1"/>
    <w:rsid w:val="00756249"/>
    <w:rsid w:val="00761E98"/>
    <w:rsid w:val="00762D7C"/>
    <w:rsid w:val="007638E9"/>
    <w:rsid w:val="00763A76"/>
    <w:rsid w:val="0076567B"/>
    <w:rsid w:val="00770B9E"/>
    <w:rsid w:val="0077168F"/>
    <w:rsid w:val="00776817"/>
    <w:rsid w:val="00777433"/>
    <w:rsid w:val="00780E56"/>
    <w:rsid w:val="00780EA3"/>
    <w:rsid w:val="0078255C"/>
    <w:rsid w:val="007857CF"/>
    <w:rsid w:val="00790119"/>
    <w:rsid w:val="007927EA"/>
    <w:rsid w:val="00794643"/>
    <w:rsid w:val="00794B8A"/>
    <w:rsid w:val="007A052F"/>
    <w:rsid w:val="007A536B"/>
    <w:rsid w:val="007A53E4"/>
    <w:rsid w:val="007B1927"/>
    <w:rsid w:val="007B40D5"/>
    <w:rsid w:val="007B48E1"/>
    <w:rsid w:val="007C014F"/>
    <w:rsid w:val="007C042F"/>
    <w:rsid w:val="007C0D89"/>
    <w:rsid w:val="007C0EE8"/>
    <w:rsid w:val="007C23FD"/>
    <w:rsid w:val="007C479E"/>
    <w:rsid w:val="007C52E7"/>
    <w:rsid w:val="007C5D6D"/>
    <w:rsid w:val="007C6729"/>
    <w:rsid w:val="007C7DF6"/>
    <w:rsid w:val="007D142F"/>
    <w:rsid w:val="007D1465"/>
    <w:rsid w:val="007D2955"/>
    <w:rsid w:val="007D585C"/>
    <w:rsid w:val="007E0EB0"/>
    <w:rsid w:val="007E3AAD"/>
    <w:rsid w:val="007E544A"/>
    <w:rsid w:val="007E556A"/>
    <w:rsid w:val="007E64A7"/>
    <w:rsid w:val="007E67BF"/>
    <w:rsid w:val="007E6C99"/>
    <w:rsid w:val="007E7E70"/>
    <w:rsid w:val="007F2C24"/>
    <w:rsid w:val="007F2FA3"/>
    <w:rsid w:val="007F4670"/>
    <w:rsid w:val="007F612A"/>
    <w:rsid w:val="0080353F"/>
    <w:rsid w:val="00806F98"/>
    <w:rsid w:val="00810267"/>
    <w:rsid w:val="00810F88"/>
    <w:rsid w:val="00813D51"/>
    <w:rsid w:val="0081568B"/>
    <w:rsid w:val="00815E02"/>
    <w:rsid w:val="00816128"/>
    <w:rsid w:val="008162E1"/>
    <w:rsid w:val="00816C27"/>
    <w:rsid w:val="00817D8A"/>
    <w:rsid w:val="0082182B"/>
    <w:rsid w:val="00824108"/>
    <w:rsid w:val="00826918"/>
    <w:rsid w:val="00827231"/>
    <w:rsid w:val="00827483"/>
    <w:rsid w:val="00832CFB"/>
    <w:rsid w:val="0083341D"/>
    <w:rsid w:val="00833FA5"/>
    <w:rsid w:val="00835807"/>
    <w:rsid w:val="00842A3C"/>
    <w:rsid w:val="00847769"/>
    <w:rsid w:val="008500E3"/>
    <w:rsid w:val="00853C41"/>
    <w:rsid w:val="00857585"/>
    <w:rsid w:val="00861CE8"/>
    <w:rsid w:val="008647E3"/>
    <w:rsid w:val="00866FA5"/>
    <w:rsid w:val="00872B01"/>
    <w:rsid w:val="00872EB9"/>
    <w:rsid w:val="00874892"/>
    <w:rsid w:val="008755B1"/>
    <w:rsid w:val="008768F4"/>
    <w:rsid w:val="00876B7D"/>
    <w:rsid w:val="008859F3"/>
    <w:rsid w:val="0089054A"/>
    <w:rsid w:val="008937DF"/>
    <w:rsid w:val="008940A3"/>
    <w:rsid w:val="00894F29"/>
    <w:rsid w:val="00896D97"/>
    <w:rsid w:val="00897197"/>
    <w:rsid w:val="008A018E"/>
    <w:rsid w:val="008A34AB"/>
    <w:rsid w:val="008A3A1C"/>
    <w:rsid w:val="008A4A33"/>
    <w:rsid w:val="008A4DED"/>
    <w:rsid w:val="008A51CA"/>
    <w:rsid w:val="008A6E4E"/>
    <w:rsid w:val="008A700D"/>
    <w:rsid w:val="008B17B3"/>
    <w:rsid w:val="008B5834"/>
    <w:rsid w:val="008B6637"/>
    <w:rsid w:val="008C03CD"/>
    <w:rsid w:val="008C3726"/>
    <w:rsid w:val="008D01FD"/>
    <w:rsid w:val="008D08FD"/>
    <w:rsid w:val="008D0C9B"/>
    <w:rsid w:val="008D20E7"/>
    <w:rsid w:val="008D4521"/>
    <w:rsid w:val="008D7B5E"/>
    <w:rsid w:val="008E5858"/>
    <w:rsid w:val="008E5FD2"/>
    <w:rsid w:val="008E7669"/>
    <w:rsid w:val="008F00C5"/>
    <w:rsid w:val="008F19C4"/>
    <w:rsid w:val="008F2A84"/>
    <w:rsid w:val="008F5693"/>
    <w:rsid w:val="008F645B"/>
    <w:rsid w:val="008F6810"/>
    <w:rsid w:val="00900036"/>
    <w:rsid w:val="009025CE"/>
    <w:rsid w:val="00902668"/>
    <w:rsid w:val="00903AC4"/>
    <w:rsid w:val="00904161"/>
    <w:rsid w:val="0090438A"/>
    <w:rsid w:val="00907FD7"/>
    <w:rsid w:val="00912EA1"/>
    <w:rsid w:val="00913A70"/>
    <w:rsid w:val="00920868"/>
    <w:rsid w:val="00921C47"/>
    <w:rsid w:val="00921EBE"/>
    <w:rsid w:val="00922CB4"/>
    <w:rsid w:val="00924BE1"/>
    <w:rsid w:val="009275D2"/>
    <w:rsid w:val="00927F10"/>
    <w:rsid w:val="009304B5"/>
    <w:rsid w:val="00931A13"/>
    <w:rsid w:val="00932C37"/>
    <w:rsid w:val="00935483"/>
    <w:rsid w:val="00937F57"/>
    <w:rsid w:val="00942DE5"/>
    <w:rsid w:val="009461A6"/>
    <w:rsid w:val="00946442"/>
    <w:rsid w:val="00947997"/>
    <w:rsid w:val="00951292"/>
    <w:rsid w:val="0095551E"/>
    <w:rsid w:val="00956961"/>
    <w:rsid w:val="009600E5"/>
    <w:rsid w:val="00960679"/>
    <w:rsid w:val="0096191F"/>
    <w:rsid w:val="00965B9B"/>
    <w:rsid w:val="00967C1C"/>
    <w:rsid w:val="00967FD8"/>
    <w:rsid w:val="00971278"/>
    <w:rsid w:val="009719ED"/>
    <w:rsid w:val="009738B8"/>
    <w:rsid w:val="009777B3"/>
    <w:rsid w:val="00980705"/>
    <w:rsid w:val="00982288"/>
    <w:rsid w:val="0098382A"/>
    <w:rsid w:val="00985B48"/>
    <w:rsid w:val="009905A7"/>
    <w:rsid w:val="009921B0"/>
    <w:rsid w:val="009937B2"/>
    <w:rsid w:val="00996617"/>
    <w:rsid w:val="009A0F11"/>
    <w:rsid w:val="009A2503"/>
    <w:rsid w:val="009A2851"/>
    <w:rsid w:val="009A3BC0"/>
    <w:rsid w:val="009A4E5C"/>
    <w:rsid w:val="009A5BB0"/>
    <w:rsid w:val="009A5E42"/>
    <w:rsid w:val="009A7438"/>
    <w:rsid w:val="009B39E6"/>
    <w:rsid w:val="009B3EF7"/>
    <w:rsid w:val="009B4727"/>
    <w:rsid w:val="009B534B"/>
    <w:rsid w:val="009B5898"/>
    <w:rsid w:val="009B6A52"/>
    <w:rsid w:val="009B6A8B"/>
    <w:rsid w:val="009B6ACF"/>
    <w:rsid w:val="009B7796"/>
    <w:rsid w:val="009C01DD"/>
    <w:rsid w:val="009C13EB"/>
    <w:rsid w:val="009C1838"/>
    <w:rsid w:val="009C1888"/>
    <w:rsid w:val="009C18E4"/>
    <w:rsid w:val="009C3BD0"/>
    <w:rsid w:val="009C3BF6"/>
    <w:rsid w:val="009C453F"/>
    <w:rsid w:val="009C4594"/>
    <w:rsid w:val="009C664A"/>
    <w:rsid w:val="009D1401"/>
    <w:rsid w:val="009D1EA6"/>
    <w:rsid w:val="009D26BF"/>
    <w:rsid w:val="009D485E"/>
    <w:rsid w:val="009D5161"/>
    <w:rsid w:val="009D5BF8"/>
    <w:rsid w:val="009D75CC"/>
    <w:rsid w:val="009E1442"/>
    <w:rsid w:val="009E1AC8"/>
    <w:rsid w:val="009E1E9E"/>
    <w:rsid w:val="009E2048"/>
    <w:rsid w:val="009E56D9"/>
    <w:rsid w:val="009E77F8"/>
    <w:rsid w:val="009E78E1"/>
    <w:rsid w:val="009E7927"/>
    <w:rsid w:val="009F1326"/>
    <w:rsid w:val="009F1AA0"/>
    <w:rsid w:val="009F6064"/>
    <w:rsid w:val="00A032E6"/>
    <w:rsid w:val="00A043AE"/>
    <w:rsid w:val="00A04C73"/>
    <w:rsid w:val="00A068A1"/>
    <w:rsid w:val="00A06F47"/>
    <w:rsid w:val="00A06F79"/>
    <w:rsid w:val="00A07733"/>
    <w:rsid w:val="00A13D61"/>
    <w:rsid w:val="00A1423F"/>
    <w:rsid w:val="00A17D64"/>
    <w:rsid w:val="00A17FAA"/>
    <w:rsid w:val="00A21858"/>
    <w:rsid w:val="00A23C84"/>
    <w:rsid w:val="00A25ACC"/>
    <w:rsid w:val="00A25E11"/>
    <w:rsid w:val="00A3022C"/>
    <w:rsid w:val="00A33D9F"/>
    <w:rsid w:val="00A340D9"/>
    <w:rsid w:val="00A37185"/>
    <w:rsid w:val="00A464DC"/>
    <w:rsid w:val="00A46FFF"/>
    <w:rsid w:val="00A52A04"/>
    <w:rsid w:val="00A52A83"/>
    <w:rsid w:val="00A55608"/>
    <w:rsid w:val="00A5582E"/>
    <w:rsid w:val="00A55D5C"/>
    <w:rsid w:val="00A566D5"/>
    <w:rsid w:val="00A569B9"/>
    <w:rsid w:val="00A620CB"/>
    <w:rsid w:val="00A63F95"/>
    <w:rsid w:val="00A64D85"/>
    <w:rsid w:val="00A66B69"/>
    <w:rsid w:val="00A71CAD"/>
    <w:rsid w:val="00A72485"/>
    <w:rsid w:val="00A73D12"/>
    <w:rsid w:val="00A82DBA"/>
    <w:rsid w:val="00A832C6"/>
    <w:rsid w:val="00A8471E"/>
    <w:rsid w:val="00A856DA"/>
    <w:rsid w:val="00A8591B"/>
    <w:rsid w:val="00A86FA8"/>
    <w:rsid w:val="00A94C60"/>
    <w:rsid w:val="00A97031"/>
    <w:rsid w:val="00AA39E2"/>
    <w:rsid w:val="00AA482C"/>
    <w:rsid w:val="00AB1189"/>
    <w:rsid w:val="00AB3441"/>
    <w:rsid w:val="00AB59DD"/>
    <w:rsid w:val="00AB5D36"/>
    <w:rsid w:val="00AB777B"/>
    <w:rsid w:val="00AB7C10"/>
    <w:rsid w:val="00AC17B1"/>
    <w:rsid w:val="00AC353F"/>
    <w:rsid w:val="00AC3887"/>
    <w:rsid w:val="00AC3A61"/>
    <w:rsid w:val="00AC565A"/>
    <w:rsid w:val="00AC5770"/>
    <w:rsid w:val="00AC7698"/>
    <w:rsid w:val="00AC76D3"/>
    <w:rsid w:val="00AC7842"/>
    <w:rsid w:val="00AD1FF3"/>
    <w:rsid w:val="00AD2D49"/>
    <w:rsid w:val="00AD5575"/>
    <w:rsid w:val="00AE131F"/>
    <w:rsid w:val="00AE1428"/>
    <w:rsid w:val="00AE249B"/>
    <w:rsid w:val="00AE39E0"/>
    <w:rsid w:val="00AE3E1B"/>
    <w:rsid w:val="00AE4092"/>
    <w:rsid w:val="00AE77E7"/>
    <w:rsid w:val="00AF152A"/>
    <w:rsid w:val="00AF4E41"/>
    <w:rsid w:val="00AF61F9"/>
    <w:rsid w:val="00AF72EC"/>
    <w:rsid w:val="00B00BF1"/>
    <w:rsid w:val="00B00FA2"/>
    <w:rsid w:val="00B06F0F"/>
    <w:rsid w:val="00B0770E"/>
    <w:rsid w:val="00B1048A"/>
    <w:rsid w:val="00B11264"/>
    <w:rsid w:val="00B12136"/>
    <w:rsid w:val="00B12200"/>
    <w:rsid w:val="00B1441A"/>
    <w:rsid w:val="00B1511F"/>
    <w:rsid w:val="00B15F26"/>
    <w:rsid w:val="00B1674F"/>
    <w:rsid w:val="00B16E71"/>
    <w:rsid w:val="00B215B8"/>
    <w:rsid w:val="00B2389B"/>
    <w:rsid w:val="00B24411"/>
    <w:rsid w:val="00B25125"/>
    <w:rsid w:val="00B271AD"/>
    <w:rsid w:val="00B3409D"/>
    <w:rsid w:val="00B34E4E"/>
    <w:rsid w:val="00B35BEC"/>
    <w:rsid w:val="00B40179"/>
    <w:rsid w:val="00B441FB"/>
    <w:rsid w:val="00B507FD"/>
    <w:rsid w:val="00B5172E"/>
    <w:rsid w:val="00B54D73"/>
    <w:rsid w:val="00B54D89"/>
    <w:rsid w:val="00B56043"/>
    <w:rsid w:val="00B56BC1"/>
    <w:rsid w:val="00B659F2"/>
    <w:rsid w:val="00B65C51"/>
    <w:rsid w:val="00B707AE"/>
    <w:rsid w:val="00B716E5"/>
    <w:rsid w:val="00B73371"/>
    <w:rsid w:val="00B7416F"/>
    <w:rsid w:val="00B75C58"/>
    <w:rsid w:val="00B804BD"/>
    <w:rsid w:val="00B80FFF"/>
    <w:rsid w:val="00B819BE"/>
    <w:rsid w:val="00B8261F"/>
    <w:rsid w:val="00B85D93"/>
    <w:rsid w:val="00B8673A"/>
    <w:rsid w:val="00B90352"/>
    <w:rsid w:val="00B91161"/>
    <w:rsid w:val="00B92984"/>
    <w:rsid w:val="00B93349"/>
    <w:rsid w:val="00B942BC"/>
    <w:rsid w:val="00B96367"/>
    <w:rsid w:val="00BA1DC7"/>
    <w:rsid w:val="00BA2DD9"/>
    <w:rsid w:val="00BA5EEA"/>
    <w:rsid w:val="00BA7A72"/>
    <w:rsid w:val="00BB0AE1"/>
    <w:rsid w:val="00BB0CE0"/>
    <w:rsid w:val="00BB1A2A"/>
    <w:rsid w:val="00BB2F82"/>
    <w:rsid w:val="00BB3B23"/>
    <w:rsid w:val="00BB3BA3"/>
    <w:rsid w:val="00BB4919"/>
    <w:rsid w:val="00BB5245"/>
    <w:rsid w:val="00BB7746"/>
    <w:rsid w:val="00BC1B89"/>
    <w:rsid w:val="00BC658B"/>
    <w:rsid w:val="00BD1863"/>
    <w:rsid w:val="00BD22F8"/>
    <w:rsid w:val="00BD35F1"/>
    <w:rsid w:val="00BD3B4F"/>
    <w:rsid w:val="00BD5F59"/>
    <w:rsid w:val="00BD6457"/>
    <w:rsid w:val="00BE02D5"/>
    <w:rsid w:val="00BE6010"/>
    <w:rsid w:val="00BE67BC"/>
    <w:rsid w:val="00BE6D05"/>
    <w:rsid w:val="00BE6FC6"/>
    <w:rsid w:val="00BF0DC7"/>
    <w:rsid w:val="00BF3E61"/>
    <w:rsid w:val="00BF74A9"/>
    <w:rsid w:val="00C025EC"/>
    <w:rsid w:val="00C03B15"/>
    <w:rsid w:val="00C0527A"/>
    <w:rsid w:val="00C069E6"/>
    <w:rsid w:val="00C1130A"/>
    <w:rsid w:val="00C11559"/>
    <w:rsid w:val="00C13848"/>
    <w:rsid w:val="00C176CC"/>
    <w:rsid w:val="00C201AA"/>
    <w:rsid w:val="00C2526A"/>
    <w:rsid w:val="00C27E45"/>
    <w:rsid w:val="00C307B2"/>
    <w:rsid w:val="00C30973"/>
    <w:rsid w:val="00C32FA8"/>
    <w:rsid w:val="00C3387C"/>
    <w:rsid w:val="00C33A48"/>
    <w:rsid w:val="00C41327"/>
    <w:rsid w:val="00C430CE"/>
    <w:rsid w:val="00C44D7A"/>
    <w:rsid w:val="00C45337"/>
    <w:rsid w:val="00C464FD"/>
    <w:rsid w:val="00C4661D"/>
    <w:rsid w:val="00C51327"/>
    <w:rsid w:val="00C52D06"/>
    <w:rsid w:val="00C62B1A"/>
    <w:rsid w:val="00C650BE"/>
    <w:rsid w:val="00C67D3C"/>
    <w:rsid w:val="00C712AC"/>
    <w:rsid w:val="00C73B5C"/>
    <w:rsid w:val="00C7415A"/>
    <w:rsid w:val="00C74AD7"/>
    <w:rsid w:val="00C759CA"/>
    <w:rsid w:val="00C76324"/>
    <w:rsid w:val="00C77E17"/>
    <w:rsid w:val="00C8195D"/>
    <w:rsid w:val="00C81C95"/>
    <w:rsid w:val="00C82370"/>
    <w:rsid w:val="00C8250A"/>
    <w:rsid w:val="00C83063"/>
    <w:rsid w:val="00C830A2"/>
    <w:rsid w:val="00C840E9"/>
    <w:rsid w:val="00C87676"/>
    <w:rsid w:val="00C87B29"/>
    <w:rsid w:val="00CA100A"/>
    <w:rsid w:val="00CA6462"/>
    <w:rsid w:val="00CB083A"/>
    <w:rsid w:val="00CB0F6B"/>
    <w:rsid w:val="00CB1763"/>
    <w:rsid w:val="00CB1985"/>
    <w:rsid w:val="00CB481D"/>
    <w:rsid w:val="00CB58FF"/>
    <w:rsid w:val="00CB6A05"/>
    <w:rsid w:val="00CC0A28"/>
    <w:rsid w:val="00CC173B"/>
    <w:rsid w:val="00CC2855"/>
    <w:rsid w:val="00CC28B4"/>
    <w:rsid w:val="00CC63A2"/>
    <w:rsid w:val="00CC6948"/>
    <w:rsid w:val="00CC75AD"/>
    <w:rsid w:val="00CD0B88"/>
    <w:rsid w:val="00CD10A7"/>
    <w:rsid w:val="00CD22D9"/>
    <w:rsid w:val="00CD2840"/>
    <w:rsid w:val="00CD3292"/>
    <w:rsid w:val="00CD50D6"/>
    <w:rsid w:val="00CD547A"/>
    <w:rsid w:val="00CD7F14"/>
    <w:rsid w:val="00CE2835"/>
    <w:rsid w:val="00CE390B"/>
    <w:rsid w:val="00CE6A09"/>
    <w:rsid w:val="00CE6A46"/>
    <w:rsid w:val="00CF083C"/>
    <w:rsid w:val="00CF108A"/>
    <w:rsid w:val="00CF436B"/>
    <w:rsid w:val="00CF5B97"/>
    <w:rsid w:val="00D02C54"/>
    <w:rsid w:val="00D053D9"/>
    <w:rsid w:val="00D10091"/>
    <w:rsid w:val="00D202FC"/>
    <w:rsid w:val="00D235C9"/>
    <w:rsid w:val="00D3264C"/>
    <w:rsid w:val="00D327ED"/>
    <w:rsid w:val="00D32D26"/>
    <w:rsid w:val="00D330EA"/>
    <w:rsid w:val="00D35E6F"/>
    <w:rsid w:val="00D424D0"/>
    <w:rsid w:val="00D42696"/>
    <w:rsid w:val="00D4299E"/>
    <w:rsid w:val="00D5165C"/>
    <w:rsid w:val="00D51BB1"/>
    <w:rsid w:val="00D52756"/>
    <w:rsid w:val="00D54207"/>
    <w:rsid w:val="00D56DAD"/>
    <w:rsid w:val="00D57488"/>
    <w:rsid w:val="00D60A72"/>
    <w:rsid w:val="00D62121"/>
    <w:rsid w:val="00D6312E"/>
    <w:rsid w:val="00D655FE"/>
    <w:rsid w:val="00D675D1"/>
    <w:rsid w:val="00D71C79"/>
    <w:rsid w:val="00D73884"/>
    <w:rsid w:val="00D81CE4"/>
    <w:rsid w:val="00D83DB2"/>
    <w:rsid w:val="00D844B1"/>
    <w:rsid w:val="00D9351C"/>
    <w:rsid w:val="00D95875"/>
    <w:rsid w:val="00D96165"/>
    <w:rsid w:val="00DA04AE"/>
    <w:rsid w:val="00DA1792"/>
    <w:rsid w:val="00DA2621"/>
    <w:rsid w:val="00DA4CAE"/>
    <w:rsid w:val="00DA72D0"/>
    <w:rsid w:val="00DA73D9"/>
    <w:rsid w:val="00DA7807"/>
    <w:rsid w:val="00DB1A9E"/>
    <w:rsid w:val="00DB25D8"/>
    <w:rsid w:val="00DB4A49"/>
    <w:rsid w:val="00DB7351"/>
    <w:rsid w:val="00DC44B3"/>
    <w:rsid w:val="00DC4910"/>
    <w:rsid w:val="00DC5A87"/>
    <w:rsid w:val="00DD34CA"/>
    <w:rsid w:val="00DE09A4"/>
    <w:rsid w:val="00DE0C01"/>
    <w:rsid w:val="00DE1751"/>
    <w:rsid w:val="00DE2BD3"/>
    <w:rsid w:val="00DE533F"/>
    <w:rsid w:val="00DE5992"/>
    <w:rsid w:val="00DE6A79"/>
    <w:rsid w:val="00DF2186"/>
    <w:rsid w:val="00DF32D2"/>
    <w:rsid w:val="00DF4621"/>
    <w:rsid w:val="00DF5551"/>
    <w:rsid w:val="00DF612B"/>
    <w:rsid w:val="00DF7836"/>
    <w:rsid w:val="00E00805"/>
    <w:rsid w:val="00E03ED3"/>
    <w:rsid w:val="00E05A1B"/>
    <w:rsid w:val="00E075BD"/>
    <w:rsid w:val="00E077AD"/>
    <w:rsid w:val="00E1110B"/>
    <w:rsid w:val="00E137A9"/>
    <w:rsid w:val="00E1552C"/>
    <w:rsid w:val="00E16C15"/>
    <w:rsid w:val="00E1708D"/>
    <w:rsid w:val="00E20744"/>
    <w:rsid w:val="00E2208A"/>
    <w:rsid w:val="00E26E9A"/>
    <w:rsid w:val="00E27364"/>
    <w:rsid w:val="00E316F2"/>
    <w:rsid w:val="00E319ED"/>
    <w:rsid w:val="00E34386"/>
    <w:rsid w:val="00E40740"/>
    <w:rsid w:val="00E428C2"/>
    <w:rsid w:val="00E4640C"/>
    <w:rsid w:val="00E468C9"/>
    <w:rsid w:val="00E50D81"/>
    <w:rsid w:val="00E5482A"/>
    <w:rsid w:val="00E548CF"/>
    <w:rsid w:val="00E5734A"/>
    <w:rsid w:val="00E57B0A"/>
    <w:rsid w:val="00E63199"/>
    <w:rsid w:val="00E64BB0"/>
    <w:rsid w:val="00E65038"/>
    <w:rsid w:val="00E71F4E"/>
    <w:rsid w:val="00E72A05"/>
    <w:rsid w:val="00E73171"/>
    <w:rsid w:val="00E7580D"/>
    <w:rsid w:val="00E76BD9"/>
    <w:rsid w:val="00E77798"/>
    <w:rsid w:val="00E80441"/>
    <w:rsid w:val="00E836CB"/>
    <w:rsid w:val="00E857CC"/>
    <w:rsid w:val="00E85B2B"/>
    <w:rsid w:val="00E86CAD"/>
    <w:rsid w:val="00E87A4E"/>
    <w:rsid w:val="00E91AA3"/>
    <w:rsid w:val="00E928D1"/>
    <w:rsid w:val="00E9561B"/>
    <w:rsid w:val="00EA181A"/>
    <w:rsid w:val="00EA43DA"/>
    <w:rsid w:val="00EA692B"/>
    <w:rsid w:val="00EA6947"/>
    <w:rsid w:val="00EB1D2C"/>
    <w:rsid w:val="00EB225F"/>
    <w:rsid w:val="00EB2E97"/>
    <w:rsid w:val="00EB3ED5"/>
    <w:rsid w:val="00EB6965"/>
    <w:rsid w:val="00EC165D"/>
    <w:rsid w:val="00ED0EBE"/>
    <w:rsid w:val="00ED2B37"/>
    <w:rsid w:val="00ED316E"/>
    <w:rsid w:val="00ED379C"/>
    <w:rsid w:val="00ED70C5"/>
    <w:rsid w:val="00ED7141"/>
    <w:rsid w:val="00EE0E45"/>
    <w:rsid w:val="00EE1561"/>
    <w:rsid w:val="00EE1C9B"/>
    <w:rsid w:val="00EE281A"/>
    <w:rsid w:val="00EE2F41"/>
    <w:rsid w:val="00EE602A"/>
    <w:rsid w:val="00EE6054"/>
    <w:rsid w:val="00EF1142"/>
    <w:rsid w:val="00EF43C3"/>
    <w:rsid w:val="00EF76E7"/>
    <w:rsid w:val="00F0016C"/>
    <w:rsid w:val="00F004AF"/>
    <w:rsid w:val="00F04C68"/>
    <w:rsid w:val="00F07D2D"/>
    <w:rsid w:val="00F1347D"/>
    <w:rsid w:val="00F1507B"/>
    <w:rsid w:val="00F15BCD"/>
    <w:rsid w:val="00F16491"/>
    <w:rsid w:val="00F171FD"/>
    <w:rsid w:val="00F17712"/>
    <w:rsid w:val="00F1776E"/>
    <w:rsid w:val="00F22F03"/>
    <w:rsid w:val="00F24412"/>
    <w:rsid w:val="00F254ED"/>
    <w:rsid w:val="00F2574A"/>
    <w:rsid w:val="00F25C8D"/>
    <w:rsid w:val="00F30675"/>
    <w:rsid w:val="00F318C4"/>
    <w:rsid w:val="00F322B3"/>
    <w:rsid w:val="00F33718"/>
    <w:rsid w:val="00F33B32"/>
    <w:rsid w:val="00F33ED1"/>
    <w:rsid w:val="00F35787"/>
    <w:rsid w:val="00F418CF"/>
    <w:rsid w:val="00F4278A"/>
    <w:rsid w:val="00F4323E"/>
    <w:rsid w:val="00F44BCA"/>
    <w:rsid w:val="00F45869"/>
    <w:rsid w:val="00F47768"/>
    <w:rsid w:val="00F50938"/>
    <w:rsid w:val="00F50E3F"/>
    <w:rsid w:val="00F517D5"/>
    <w:rsid w:val="00F5496A"/>
    <w:rsid w:val="00F5504B"/>
    <w:rsid w:val="00F602B2"/>
    <w:rsid w:val="00F62B08"/>
    <w:rsid w:val="00F637F4"/>
    <w:rsid w:val="00F64B03"/>
    <w:rsid w:val="00F67C25"/>
    <w:rsid w:val="00F70C80"/>
    <w:rsid w:val="00F72E74"/>
    <w:rsid w:val="00F73540"/>
    <w:rsid w:val="00F754DF"/>
    <w:rsid w:val="00F75C2B"/>
    <w:rsid w:val="00F76899"/>
    <w:rsid w:val="00F76F3D"/>
    <w:rsid w:val="00F76F6E"/>
    <w:rsid w:val="00F777A6"/>
    <w:rsid w:val="00F80B54"/>
    <w:rsid w:val="00F834A0"/>
    <w:rsid w:val="00F83A8B"/>
    <w:rsid w:val="00F8600D"/>
    <w:rsid w:val="00F86BD8"/>
    <w:rsid w:val="00F926F5"/>
    <w:rsid w:val="00F941FB"/>
    <w:rsid w:val="00F97125"/>
    <w:rsid w:val="00FA3DA5"/>
    <w:rsid w:val="00FA5138"/>
    <w:rsid w:val="00FB0E4B"/>
    <w:rsid w:val="00FB1A1F"/>
    <w:rsid w:val="00FB24AD"/>
    <w:rsid w:val="00FB3CA0"/>
    <w:rsid w:val="00FB3F04"/>
    <w:rsid w:val="00FB4E17"/>
    <w:rsid w:val="00FB60D7"/>
    <w:rsid w:val="00FB74DA"/>
    <w:rsid w:val="00FC03C4"/>
    <w:rsid w:val="00FC06B0"/>
    <w:rsid w:val="00FC27FB"/>
    <w:rsid w:val="00FC31A8"/>
    <w:rsid w:val="00FC3B8F"/>
    <w:rsid w:val="00FD7380"/>
    <w:rsid w:val="00FE1D32"/>
    <w:rsid w:val="00FE4658"/>
    <w:rsid w:val="00FE4CB5"/>
    <w:rsid w:val="00FF0AFF"/>
    <w:rsid w:val="00FF2367"/>
    <w:rsid w:val="00FF4030"/>
    <w:rsid w:val="00FF6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BF0F6D"/>
  <w15:chartTrackingRefBased/>
  <w15:docId w15:val="{B986B628-A12E-4A08-B3B0-861B6513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SWA" w:hAnsi="Courier SWA"/>
      <w:snapToGrid w:val="0"/>
      <w:sz w:val="24"/>
    </w:rPr>
  </w:style>
  <w:style w:type="paragraph" w:styleId="Heading1">
    <w:name w:val="heading 1"/>
    <w:basedOn w:val="Normal"/>
    <w:next w:val="Normal"/>
    <w:link w:val="Heading1Char1"/>
    <w:qFormat/>
    <w:pPr>
      <w:keepNext/>
      <w:spacing w:before="240" w:after="60"/>
      <w:outlineLvl w:val="0"/>
    </w:pPr>
    <w:rPr>
      <w:rFonts w:ascii="Calibri Light" w:hAnsi="Calibri Light"/>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styleId="BodyTextIndent">
    <w:name w:val="Body Text Indent"/>
    <w:basedOn w:val="Normal"/>
    <w:pPr>
      <w:tabs>
        <w:tab w:val="left" w:pos="-1656"/>
        <w:tab w:val="left" w:pos="-1056"/>
        <w:tab w:val="left" w:pos="-456"/>
        <w:tab w:val="left" w:pos="954"/>
        <w:tab w:val="left" w:pos="1260"/>
        <w:tab w:val="left" w:pos="1620"/>
        <w:tab w:val="left" w:pos="4824"/>
      </w:tabs>
      <w:spacing w:line="240" w:lineRule="exact"/>
      <w:ind w:left="1260" w:hanging="1260"/>
    </w:pPr>
    <w:rPr>
      <w:rFonts w:ascii="Times New Roman" w:hAnsi="Times New Roman"/>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656"/>
        <w:tab w:val="left" w:pos="-1056"/>
        <w:tab w:val="left" w:pos="-456"/>
      </w:tabs>
      <w:ind w:firstLine="720"/>
    </w:pPr>
    <w:rPr>
      <w:rFonts w:ascii="CG Times" w:hAnsi="CG Time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BodyText">
    <w:name w:val="Body Text"/>
    <w:basedOn w:val="Normal"/>
    <w:link w:val="BodyTextChar"/>
    <w:rsid w:val="008E5858"/>
    <w:pPr>
      <w:spacing w:after="120"/>
    </w:pPr>
  </w:style>
  <w:style w:type="paragraph" w:customStyle="1" w:styleId="Repletterformat">
    <w:name w:val="Rep letter format"/>
    <w:basedOn w:val="Normal"/>
    <w:rsid w:val="00430996"/>
    <w:pPr>
      <w:widowControl/>
      <w:tabs>
        <w:tab w:val="left" w:pos="763"/>
        <w:tab w:val="left" w:pos="907"/>
        <w:tab w:val="left" w:pos="1267"/>
        <w:tab w:val="left" w:pos="1526"/>
        <w:tab w:val="left" w:pos="5400"/>
      </w:tabs>
    </w:pPr>
    <w:rPr>
      <w:rFonts w:ascii="Times New Roman" w:hAnsi="Times New Roman"/>
      <w:snapToGrid/>
      <w:sz w:val="20"/>
    </w:rPr>
  </w:style>
  <w:style w:type="paragraph" w:styleId="BodyTextIndent3">
    <w:name w:val="Body Text Indent 3"/>
    <w:basedOn w:val="Normal"/>
    <w:link w:val="BodyTextIndent3Char"/>
    <w:rsid w:val="00430996"/>
    <w:pPr>
      <w:spacing w:after="120"/>
      <w:ind w:left="360"/>
    </w:pPr>
    <w:rPr>
      <w:sz w:val="16"/>
      <w:szCs w:val="16"/>
    </w:rPr>
  </w:style>
  <w:style w:type="character" w:customStyle="1" w:styleId="BodyTextIndent3Char">
    <w:name w:val="Body Text Indent 3 Char"/>
    <w:link w:val="BodyTextIndent3"/>
    <w:rsid w:val="00430996"/>
    <w:rPr>
      <w:rFonts w:ascii="Courier SWA" w:hAnsi="Courier SWA"/>
      <w:snapToGrid w:val="0"/>
      <w:sz w:val="16"/>
      <w:szCs w:val="16"/>
    </w:rPr>
  </w:style>
  <w:style w:type="paragraph" w:customStyle="1" w:styleId="PAParaText">
    <w:name w:val="PA_ParaText"/>
    <w:basedOn w:val="Normal"/>
    <w:rsid w:val="00430996"/>
    <w:pPr>
      <w:widowControl/>
      <w:spacing w:after="120"/>
      <w:jc w:val="both"/>
    </w:pPr>
    <w:rPr>
      <w:rFonts w:ascii="Arial" w:eastAsia="SimSun" w:hAnsi="Arial"/>
      <w:snapToGrid/>
      <w:sz w:val="20"/>
      <w:lang w:eastAsia="zh-CN"/>
    </w:rPr>
  </w:style>
  <w:style w:type="paragraph" w:styleId="ListParagraph">
    <w:name w:val="List Paragraph"/>
    <w:basedOn w:val="Normal"/>
    <w:uiPriority w:val="34"/>
    <w:qFormat/>
    <w:rsid w:val="00430996"/>
    <w:pPr>
      <w:widowControl/>
      <w:ind w:left="720"/>
    </w:pPr>
    <w:rPr>
      <w:rFonts w:ascii="Calibri" w:eastAsia="Calibri" w:hAnsi="Calibri" w:cs="Calibri"/>
      <w:snapToGrid/>
      <w:sz w:val="22"/>
      <w:szCs w:val="22"/>
    </w:rPr>
  </w:style>
  <w:style w:type="paragraph" w:styleId="Revision">
    <w:name w:val="Revision"/>
    <w:hidden/>
    <w:uiPriority w:val="99"/>
    <w:semiHidden/>
    <w:rsid w:val="005B321F"/>
    <w:rPr>
      <w:rFonts w:ascii="Courier SWA" w:hAnsi="Courier SWA"/>
      <w:snapToGrid w:val="0"/>
      <w:sz w:val="24"/>
    </w:rPr>
  </w:style>
  <w:style w:type="paragraph" w:customStyle="1" w:styleId="Continuedpara">
    <w:name w:val="Continued para"/>
    <w:basedOn w:val="Normal"/>
    <w:rsid w:val="0046430C"/>
    <w:pPr>
      <w:widowControl/>
      <w:spacing w:after="240"/>
      <w:jc w:val="both"/>
    </w:pPr>
    <w:rPr>
      <w:rFonts w:ascii="Times New Roman" w:eastAsia="Calibri" w:hAnsi="Times New Roman"/>
      <w:snapToGrid/>
      <w:szCs w:val="24"/>
    </w:rPr>
  </w:style>
  <w:style w:type="character" w:customStyle="1" w:styleId="Heading1Char">
    <w:name w:val="Heading 1 Char"/>
    <w:rPr>
      <w:rFonts w:ascii="Arial" w:hAnsi="Arial" w:cs="Arial"/>
      <w:b/>
      <w:bCs/>
      <w:kern w:val="32"/>
      <w:sz w:val="32"/>
      <w:szCs w:val="32"/>
      <w:lang w:val="en-US" w:eastAsia="en-US" w:bidi="ar-SA"/>
    </w:rPr>
  </w:style>
  <w:style w:type="character" w:customStyle="1" w:styleId="BodyTextChar">
    <w:name w:val="Body Text Char"/>
    <w:link w:val="BodyText"/>
    <w:rPr>
      <w:rFonts w:ascii="Courier SWA" w:hAnsi="Courier SWA"/>
      <w:snapToGrid w:val="0"/>
      <w:sz w:val="24"/>
    </w:rPr>
  </w:style>
  <w:style w:type="paragraph" w:styleId="BlockText">
    <w:name w:val="Block Text"/>
    <w:basedOn w:val="Normal"/>
    <w:link w:val="BlockTextChar"/>
    <w:pPr>
      <w:widowControl/>
      <w:numPr>
        <w:ilvl w:val="1"/>
        <w:numId w:val="7"/>
      </w:numPr>
      <w:spacing w:after="120"/>
      <w:ind w:right="1440"/>
    </w:pPr>
    <w:rPr>
      <w:rFonts w:ascii="Times New Roman" w:hAnsi="Times New Roman"/>
      <w:snapToGrid/>
      <w:szCs w:val="24"/>
    </w:rPr>
  </w:style>
  <w:style w:type="character" w:customStyle="1" w:styleId="BlockTextChar">
    <w:name w:val="Block Text Char"/>
    <w:link w:val="BlockText"/>
    <w:rPr>
      <w:sz w:val="24"/>
      <w:szCs w:val="24"/>
    </w:rPr>
  </w:style>
  <w:style w:type="paragraph" w:styleId="FootnoteText">
    <w:name w:val="footnote text"/>
    <w:basedOn w:val="Normal"/>
    <w:link w:val="FootnoteTextChar"/>
    <w:pPr>
      <w:widowControl/>
    </w:pPr>
    <w:rPr>
      <w:rFonts w:ascii="Times New Roman" w:hAnsi="Times New Roman"/>
      <w:snapToGrid/>
      <w:sz w:val="20"/>
    </w:rPr>
  </w:style>
  <w:style w:type="character" w:customStyle="1" w:styleId="FootnoteTextChar">
    <w:name w:val="Footnote Text Char"/>
    <w:basedOn w:val="DefaultParagraphFont"/>
    <w:link w:val="FootnoteText"/>
  </w:style>
  <w:style w:type="paragraph" w:styleId="PlainText">
    <w:name w:val="Plain Text"/>
    <w:basedOn w:val="Normal"/>
    <w:link w:val="PlainTextChar"/>
    <w:uiPriority w:val="99"/>
    <w:unhideWhenUsed/>
    <w:pPr>
      <w:widowControl/>
    </w:pPr>
    <w:rPr>
      <w:rFonts w:ascii="Courier New" w:eastAsia="Calibri" w:hAnsi="Courier New" w:cs="Courier New"/>
      <w:snapToGrid/>
      <w:sz w:val="20"/>
      <w:lang w:eastAsia="zh-CN"/>
    </w:rPr>
  </w:style>
  <w:style w:type="character" w:customStyle="1" w:styleId="PlainTextChar">
    <w:name w:val="Plain Text Char"/>
    <w:link w:val="PlainText"/>
    <w:uiPriority w:val="99"/>
    <w:rPr>
      <w:rFonts w:ascii="Courier New" w:eastAsia="Calibri" w:hAnsi="Courier New" w:cs="Courier New"/>
      <w:lang w:eastAsia="zh-CN"/>
    </w:rPr>
  </w:style>
  <w:style w:type="paragraph" w:customStyle="1" w:styleId="StyleHeading1TimesNewRoman20pt">
    <w:name w:val="Style Heading 1 + Times New Roman 20 pt"/>
    <w:basedOn w:val="Heading1"/>
    <w:pPr>
      <w:widowControl/>
    </w:pPr>
    <w:rPr>
      <w:rFonts w:ascii="Times New Roman" w:hAnsi="Times New Roman" w:cs="Arial"/>
      <w:snapToGrid/>
      <w:sz w:val="40"/>
    </w:rPr>
  </w:style>
  <w:style w:type="character" w:customStyle="1" w:styleId="Heading1Char1">
    <w:name w:val="Heading 1 Char1"/>
    <w:link w:val="Heading1"/>
    <w:rPr>
      <w:rFonts w:ascii="Calibri Light" w:eastAsia="Times New Roman" w:hAnsi="Calibri Light" w:cs="Times New Roman"/>
      <w:b/>
      <w:bCs/>
      <w:snapToGrid w:val="0"/>
      <w:kern w:val="32"/>
      <w:sz w:val="32"/>
      <w:szCs w:val="32"/>
    </w:rPr>
  </w:style>
  <w:style w:type="character" w:styleId="Hyperlink">
    <w:name w:val="Hyperlink"/>
    <w:unhideWhenUsed/>
    <w:rsid w:val="00A847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6031">
      <w:bodyDiv w:val="1"/>
      <w:marLeft w:val="0"/>
      <w:marRight w:val="0"/>
      <w:marTop w:val="0"/>
      <w:marBottom w:val="0"/>
      <w:divBdr>
        <w:top w:val="none" w:sz="0" w:space="0" w:color="auto"/>
        <w:left w:val="none" w:sz="0" w:space="0" w:color="auto"/>
        <w:bottom w:val="none" w:sz="0" w:space="0" w:color="auto"/>
        <w:right w:val="none" w:sz="0" w:space="0" w:color="auto"/>
      </w:divBdr>
    </w:div>
    <w:div w:id="233901725">
      <w:bodyDiv w:val="1"/>
      <w:marLeft w:val="0"/>
      <w:marRight w:val="0"/>
      <w:marTop w:val="0"/>
      <w:marBottom w:val="0"/>
      <w:divBdr>
        <w:top w:val="none" w:sz="0" w:space="0" w:color="auto"/>
        <w:left w:val="none" w:sz="0" w:space="0" w:color="auto"/>
        <w:bottom w:val="none" w:sz="0" w:space="0" w:color="auto"/>
        <w:right w:val="none" w:sz="0" w:space="0" w:color="auto"/>
      </w:divBdr>
    </w:div>
    <w:div w:id="285161815">
      <w:bodyDiv w:val="1"/>
      <w:marLeft w:val="0"/>
      <w:marRight w:val="0"/>
      <w:marTop w:val="0"/>
      <w:marBottom w:val="0"/>
      <w:divBdr>
        <w:top w:val="none" w:sz="0" w:space="0" w:color="auto"/>
        <w:left w:val="none" w:sz="0" w:space="0" w:color="auto"/>
        <w:bottom w:val="none" w:sz="0" w:space="0" w:color="auto"/>
        <w:right w:val="none" w:sz="0" w:space="0" w:color="auto"/>
      </w:divBdr>
    </w:div>
    <w:div w:id="334264248">
      <w:bodyDiv w:val="1"/>
      <w:marLeft w:val="0"/>
      <w:marRight w:val="0"/>
      <w:marTop w:val="0"/>
      <w:marBottom w:val="0"/>
      <w:divBdr>
        <w:top w:val="none" w:sz="0" w:space="0" w:color="auto"/>
        <w:left w:val="none" w:sz="0" w:space="0" w:color="auto"/>
        <w:bottom w:val="none" w:sz="0" w:space="0" w:color="auto"/>
        <w:right w:val="none" w:sz="0" w:space="0" w:color="auto"/>
      </w:divBdr>
    </w:div>
    <w:div w:id="1005978430">
      <w:bodyDiv w:val="1"/>
      <w:marLeft w:val="0"/>
      <w:marRight w:val="0"/>
      <w:marTop w:val="0"/>
      <w:marBottom w:val="0"/>
      <w:divBdr>
        <w:top w:val="none" w:sz="0" w:space="0" w:color="auto"/>
        <w:left w:val="none" w:sz="0" w:space="0" w:color="auto"/>
        <w:bottom w:val="none" w:sz="0" w:space="0" w:color="auto"/>
        <w:right w:val="none" w:sz="0" w:space="0" w:color="auto"/>
      </w:divBdr>
    </w:div>
    <w:div w:id="1120338731">
      <w:bodyDiv w:val="1"/>
      <w:marLeft w:val="0"/>
      <w:marRight w:val="0"/>
      <w:marTop w:val="0"/>
      <w:marBottom w:val="0"/>
      <w:divBdr>
        <w:top w:val="none" w:sz="0" w:space="0" w:color="auto"/>
        <w:left w:val="none" w:sz="0" w:space="0" w:color="auto"/>
        <w:bottom w:val="none" w:sz="0" w:space="0" w:color="auto"/>
        <w:right w:val="none" w:sz="0" w:space="0" w:color="auto"/>
      </w:divBdr>
    </w:div>
    <w:div w:id="1246306142">
      <w:bodyDiv w:val="1"/>
      <w:marLeft w:val="0"/>
      <w:marRight w:val="0"/>
      <w:marTop w:val="0"/>
      <w:marBottom w:val="0"/>
      <w:divBdr>
        <w:top w:val="none" w:sz="0" w:space="0" w:color="auto"/>
        <w:left w:val="none" w:sz="0" w:space="0" w:color="auto"/>
        <w:bottom w:val="none" w:sz="0" w:space="0" w:color="auto"/>
        <w:right w:val="none" w:sz="0" w:space="0" w:color="auto"/>
      </w:divBdr>
    </w:div>
    <w:div w:id="1338190072">
      <w:bodyDiv w:val="1"/>
      <w:marLeft w:val="0"/>
      <w:marRight w:val="0"/>
      <w:marTop w:val="0"/>
      <w:marBottom w:val="0"/>
      <w:divBdr>
        <w:top w:val="none" w:sz="0" w:space="0" w:color="auto"/>
        <w:left w:val="none" w:sz="0" w:space="0" w:color="auto"/>
        <w:bottom w:val="none" w:sz="0" w:space="0" w:color="auto"/>
        <w:right w:val="none" w:sz="0" w:space="0" w:color="auto"/>
      </w:divBdr>
    </w:div>
    <w:div w:id="1711029776">
      <w:bodyDiv w:val="1"/>
      <w:marLeft w:val="0"/>
      <w:marRight w:val="0"/>
      <w:marTop w:val="0"/>
      <w:marBottom w:val="0"/>
      <w:divBdr>
        <w:top w:val="none" w:sz="0" w:space="0" w:color="auto"/>
        <w:left w:val="none" w:sz="0" w:space="0" w:color="auto"/>
        <w:bottom w:val="none" w:sz="0" w:space="0" w:color="auto"/>
        <w:right w:val="none" w:sz="0" w:space="0" w:color="auto"/>
      </w:divBdr>
    </w:div>
    <w:div w:id="175323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incen.gov/boi"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rs.gov/instructions/i888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BD5C02F3712243A0837954CF1D30C4" ma:contentTypeVersion="14" ma:contentTypeDescription="Create a new document." ma:contentTypeScope="" ma:versionID="11551d4d0dbd3fc7928dffd0aeece51d">
  <xsd:schema xmlns:xsd="http://www.w3.org/2001/XMLSchema" xmlns:xs="http://www.w3.org/2001/XMLSchema" xmlns:p="http://schemas.microsoft.com/office/2006/metadata/properties" xmlns:ns2="9a3e6b7d-667a-403b-86ce-851a0651d0d9" xmlns:ns3="d9368ed0-eda0-46e2-9e60-cb32d2452c77" targetNamespace="http://schemas.microsoft.com/office/2006/metadata/properties" ma:root="true" ma:fieldsID="d8558c1c036457b013d7ff34ae2b30d6" ns2:_="" ns3:_="">
    <xsd:import namespace="9a3e6b7d-667a-403b-86ce-851a0651d0d9"/>
    <xsd:import namespace="d9368ed0-eda0-46e2-9e60-cb32d2452c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3e6b7d-667a-403b-86ce-851a0651d0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cf82839-18d2-425f-a247-2a7eebe52f7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368ed0-eda0-46e2-9e60-cb32d2452c7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1473066-3e63-4936-a5af-7205a0723716}" ma:internalName="TaxCatchAll" ma:showField="CatchAllData" ma:web="d9368ed0-eda0-46e2-9e60-cb32d2452c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a3e6b7d-667a-403b-86ce-851a0651d0d9">
      <Terms xmlns="http://schemas.microsoft.com/office/infopath/2007/PartnerControls"/>
    </lcf76f155ced4ddcb4097134ff3c332f>
    <TaxCatchAll xmlns="d9368ed0-eda0-46e2-9e60-cb32d2452c77"/>
  </documentManagement>
</p:properties>
</file>

<file path=customXml/itemProps1.xml><?xml version="1.0" encoding="utf-8"?>
<ds:datastoreItem xmlns:ds="http://schemas.openxmlformats.org/officeDocument/2006/customXml" ds:itemID="{AC572543-0C52-4559-BAAF-8DD034927841}">
  <ds:schemaRefs>
    <ds:schemaRef ds:uri="http://schemas.openxmlformats.org/officeDocument/2006/bibliography"/>
  </ds:schemaRefs>
</ds:datastoreItem>
</file>

<file path=customXml/itemProps2.xml><?xml version="1.0" encoding="utf-8"?>
<ds:datastoreItem xmlns:ds="http://schemas.openxmlformats.org/officeDocument/2006/customXml" ds:itemID="{CCA6853B-6AB2-468D-9B06-A269082FB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3e6b7d-667a-403b-86ce-851a0651d0d9"/>
    <ds:schemaRef ds:uri="d9368ed0-eda0-46e2-9e60-cb32d2452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CD951B-AC5F-4A9C-A9D6-A0802D9E5B9C}">
  <ds:schemaRefs>
    <ds:schemaRef ds:uri="http://schemas.microsoft.com/sharepoint/v3/contenttype/forms"/>
  </ds:schemaRefs>
</ds:datastoreItem>
</file>

<file path=customXml/itemProps4.xml><?xml version="1.0" encoding="utf-8"?>
<ds:datastoreItem xmlns:ds="http://schemas.openxmlformats.org/officeDocument/2006/customXml" ds:itemID="{B6F727CD-F18A-4E3D-9F98-26C513AA2B16}">
  <ds:schemaRefs>
    <ds:schemaRef ds:uri="http://schemas.microsoft.com/office/2006/metadata/properties"/>
    <ds:schemaRef ds:uri="http://schemas.microsoft.com/office/infopath/2007/PartnerControls"/>
    <ds:schemaRef ds:uri="9a3e6b7d-667a-403b-86ce-851a0651d0d9"/>
    <ds:schemaRef ds:uri="d9368ed0-eda0-46e2-9e60-cb32d2452c7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5132</Words>
  <Characters>29258</Characters>
  <Application>Microsoft Office Word</Application>
  <DocSecurity>2</DocSecurity>
  <Lines>243</Lines>
  <Paragraphs>68</Paragraphs>
  <ScaleCrop>false</ScaleCrop>
  <HeadingPairs>
    <vt:vector size="2" baseType="variant">
      <vt:variant>
        <vt:lpstr>Title</vt:lpstr>
      </vt:variant>
      <vt:variant>
        <vt:i4>1</vt:i4>
      </vt:variant>
    </vt:vector>
  </HeadingPairs>
  <TitlesOfParts>
    <vt:vector size="1" baseType="lpstr">
      <vt:lpstr>January 29, 2000</vt:lpstr>
    </vt:vector>
  </TitlesOfParts>
  <Company>Belfint, Lyons &amp; Shuman P.A.</Company>
  <LinksUpToDate>false</LinksUpToDate>
  <CharactersWithSpaces>34322</CharactersWithSpaces>
  <SharedDoc>false</SharedDoc>
  <HLinks>
    <vt:vector size="12" baseType="variant">
      <vt:variant>
        <vt:i4>3407976</vt:i4>
      </vt:variant>
      <vt:variant>
        <vt:i4>3</vt:i4>
      </vt:variant>
      <vt:variant>
        <vt:i4>0</vt:i4>
      </vt:variant>
      <vt:variant>
        <vt:i4>5</vt:i4>
      </vt:variant>
      <vt:variant>
        <vt:lpwstr>https://www.irs.gov/instructions/i8886</vt:lpwstr>
      </vt:variant>
      <vt:variant>
        <vt:lpwstr/>
      </vt:variant>
      <vt:variant>
        <vt:i4>3538988</vt:i4>
      </vt:variant>
      <vt:variant>
        <vt:i4>0</vt:i4>
      </vt:variant>
      <vt:variant>
        <vt:i4>0</vt:i4>
      </vt:variant>
      <vt:variant>
        <vt:i4>5</vt:i4>
      </vt:variant>
      <vt:variant>
        <vt:lpwstr>https://www.fincen.gov/boi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29, 2000</dc:title>
  <dc:subject/>
  <dc:creator>Karen L. Wheatley</dc:creator>
  <cp:keywords/>
  <cp:lastModifiedBy>Mwangi Waweru</cp:lastModifiedBy>
  <cp:revision>2</cp:revision>
  <cp:lastPrinted>2024-01-23T09:28:00Z</cp:lastPrinted>
  <dcterms:created xsi:type="dcterms:W3CDTF">2024-07-18T11:48:00Z</dcterms:created>
  <dcterms:modified xsi:type="dcterms:W3CDTF">2024-07-18T11:48:00Z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0x0101009DEBF3749E3AEE45A2D2BF11B3AA411B</vt:lpwstr>
  </property>
  <property fmtid="{D5CDD505-2E9C-101B-9397-08002B2CF9AE}" pid="3" name="_NewReviewCycle">
    <vt:lpwstr/>
  </property>
</Properties>
</file>