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B85" w:rsidRPr="00D242F3" w:rsidRDefault="004B2B85" w:rsidP="004B2B8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D242F3">
        <w:rPr>
          <w:rFonts w:eastAsia="Times New Roman" w:cstheme="minorHAnsi"/>
          <w:b/>
          <w:sz w:val="24"/>
          <w:szCs w:val="24"/>
        </w:rPr>
        <w:t>KENYA INSTITUTE OF PRIMATE RESEARCH</w:t>
      </w:r>
    </w:p>
    <w:p w:rsidR="0074367D" w:rsidRPr="00D242F3" w:rsidRDefault="0074367D" w:rsidP="0074367D">
      <w:pPr>
        <w:spacing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</w:rPr>
      </w:pPr>
      <w:r w:rsidRPr="00D242F3">
        <w:rPr>
          <w:rFonts w:eastAsia="Times New Roman" w:cstheme="minorHAnsi"/>
          <w:b/>
          <w:bCs/>
          <w:sz w:val="24"/>
          <w:szCs w:val="24"/>
          <w:u w:val="single"/>
        </w:rPr>
        <w:t>INTERNAL MEMO</w:t>
      </w:r>
    </w:p>
    <w:p w:rsidR="0074367D" w:rsidRPr="00D242F3" w:rsidRDefault="0074367D" w:rsidP="0074367D">
      <w:pPr>
        <w:spacing w:line="240" w:lineRule="auto"/>
        <w:jc w:val="right"/>
        <w:rPr>
          <w:rFonts w:eastAsia="Times New Roman" w:cstheme="minorHAnsi"/>
          <w:b/>
          <w:sz w:val="24"/>
          <w:szCs w:val="24"/>
        </w:rPr>
      </w:pPr>
      <w:r w:rsidRPr="00D242F3">
        <w:rPr>
          <w:rFonts w:eastAsia="Times New Roman" w:cstheme="minorHAnsi"/>
          <w:b/>
          <w:bCs/>
          <w:sz w:val="24"/>
          <w:szCs w:val="24"/>
        </w:rPr>
        <w:t>DATE:</w:t>
      </w:r>
      <w:r w:rsidR="00D242F3" w:rsidRPr="00D242F3">
        <w:rPr>
          <w:rFonts w:eastAsia="Times New Roman" w:cstheme="minorHAnsi"/>
          <w:b/>
          <w:sz w:val="24"/>
          <w:szCs w:val="24"/>
        </w:rPr>
        <w:t xml:space="preserve"> 11 June</w:t>
      </w:r>
      <w:r w:rsidRPr="00D242F3">
        <w:rPr>
          <w:rFonts w:eastAsia="Times New Roman" w:cstheme="minorHAnsi"/>
          <w:b/>
          <w:sz w:val="24"/>
          <w:szCs w:val="24"/>
        </w:rPr>
        <w:t xml:space="preserve"> 2026</w:t>
      </w:r>
    </w:p>
    <w:p w:rsidR="00946F36" w:rsidRPr="00D242F3" w:rsidRDefault="00946F36" w:rsidP="00946F36">
      <w:pPr>
        <w:pStyle w:val="NormalWeb"/>
        <w:rPr>
          <w:rFonts w:asciiTheme="minorHAnsi" w:hAnsiTheme="minorHAnsi" w:cstheme="minorHAnsi"/>
        </w:rPr>
      </w:pPr>
      <w:r w:rsidRPr="00D242F3">
        <w:rPr>
          <w:rStyle w:val="Strong"/>
          <w:rFonts w:asciiTheme="minorHAnsi" w:hAnsiTheme="minorHAnsi" w:cstheme="minorHAnsi"/>
        </w:rPr>
        <w:t>TO:</w:t>
      </w:r>
      <w:r w:rsidRPr="00D242F3">
        <w:rPr>
          <w:rFonts w:asciiTheme="minorHAnsi" w:hAnsiTheme="minorHAnsi" w:cstheme="minorHAnsi"/>
        </w:rPr>
        <w:t xml:space="preserve"> Director General</w:t>
      </w:r>
    </w:p>
    <w:p w:rsidR="00946F36" w:rsidRPr="00D242F3" w:rsidRDefault="00946F36" w:rsidP="00946F36">
      <w:pPr>
        <w:pStyle w:val="NormalWeb"/>
        <w:rPr>
          <w:rFonts w:asciiTheme="minorHAnsi" w:hAnsiTheme="minorHAnsi" w:cstheme="minorHAnsi"/>
        </w:rPr>
      </w:pPr>
      <w:r w:rsidRPr="00D242F3">
        <w:rPr>
          <w:rFonts w:asciiTheme="minorHAnsi" w:hAnsiTheme="minorHAnsi" w:cstheme="minorHAnsi"/>
        </w:rPr>
        <w:br/>
      </w:r>
      <w:r w:rsidRPr="00D242F3">
        <w:rPr>
          <w:rStyle w:val="Strong"/>
          <w:rFonts w:asciiTheme="minorHAnsi" w:hAnsiTheme="minorHAnsi" w:cstheme="minorHAnsi"/>
        </w:rPr>
        <w:t>THRO’:</w:t>
      </w:r>
      <w:r w:rsidRPr="00D242F3">
        <w:rPr>
          <w:rFonts w:asciiTheme="minorHAnsi" w:hAnsiTheme="minorHAnsi" w:cstheme="minorHAnsi"/>
        </w:rPr>
        <w:t xml:space="preserve"> Director, </w:t>
      </w:r>
      <w:r w:rsidR="00D242F3" w:rsidRPr="00D242F3">
        <w:rPr>
          <w:rFonts w:asciiTheme="minorHAnsi" w:hAnsiTheme="minorHAnsi" w:cstheme="minorHAnsi"/>
        </w:rPr>
        <w:t>Capacity building, Partnership and Grant Management</w:t>
      </w:r>
    </w:p>
    <w:p w:rsidR="00D242F3" w:rsidRPr="00D242F3" w:rsidRDefault="00D242F3" w:rsidP="00946F36">
      <w:pPr>
        <w:pStyle w:val="NormalWeb"/>
        <w:rPr>
          <w:rFonts w:asciiTheme="minorHAnsi" w:hAnsiTheme="minorHAnsi" w:cstheme="minorHAnsi"/>
        </w:rPr>
      </w:pPr>
      <w:r w:rsidRPr="00D242F3">
        <w:rPr>
          <w:rStyle w:val="Strong"/>
          <w:rFonts w:asciiTheme="minorHAnsi" w:hAnsiTheme="minorHAnsi" w:cstheme="minorHAnsi"/>
        </w:rPr>
        <w:t>THRO’:</w:t>
      </w:r>
      <w:r w:rsidRPr="00D242F3">
        <w:rPr>
          <w:rFonts w:asciiTheme="minorHAnsi" w:hAnsiTheme="minorHAnsi" w:cstheme="minorHAnsi"/>
        </w:rPr>
        <w:t xml:space="preserve"> Deputy Director, Human Resource and Administration</w:t>
      </w:r>
    </w:p>
    <w:p w:rsidR="00740EC2" w:rsidRPr="00D242F3" w:rsidRDefault="00946F36" w:rsidP="00F9473A">
      <w:pPr>
        <w:pStyle w:val="NormalWeb"/>
        <w:rPr>
          <w:rFonts w:asciiTheme="minorHAnsi" w:hAnsiTheme="minorHAnsi" w:cstheme="minorHAnsi"/>
        </w:rPr>
      </w:pPr>
      <w:r w:rsidRPr="00D242F3">
        <w:rPr>
          <w:rFonts w:asciiTheme="minorHAnsi" w:hAnsiTheme="minorHAnsi" w:cstheme="minorHAnsi"/>
        </w:rPr>
        <w:br/>
      </w:r>
      <w:r w:rsidRPr="00D242F3">
        <w:rPr>
          <w:rStyle w:val="Strong"/>
          <w:rFonts w:asciiTheme="minorHAnsi" w:hAnsiTheme="minorHAnsi" w:cstheme="minorHAnsi"/>
        </w:rPr>
        <w:t>FROM:</w:t>
      </w:r>
      <w:r w:rsidR="00776ECA" w:rsidRPr="00D242F3">
        <w:rPr>
          <w:rFonts w:asciiTheme="minorHAnsi" w:hAnsiTheme="minorHAnsi" w:cstheme="minorHAnsi"/>
        </w:rPr>
        <w:t xml:space="preserve"> </w:t>
      </w:r>
      <w:r w:rsidR="00D242F3">
        <w:rPr>
          <w:rFonts w:asciiTheme="minorHAnsi" w:hAnsiTheme="minorHAnsi" w:cstheme="minorHAnsi"/>
        </w:rPr>
        <w:t>Dr. Almas Juma, PhD.</w:t>
      </w:r>
    </w:p>
    <w:p w:rsidR="00D242F3" w:rsidRPr="00D242F3" w:rsidRDefault="00D242F3" w:rsidP="00D242F3">
      <w:pPr>
        <w:spacing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D242F3">
        <w:rPr>
          <w:rFonts w:eastAsia="Times New Roman" w:cstheme="minorHAnsi"/>
          <w:b/>
          <w:sz w:val="24"/>
          <w:szCs w:val="24"/>
          <w:u w:val="single"/>
        </w:rPr>
        <w:t>SUBJECT: PRELIMINARY FINDINGS ON INSTITUTIONAL KNOWLEDGE MANAGEMENT, RECORDS MANAGEMENT, AND DATA GOVERNANCE</w:t>
      </w:r>
    </w:p>
    <w:p w:rsidR="006530DB" w:rsidRPr="006530DB" w:rsidRDefault="006530DB" w:rsidP="006530DB">
      <w:pPr>
        <w:pStyle w:val="isselectedend"/>
        <w:jc w:val="both"/>
        <w:rPr>
          <w:rFonts w:asciiTheme="minorHAnsi" w:hAnsiTheme="minorHAnsi" w:cstheme="minorHAnsi"/>
        </w:rPr>
      </w:pPr>
      <w:r w:rsidRPr="006530DB">
        <w:rPr>
          <w:rFonts w:asciiTheme="minorHAnsi" w:hAnsiTheme="minorHAnsi" w:cstheme="minorHAnsi"/>
        </w:rPr>
        <w:t xml:space="preserve">Following the initial meeting as reflected in the attached minutes, participants reviewed the current status of </w:t>
      </w:r>
      <w:r w:rsidRPr="006530DB">
        <w:rPr>
          <w:rFonts w:asciiTheme="minorHAnsi" w:hAnsiTheme="minorHAnsi" w:cstheme="minorHAnsi"/>
          <w:b/>
        </w:rPr>
        <w:t>knowledge management</w:t>
      </w:r>
      <w:r w:rsidRPr="006530DB">
        <w:rPr>
          <w:rFonts w:asciiTheme="minorHAnsi" w:hAnsiTheme="minorHAnsi" w:cstheme="minorHAnsi"/>
        </w:rPr>
        <w:t xml:space="preserve">, </w:t>
      </w:r>
      <w:r w:rsidRPr="006530DB">
        <w:rPr>
          <w:rFonts w:asciiTheme="minorHAnsi" w:hAnsiTheme="minorHAnsi" w:cstheme="minorHAnsi"/>
          <w:b/>
        </w:rPr>
        <w:t>records management</w:t>
      </w:r>
      <w:r w:rsidRPr="006530DB">
        <w:rPr>
          <w:rFonts w:asciiTheme="minorHAnsi" w:hAnsiTheme="minorHAnsi" w:cstheme="minorHAnsi"/>
        </w:rPr>
        <w:t xml:space="preserve">, </w:t>
      </w:r>
      <w:r w:rsidRPr="006530DB">
        <w:rPr>
          <w:rFonts w:asciiTheme="minorHAnsi" w:hAnsiTheme="minorHAnsi" w:cstheme="minorHAnsi"/>
          <w:b/>
        </w:rPr>
        <w:t>data governance</w:t>
      </w:r>
      <w:r w:rsidRPr="006530DB">
        <w:rPr>
          <w:rFonts w:asciiTheme="minorHAnsi" w:hAnsiTheme="minorHAnsi" w:cstheme="minorHAnsi"/>
        </w:rPr>
        <w:t xml:space="preserve">, and </w:t>
      </w:r>
      <w:r w:rsidRPr="006530DB">
        <w:rPr>
          <w:rFonts w:asciiTheme="minorHAnsi" w:hAnsiTheme="minorHAnsi" w:cstheme="minorHAnsi"/>
          <w:b/>
        </w:rPr>
        <w:t>compliance with the Data Protection Act, 2019</w:t>
      </w:r>
      <w:r w:rsidRPr="006530DB">
        <w:rPr>
          <w:rFonts w:asciiTheme="minorHAnsi" w:hAnsiTheme="minorHAnsi" w:cstheme="minorHAnsi"/>
        </w:rPr>
        <w:t xml:space="preserve">. It was observed that existing practices are largely </w:t>
      </w:r>
      <w:r w:rsidRPr="006530DB">
        <w:rPr>
          <w:rFonts w:asciiTheme="minorHAnsi" w:hAnsiTheme="minorHAnsi" w:cstheme="minorHAnsi"/>
          <w:b/>
        </w:rPr>
        <w:t>manual</w:t>
      </w:r>
      <w:r w:rsidRPr="006530DB">
        <w:rPr>
          <w:rFonts w:asciiTheme="minorHAnsi" w:hAnsiTheme="minorHAnsi" w:cstheme="minorHAnsi"/>
        </w:rPr>
        <w:t xml:space="preserve"> and </w:t>
      </w:r>
      <w:r w:rsidRPr="006530DB">
        <w:rPr>
          <w:rFonts w:asciiTheme="minorHAnsi" w:hAnsiTheme="minorHAnsi" w:cstheme="minorHAnsi"/>
          <w:b/>
        </w:rPr>
        <w:t>fragmented</w:t>
      </w:r>
      <w:r w:rsidRPr="006530DB">
        <w:rPr>
          <w:rFonts w:asciiTheme="minorHAnsi" w:hAnsiTheme="minorHAnsi" w:cstheme="minorHAnsi"/>
        </w:rPr>
        <w:t xml:space="preserve">, with institutional information assets distributed across departments and limited </w:t>
      </w:r>
      <w:r w:rsidRPr="006530DB">
        <w:rPr>
          <w:rFonts w:asciiTheme="minorHAnsi" w:hAnsiTheme="minorHAnsi" w:cstheme="minorHAnsi"/>
        </w:rPr>
        <w:t>standardization</w:t>
      </w:r>
      <w:r w:rsidRPr="006530DB">
        <w:rPr>
          <w:rFonts w:asciiTheme="minorHAnsi" w:hAnsiTheme="minorHAnsi" w:cstheme="minorHAnsi"/>
        </w:rPr>
        <w:t xml:space="preserve"> in </w:t>
      </w:r>
      <w:r w:rsidRPr="006530DB">
        <w:rPr>
          <w:rFonts w:asciiTheme="minorHAnsi" w:hAnsiTheme="minorHAnsi" w:cstheme="minorHAnsi"/>
          <w:b/>
        </w:rPr>
        <w:t>indexing</w:t>
      </w:r>
      <w:r w:rsidRPr="006530DB">
        <w:rPr>
          <w:rFonts w:asciiTheme="minorHAnsi" w:hAnsiTheme="minorHAnsi" w:cstheme="minorHAnsi"/>
        </w:rPr>
        <w:t xml:space="preserve">, </w:t>
      </w:r>
      <w:r w:rsidRPr="006530DB">
        <w:rPr>
          <w:rFonts w:asciiTheme="minorHAnsi" w:hAnsiTheme="minorHAnsi" w:cstheme="minorHAnsi"/>
          <w:b/>
        </w:rPr>
        <w:t>coding</w:t>
      </w:r>
      <w:r w:rsidRPr="006530DB">
        <w:rPr>
          <w:rFonts w:asciiTheme="minorHAnsi" w:hAnsiTheme="minorHAnsi" w:cstheme="minorHAnsi"/>
        </w:rPr>
        <w:t xml:space="preserve">, and </w:t>
      </w:r>
      <w:r w:rsidRPr="006530DB">
        <w:rPr>
          <w:rFonts w:asciiTheme="minorHAnsi" w:hAnsiTheme="minorHAnsi" w:cstheme="minorHAnsi"/>
          <w:b/>
        </w:rPr>
        <w:t>retrieval</w:t>
      </w:r>
      <w:r w:rsidRPr="006530DB">
        <w:rPr>
          <w:rFonts w:asciiTheme="minorHAnsi" w:hAnsiTheme="minorHAnsi" w:cstheme="minorHAnsi"/>
        </w:rPr>
        <w:t xml:space="preserve"> processes. The absence of a </w:t>
      </w:r>
      <w:r w:rsidRPr="006530DB">
        <w:rPr>
          <w:rFonts w:asciiTheme="minorHAnsi" w:hAnsiTheme="minorHAnsi" w:cstheme="minorHAnsi"/>
        </w:rPr>
        <w:t>centralized</w:t>
      </w:r>
      <w:r w:rsidRPr="006530DB">
        <w:rPr>
          <w:rFonts w:asciiTheme="minorHAnsi" w:hAnsiTheme="minorHAnsi" w:cstheme="minorHAnsi"/>
        </w:rPr>
        <w:t xml:space="preserve"> institutional repository and formal governance structures was also noted.</w:t>
      </w:r>
    </w:p>
    <w:p w:rsidR="006530DB" w:rsidRPr="006530DB" w:rsidRDefault="006530DB" w:rsidP="006530DB">
      <w:pPr>
        <w:pStyle w:val="isselectedend"/>
        <w:jc w:val="both"/>
        <w:rPr>
          <w:rFonts w:asciiTheme="minorHAnsi" w:hAnsiTheme="minorHAnsi" w:cstheme="minorHAnsi"/>
        </w:rPr>
      </w:pPr>
      <w:r w:rsidRPr="006530DB">
        <w:rPr>
          <w:rFonts w:asciiTheme="minorHAnsi" w:hAnsiTheme="minorHAnsi" w:cstheme="minorHAnsi"/>
        </w:rPr>
        <w:t xml:space="preserve">The meeting recommended development of </w:t>
      </w:r>
      <w:r w:rsidRPr="006530DB">
        <w:rPr>
          <w:rFonts w:asciiTheme="minorHAnsi" w:hAnsiTheme="minorHAnsi" w:cstheme="minorHAnsi"/>
          <w:b/>
        </w:rPr>
        <w:t>structured frameworks</w:t>
      </w:r>
      <w:r w:rsidRPr="006530DB">
        <w:rPr>
          <w:rFonts w:asciiTheme="minorHAnsi" w:hAnsiTheme="minorHAnsi" w:cstheme="minorHAnsi"/>
        </w:rPr>
        <w:t xml:space="preserve"> for knowledge management, records management, and data governance, as well as establishment of an integrated institutional knowledge and information management platform. It was further </w:t>
      </w:r>
      <w:r w:rsidRPr="006530DB">
        <w:rPr>
          <w:rFonts w:asciiTheme="minorHAnsi" w:hAnsiTheme="minorHAnsi" w:cstheme="minorHAnsi"/>
          <w:b/>
        </w:rPr>
        <w:t>proposed</w:t>
      </w:r>
      <w:r w:rsidRPr="006530DB">
        <w:rPr>
          <w:rFonts w:asciiTheme="minorHAnsi" w:hAnsiTheme="minorHAnsi" w:cstheme="minorHAnsi"/>
        </w:rPr>
        <w:t xml:space="preserve"> that a stakeholder retreat be convened to refine these findings and develop an implementation roadmap.</w:t>
      </w:r>
    </w:p>
    <w:p w:rsidR="006530DB" w:rsidRPr="006530DB" w:rsidRDefault="006530DB" w:rsidP="006530DB">
      <w:pPr>
        <w:pStyle w:val="NormalWeb"/>
        <w:jc w:val="both"/>
        <w:rPr>
          <w:rFonts w:asciiTheme="minorHAnsi" w:hAnsiTheme="minorHAnsi" w:cstheme="minorHAnsi"/>
        </w:rPr>
      </w:pPr>
      <w:r w:rsidRPr="006530DB">
        <w:rPr>
          <w:rFonts w:asciiTheme="minorHAnsi" w:hAnsiTheme="minorHAnsi" w:cstheme="minorHAnsi"/>
        </w:rPr>
        <w:t>Submitted for consideration and guidance.</w:t>
      </w:r>
    </w:p>
    <w:p w:rsidR="00D242F3" w:rsidRPr="00D242F3" w:rsidRDefault="00D242F3" w:rsidP="00D242F3">
      <w:pPr>
        <w:spacing w:line="240" w:lineRule="auto"/>
        <w:rPr>
          <w:rFonts w:eastAsia="Times New Roman" w:cstheme="minorHAnsi"/>
          <w:sz w:val="24"/>
          <w:szCs w:val="24"/>
        </w:rPr>
      </w:pPr>
    </w:p>
    <w:p w:rsidR="0074367D" w:rsidRPr="00D242F3" w:rsidRDefault="00623250" w:rsidP="00D242F3">
      <w:pPr>
        <w:spacing w:line="240" w:lineRule="auto"/>
        <w:rPr>
          <w:rFonts w:eastAsia="Times New Roman" w:cstheme="minorHAnsi"/>
          <w:bCs/>
          <w:sz w:val="24"/>
          <w:szCs w:val="24"/>
        </w:rPr>
      </w:pPr>
      <w:r w:rsidRPr="00D242F3">
        <w:rPr>
          <w:rFonts w:eastAsia="Times New Roman" w:cstheme="minorHAnsi"/>
          <w:bCs/>
          <w:sz w:val="24"/>
          <w:szCs w:val="24"/>
        </w:rPr>
        <w:t>Respectfully submitted,</w:t>
      </w:r>
    </w:p>
    <w:p w:rsidR="00623250" w:rsidRPr="00D242F3" w:rsidRDefault="00623250" w:rsidP="0074367D">
      <w:pPr>
        <w:spacing w:line="240" w:lineRule="auto"/>
        <w:rPr>
          <w:rFonts w:eastAsia="Times New Roman" w:cstheme="minorHAnsi"/>
          <w:sz w:val="24"/>
          <w:szCs w:val="24"/>
        </w:rPr>
      </w:pPr>
    </w:p>
    <w:p w:rsidR="00E7695E" w:rsidRPr="00D242F3" w:rsidRDefault="00E7695E" w:rsidP="00D242F3">
      <w:pPr>
        <w:spacing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sectPr w:rsidR="00E7695E" w:rsidRPr="00D24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FDFA920A-E1D7-414C-8F22-A14BC1911FD0}"/>
    <w:embedBold r:id="rId2" w:fontKey="{499123F2-F189-4894-BD10-A4D61F99F1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47FB054-69E1-45E4-923E-5D2C61C55CFB}"/>
    <w:embedBold r:id="rId4" w:fontKey="{0D8FBFB9-F7F0-4974-86D2-F3247E6E4D06}"/>
    <w:embedItalic r:id="rId5" w:fontKey="{EAAC9326-19BC-4B23-B6C9-D4E48C2CD1C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C9510F8"/>
    <w:multiLevelType w:val="hybridMultilevel"/>
    <w:tmpl w:val="664E5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3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67D"/>
    <w:rsid w:val="00023AEE"/>
    <w:rsid w:val="00064351"/>
    <w:rsid w:val="00156DE2"/>
    <w:rsid w:val="00272C5D"/>
    <w:rsid w:val="00294BF8"/>
    <w:rsid w:val="004B2B85"/>
    <w:rsid w:val="004D4B12"/>
    <w:rsid w:val="005929AB"/>
    <w:rsid w:val="00623250"/>
    <w:rsid w:val="006530DB"/>
    <w:rsid w:val="00740EC2"/>
    <w:rsid w:val="0074367D"/>
    <w:rsid w:val="00776ECA"/>
    <w:rsid w:val="00796526"/>
    <w:rsid w:val="00946F36"/>
    <w:rsid w:val="00973F13"/>
    <w:rsid w:val="00980A4F"/>
    <w:rsid w:val="009F1FD8"/>
    <w:rsid w:val="00A50E3A"/>
    <w:rsid w:val="00D242F3"/>
    <w:rsid w:val="00E7695E"/>
    <w:rsid w:val="00F9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6616D-0311-4F7E-BE9C-AB722EC2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67D"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62325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F36"/>
    <w:rPr>
      <w:b/>
      <w:bCs/>
    </w:rPr>
  </w:style>
  <w:style w:type="paragraph" w:customStyle="1" w:styleId="isselectedend">
    <w:name w:val="isselectedend"/>
    <w:basedOn w:val="Normal"/>
    <w:rsid w:val="0065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19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49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2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8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cp:lastPrinted>2026-05-24T08:37:00Z</cp:lastPrinted>
  <dcterms:created xsi:type="dcterms:W3CDTF">2026-06-11T12:54:00Z</dcterms:created>
  <dcterms:modified xsi:type="dcterms:W3CDTF">2026-06-11T12:54:00Z</dcterms:modified>
</cp:coreProperties>
</file>