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7DCA" w14:textId="77777777" w:rsidR="00515D7F" w:rsidRDefault="00515D7F" w:rsidP="00515D7F"/>
    <w:p w14:paraId="05CB4BB7" w14:textId="77777777" w:rsidR="00515D7F" w:rsidRDefault="00515D7F" w:rsidP="00515D7F"/>
    <w:p w14:paraId="05644E4B" w14:textId="77777777" w:rsidR="00515D7F" w:rsidRPr="00515D7F" w:rsidRDefault="00515D7F" w:rsidP="00515D7F">
      <w:pPr>
        <w:rPr>
          <w:b/>
          <w:sz w:val="24"/>
          <w:szCs w:val="24"/>
        </w:rPr>
      </w:pPr>
    </w:p>
    <w:p w14:paraId="3959D8A5" w14:textId="77777777" w:rsidR="006067A3" w:rsidRPr="00912ED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D8F18E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Pr="00656870">
        <w:rPr>
          <w:rFonts w:ascii="Times New Roman" w:hAnsi="Times New Roman" w:cs="Times New Roman"/>
          <w:bCs/>
          <w:sz w:val="24"/>
          <w:szCs w:val="24"/>
        </w:rPr>
        <w:t>ADM/</w:t>
      </w:r>
      <w:r>
        <w:rPr>
          <w:rFonts w:ascii="Times New Roman" w:hAnsi="Times New Roman" w:cs="Times New Roman"/>
          <w:bCs/>
          <w:sz w:val="24"/>
          <w:szCs w:val="24"/>
        </w:rPr>
        <w:t>02/2026</w:t>
      </w:r>
    </w:p>
    <w:p w14:paraId="0BB7B698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Cs/>
          <w:sz w:val="24"/>
          <w:szCs w:val="24"/>
        </w:rPr>
        <w:t>19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February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sz w:val="24"/>
          <w:szCs w:val="24"/>
        </w:rPr>
        <w:t>6.</w:t>
      </w:r>
    </w:p>
    <w:p w14:paraId="21E4AF2D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210F89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Director General</w:t>
      </w:r>
    </w:p>
    <w:p w14:paraId="585DF1D4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1343E9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A.g. Directors</w:t>
      </w:r>
    </w:p>
    <w:p w14:paraId="2920F8B8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Departments</w:t>
      </w:r>
    </w:p>
    <w:p w14:paraId="70F271B9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section</w:t>
      </w:r>
    </w:p>
    <w:p w14:paraId="2001BFF8" w14:textId="0CD36BCE" w:rsidR="006067A3" w:rsidRDefault="006067A3" w:rsidP="006067A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OPERATIONALIZATION OF THE ELECTRONIC GOVERNMENT </w:t>
      </w:r>
    </w:p>
    <w:p w14:paraId="3EB06D03" w14:textId="11896770" w:rsidR="006067A3" w:rsidRPr="007E2EA2" w:rsidRDefault="006067A3" w:rsidP="006067A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PROCUREMENT (e-GP) System.</w:t>
      </w:r>
    </w:p>
    <w:p w14:paraId="7E2E4703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6237">
        <w:rPr>
          <w:rFonts w:ascii="Times New Roman" w:hAnsi="Times New Roman" w:cs="Times New Roman"/>
          <w:bCs/>
          <w:sz w:val="24"/>
          <w:szCs w:val="24"/>
        </w:rPr>
        <w:t xml:space="preserve">This is to bring to your attention that </w:t>
      </w:r>
      <w:r>
        <w:rPr>
          <w:rFonts w:ascii="Times New Roman" w:hAnsi="Times New Roman" w:cs="Times New Roman"/>
          <w:bCs/>
          <w:sz w:val="24"/>
          <w:szCs w:val="24"/>
        </w:rPr>
        <w:t>the Electronic Government Procurement (e-GP) system is now fully operational and functional.</w:t>
      </w:r>
    </w:p>
    <w:p w14:paraId="50672797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line with the Government policy and Institutional compliance requirements, all procurement processes shall henceforth be conducted strictly through the e-GP system. No manual procurement will be authorized unless under exceptional circumstances.</w:t>
      </w:r>
    </w:p>
    <w:p w14:paraId="20669C1B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Heads of Departments are therefore directed to ensure full compliance within their respective departments and to sensitize all staff involved in procurement processes accordingly.</w:t>
      </w:r>
    </w:p>
    <w:p w14:paraId="1B7F7FE4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Additionally, The Project Investigators (PI) are required to forward their approved budgets to Finance Department for consolidation and submit their respective Procurement plan for necessary amendments to align with the e-GP requirements.</w:t>
      </w:r>
    </w:p>
    <w:p w14:paraId="055A1DA1" w14:textId="77777777" w:rsidR="006067A3" w:rsidRPr="007A6237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6D2F6E1F" w14:textId="77777777" w:rsidR="006067A3" w:rsidRPr="007A6237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FA083C9" w14:textId="4A51BF94" w:rsidR="006067A3" w:rsidRPr="007A6237" w:rsidRDefault="00400F62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Cc, Chairman ,Board of Directors</w:t>
      </w:r>
    </w:p>
    <w:p w14:paraId="1E465CB9" w14:textId="77777777" w:rsidR="006067A3" w:rsidRDefault="006067A3"/>
    <w:p w14:paraId="79E66EFE" w14:textId="77777777" w:rsidR="00515D7F" w:rsidRDefault="00515D7F" w:rsidP="00515D7F"/>
    <w:p w14:paraId="747F727C" w14:textId="77777777" w:rsidR="00515D7F" w:rsidRPr="00515D7F" w:rsidRDefault="00515D7F" w:rsidP="00515D7F">
      <w:pPr>
        <w:jc w:val="center"/>
      </w:pPr>
    </w:p>
    <w:sectPr w:rsidR="00515D7F" w:rsidRPr="00515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A3"/>
    <w:rsid w:val="00061ED0"/>
    <w:rsid w:val="00286DE7"/>
    <w:rsid w:val="002E6FB2"/>
    <w:rsid w:val="00400F62"/>
    <w:rsid w:val="00515D7F"/>
    <w:rsid w:val="0060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756D"/>
  <w15:chartTrackingRefBased/>
  <w15:docId w15:val="{3F56A4CE-51C4-433A-B8A8-8464B6024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 3</dc:creator>
  <cp:keywords/>
  <dc:description/>
  <cp:lastModifiedBy>USER</cp:lastModifiedBy>
  <cp:revision>5</cp:revision>
  <cp:lastPrinted>2026-02-20T06:31:00Z</cp:lastPrinted>
  <dcterms:created xsi:type="dcterms:W3CDTF">2026-02-20T06:26:00Z</dcterms:created>
  <dcterms:modified xsi:type="dcterms:W3CDTF">2026-02-20T07:21:00Z</dcterms:modified>
</cp:coreProperties>
</file>