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67D" w:rsidRPr="004D4B12" w:rsidRDefault="0074367D" w:rsidP="0074367D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</w:rPr>
      </w:pPr>
      <w:r w:rsidRPr="004D4B12">
        <w:rPr>
          <w:rFonts w:eastAsia="Times New Roman" w:cstheme="minorHAnsi"/>
          <w:b/>
          <w:bCs/>
          <w:sz w:val="24"/>
          <w:szCs w:val="24"/>
          <w:u w:val="single"/>
        </w:rPr>
        <w:t>INTERNAL MEMO</w:t>
      </w:r>
    </w:p>
    <w:p w:rsidR="0074367D" w:rsidRPr="004D4B12" w:rsidRDefault="0074367D" w:rsidP="0074367D">
      <w:pPr>
        <w:spacing w:line="240" w:lineRule="auto"/>
        <w:jc w:val="right"/>
        <w:rPr>
          <w:rFonts w:eastAsia="Times New Roman" w:cstheme="minorHAnsi"/>
          <w:b/>
          <w:sz w:val="24"/>
          <w:szCs w:val="24"/>
        </w:rPr>
      </w:pPr>
      <w:r w:rsidRPr="004D4B12">
        <w:rPr>
          <w:rFonts w:eastAsia="Times New Roman" w:cstheme="minorHAnsi"/>
          <w:b/>
          <w:bCs/>
          <w:sz w:val="24"/>
          <w:szCs w:val="24"/>
        </w:rPr>
        <w:t>DATE:</w:t>
      </w:r>
      <w:r w:rsidRPr="004D4B12">
        <w:rPr>
          <w:rFonts w:eastAsia="Times New Roman" w:cstheme="minorHAnsi"/>
          <w:b/>
          <w:sz w:val="24"/>
          <w:szCs w:val="24"/>
        </w:rPr>
        <w:t xml:space="preserve"> </w:t>
      </w:r>
      <w:r w:rsidRPr="004D4B12">
        <w:rPr>
          <w:rFonts w:eastAsia="Times New Roman" w:cstheme="minorHAnsi"/>
          <w:b/>
          <w:sz w:val="24"/>
          <w:szCs w:val="24"/>
        </w:rPr>
        <w:t>21 May 2026</w:t>
      </w:r>
    </w:p>
    <w:p w:rsidR="0074367D" w:rsidRPr="004D4B12" w:rsidRDefault="0074367D" w:rsidP="0074367D">
      <w:pPr>
        <w:spacing w:line="240" w:lineRule="auto"/>
        <w:rPr>
          <w:rFonts w:eastAsia="Times New Roman" w:cstheme="minorHAnsi"/>
          <w:sz w:val="24"/>
          <w:szCs w:val="24"/>
        </w:rPr>
      </w:pPr>
      <w:r w:rsidRPr="004D4B12">
        <w:rPr>
          <w:rFonts w:eastAsia="Times New Roman" w:cstheme="minorHAnsi"/>
          <w:b/>
          <w:bCs/>
          <w:sz w:val="24"/>
          <w:szCs w:val="24"/>
        </w:rPr>
        <w:t>TO:</w:t>
      </w:r>
      <w:r w:rsidRPr="004D4B12">
        <w:rPr>
          <w:rFonts w:eastAsia="Times New Roman" w:cstheme="minorHAnsi"/>
          <w:sz w:val="24"/>
          <w:szCs w:val="24"/>
        </w:rPr>
        <w:t xml:space="preserve"> Director General, KIPRE</w:t>
      </w:r>
    </w:p>
    <w:p w:rsidR="0074367D" w:rsidRPr="004D4B12" w:rsidRDefault="0074367D" w:rsidP="0074367D">
      <w:pPr>
        <w:spacing w:line="240" w:lineRule="auto"/>
        <w:rPr>
          <w:rFonts w:eastAsia="Times New Roman" w:cstheme="minorHAnsi"/>
          <w:sz w:val="24"/>
          <w:szCs w:val="24"/>
        </w:rPr>
      </w:pPr>
      <w:r w:rsidRPr="004D4B12">
        <w:rPr>
          <w:rFonts w:eastAsia="Times New Roman" w:cstheme="minorHAnsi"/>
          <w:sz w:val="24"/>
          <w:szCs w:val="24"/>
        </w:rPr>
        <w:br/>
      </w:r>
      <w:r w:rsidRPr="004D4B12">
        <w:rPr>
          <w:rFonts w:eastAsia="Times New Roman" w:cstheme="minorHAnsi"/>
          <w:b/>
          <w:bCs/>
          <w:sz w:val="24"/>
          <w:szCs w:val="24"/>
        </w:rPr>
        <w:t>FROM:</w:t>
      </w:r>
      <w:r w:rsidRPr="004D4B12">
        <w:rPr>
          <w:rFonts w:eastAsia="Times New Roman" w:cstheme="minorHAnsi"/>
          <w:sz w:val="24"/>
          <w:szCs w:val="24"/>
        </w:rPr>
        <w:t xml:space="preserve"> Lead, Data Science and Analytics, KIPRE</w:t>
      </w:r>
    </w:p>
    <w:p w:rsidR="0074367D" w:rsidRPr="004D4B12" w:rsidRDefault="0074367D" w:rsidP="0074367D">
      <w:pPr>
        <w:spacing w:line="240" w:lineRule="auto"/>
        <w:rPr>
          <w:rFonts w:eastAsia="Times New Roman" w:cstheme="minorHAnsi"/>
          <w:sz w:val="24"/>
          <w:szCs w:val="24"/>
        </w:rPr>
      </w:pPr>
      <w:r w:rsidRPr="004D4B12">
        <w:rPr>
          <w:rFonts w:eastAsia="Times New Roman" w:cstheme="minorHAnsi"/>
          <w:sz w:val="24"/>
          <w:szCs w:val="24"/>
        </w:rPr>
        <w:br/>
      </w:r>
      <w:r w:rsidRPr="004D4B12">
        <w:rPr>
          <w:rFonts w:eastAsia="Times New Roman" w:cstheme="minorHAnsi"/>
          <w:b/>
          <w:bCs/>
          <w:sz w:val="24"/>
          <w:szCs w:val="24"/>
        </w:rPr>
        <w:t>REF:</w:t>
      </w:r>
      <w:r w:rsidRPr="004D4B12">
        <w:rPr>
          <w:rFonts w:eastAsia="Times New Roman" w:cstheme="minorHAnsi"/>
          <w:sz w:val="24"/>
          <w:szCs w:val="24"/>
        </w:rPr>
        <w:t xml:space="preserve"> KIPRE/DG/DSAS</w:t>
      </w:r>
      <w:bookmarkStart w:id="0" w:name="_GoBack"/>
      <w:bookmarkEnd w:id="0"/>
      <w:r w:rsidRPr="004D4B12">
        <w:rPr>
          <w:rFonts w:eastAsia="Times New Roman" w:cstheme="minorHAnsi"/>
          <w:sz w:val="24"/>
          <w:szCs w:val="24"/>
        </w:rPr>
        <w:t>/03</w:t>
      </w:r>
    </w:p>
    <w:p w:rsidR="0074367D" w:rsidRPr="004D4B12" w:rsidRDefault="0074367D" w:rsidP="0074367D">
      <w:pPr>
        <w:spacing w:line="240" w:lineRule="auto"/>
        <w:rPr>
          <w:rFonts w:eastAsia="Times New Roman" w:cstheme="minorHAnsi"/>
          <w:sz w:val="24"/>
          <w:szCs w:val="24"/>
        </w:rPr>
      </w:pPr>
      <w:r w:rsidRPr="004D4B12">
        <w:rPr>
          <w:rFonts w:eastAsia="Times New Roman" w:cstheme="minorHAnsi"/>
          <w:sz w:val="24"/>
          <w:szCs w:val="24"/>
        </w:rPr>
        <w:t xml:space="preserve">Dear DG, </w:t>
      </w:r>
    </w:p>
    <w:p w:rsidR="00623250" w:rsidRPr="004D4B12" w:rsidRDefault="004D4B12" w:rsidP="0074367D">
      <w:pPr>
        <w:spacing w:line="240" w:lineRule="auto"/>
        <w:rPr>
          <w:b/>
          <w:sz w:val="24"/>
          <w:szCs w:val="24"/>
          <w:u w:val="single"/>
        </w:rPr>
      </w:pPr>
      <w:r w:rsidRPr="004D4B12">
        <w:rPr>
          <w:rFonts w:eastAsia="Times New Roman" w:cstheme="minorHAnsi"/>
          <w:b/>
          <w:bCs/>
          <w:sz w:val="24"/>
          <w:szCs w:val="24"/>
          <w:u w:val="single"/>
        </w:rPr>
        <w:t>SUBJECT:</w:t>
      </w:r>
      <w:r w:rsidRPr="004D4B12">
        <w:rPr>
          <w:b/>
          <w:sz w:val="24"/>
          <w:szCs w:val="24"/>
          <w:u w:val="single"/>
        </w:rPr>
        <w:t xml:space="preserve"> REQUEST</w:t>
      </w:r>
      <w:r w:rsidR="00623250" w:rsidRPr="004D4B12">
        <w:rPr>
          <w:b/>
          <w:sz w:val="24"/>
          <w:szCs w:val="24"/>
          <w:u w:val="single"/>
        </w:rPr>
        <w:t xml:space="preserve"> FOR APPROVAL: ODPC REGISTRATION FEES (KES 8,000)</w:t>
      </w:r>
    </w:p>
    <w:p w:rsidR="00623250" w:rsidRPr="004D4B12" w:rsidRDefault="00623250" w:rsidP="0074367D">
      <w:pPr>
        <w:spacing w:line="240" w:lineRule="auto"/>
        <w:rPr>
          <w:rFonts w:eastAsia="Times New Roman" w:cstheme="minorHAnsi"/>
          <w:bCs/>
          <w:sz w:val="24"/>
          <w:szCs w:val="24"/>
        </w:rPr>
      </w:pPr>
      <w:r w:rsidRPr="004D4B12">
        <w:rPr>
          <w:rFonts w:eastAsia="Times New Roman" w:cstheme="minorHAnsi"/>
          <w:bCs/>
          <w:sz w:val="24"/>
          <w:szCs w:val="24"/>
        </w:rPr>
        <w:t xml:space="preserve">As a data handler and controller, KIPRE is legally required to comply with the Data Protection Act, 2019. </w:t>
      </w:r>
    </w:p>
    <w:p w:rsidR="00623250" w:rsidRPr="004D4B12" w:rsidRDefault="00623250" w:rsidP="0074367D">
      <w:pPr>
        <w:spacing w:line="240" w:lineRule="auto"/>
        <w:rPr>
          <w:rFonts w:eastAsia="Times New Roman" w:cstheme="minorHAnsi"/>
          <w:bCs/>
          <w:sz w:val="24"/>
          <w:szCs w:val="24"/>
        </w:rPr>
      </w:pPr>
      <w:r w:rsidRPr="004D4B12">
        <w:rPr>
          <w:rFonts w:eastAsia="Times New Roman" w:cstheme="minorHAnsi"/>
          <w:bCs/>
          <w:sz w:val="24"/>
          <w:szCs w:val="24"/>
        </w:rPr>
        <w:t>This necessitates statutory registration with the Office of the Data Protection Commissioner (ODPC) under two categories:</w:t>
      </w:r>
    </w:p>
    <w:p w:rsidR="00623250" w:rsidRPr="004D4B12" w:rsidRDefault="00623250" w:rsidP="00623250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4D4B12">
        <w:rPr>
          <w:rFonts w:eastAsia="Times New Roman" w:cstheme="minorHAnsi"/>
          <w:b/>
          <w:bCs/>
          <w:sz w:val="24"/>
          <w:szCs w:val="24"/>
        </w:rPr>
        <w:t>Data Controller:</w:t>
      </w:r>
      <w:r w:rsidRPr="004D4B12">
        <w:rPr>
          <w:sz w:val="24"/>
          <w:szCs w:val="24"/>
        </w:rPr>
        <w:t xml:space="preserve"> </w:t>
      </w:r>
      <w:r w:rsidRPr="004D4B12">
        <w:rPr>
          <w:sz w:val="24"/>
          <w:szCs w:val="24"/>
        </w:rPr>
        <w:t>For determining the purpose and means of processing personal data.</w:t>
      </w:r>
    </w:p>
    <w:p w:rsidR="00623250" w:rsidRPr="004D4B12" w:rsidRDefault="00623250" w:rsidP="00623250">
      <w:pPr>
        <w:pStyle w:val="ListParagraph"/>
        <w:numPr>
          <w:ilvl w:val="0"/>
          <w:numId w:val="8"/>
        </w:numPr>
        <w:rPr>
          <w:rFonts w:eastAsia="Times New Roman" w:cstheme="minorHAnsi"/>
          <w:bCs/>
          <w:sz w:val="24"/>
          <w:szCs w:val="24"/>
        </w:rPr>
      </w:pPr>
      <w:r w:rsidRPr="004D4B12">
        <w:rPr>
          <w:rFonts w:eastAsia="Times New Roman" w:cstheme="minorHAnsi"/>
          <w:b/>
          <w:bCs/>
          <w:sz w:val="24"/>
          <w:szCs w:val="24"/>
        </w:rPr>
        <w:t xml:space="preserve">Data Processor: </w:t>
      </w:r>
      <w:r w:rsidRPr="004D4B12">
        <w:rPr>
          <w:rFonts w:eastAsia="Times New Roman" w:cstheme="minorHAnsi"/>
          <w:bCs/>
          <w:sz w:val="24"/>
          <w:szCs w:val="24"/>
        </w:rPr>
        <w:t>For handling and processing personal data on behalf of the institute.</w:t>
      </w:r>
    </w:p>
    <w:p w:rsidR="00623250" w:rsidRPr="004D4B12" w:rsidRDefault="00623250" w:rsidP="0074367D">
      <w:pPr>
        <w:spacing w:line="240" w:lineRule="auto"/>
        <w:rPr>
          <w:rFonts w:eastAsia="Times New Roman" w:cstheme="minorHAnsi"/>
          <w:bCs/>
          <w:sz w:val="24"/>
          <w:szCs w:val="24"/>
        </w:rPr>
      </w:pPr>
      <w:r w:rsidRPr="004D4B12">
        <w:rPr>
          <w:rFonts w:eastAsia="Times New Roman" w:cstheme="minorHAnsi"/>
          <w:bCs/>
          <w:sz w:val="24"/>
          <w:szCs w:val="24"/>
        </w:rPr>
        <w:t>The Data Science and Analytics department has prepared the application to ensure compliance. The total cost for both licenses is KES 8,0</w:t>
      </w:r>
      <w:r w:rsidR="00156DE2" w:rsidRPr="004D4B12">
        <w:rPr>
          <w:rFonts w:eastAsia="Times New Roman" w:cstheme="minorHAnsi"/>
          <w:bCs/>
          <w:sz w:val="24"/>
          <w:szCs w:val="24"/>
        </w:rPr>
        <w:t>00.</w:t>
      </w:r>
      <w:r w:rsidR="004D4B12" w:rsidRPr="004D4B12">
        <w:rPr>
          <w:rFonts w:eastAsia="Times New Roman" w:cstheme="minorHAnsi"/>
          <w:bCs/>
          <w:sz w:val="24"/>
          <w:szCs w:val="24"/>
        </w:rPr>
        <w:t xml:space="preserve"> </w:t>
      </w:r>
      <w:r w:rsidR="00156DE2" w:rsidRPr="004D4B12">
        <w:rPr>
          <w:rFonts w:eastAsia="Times New Roman" w:cstheme="minorHAnsi"/>
          <w:bCs/>
          <w:sz w:val="24"/>
          <w:szCs w:val="24"/>
        </w:rPr>
        <w:t xml:space="preserve">Kindly approve the payment </w:t>
      </w:r>
      <w:r w:rsidRPr="004D4B12">
        <w:rPr>
          <w:rFonts w:eastAsia="Times New Roman" w:cstheme="minorHAnsi"/>
          <w:bCs/>
          <w:sz w:val="24"/>
          <w:szCs w:val="24"/>
        </w:rPr>
        <w:t>to finalize the registration. The application forms and two official invoices are attached for your review.</w:t>
      </w:r>
    </w:p>
    <w:p w:rsidR="00623250" w:rsidRPr="004D4B12" w:rsidRDefault="00623250" w:rsidP="0074367D">
      <w:pPr>
        <w:spacing w:line="240" w:lineRule="auto"/>
        <w:rPr>
          <w:rFonts w:eastAsia="Times New Roman" w:cstheme="minorHAnsi"/>
          <w:bCs/>
          <w:sz w:val="24"/>
          <w:szCs w:val="24"/>
        </w:rPr>
      </w:pPr>
    </w:p>
    <w:p w:rsidR="0074367D" w:rsidRPr="004D4B12" w:rsidRDefault="00623250" w:rsidP="0074367D">
      <w:pPr>
        <w:spacing w:line="240" w:lineRule="auto"/>
        <w:rPr>
          <w:rFonts w:eastAsia="Times New Roman" w:cstheme="minorHAnsi"/>
          <w:bCs/>
          <w:sz w:val="24"/>
          <w:szCs w:val="24"/>
        </w:rPr>
      </w:pPr>
      <w:r w:rsidRPr="004D4B12">
        <w:rPr>
          <w:rFonts w:eastAsia="Times New Roman" w:cstheme="minorHAnsi"/>
          <w:bCs/>
          <w:sz w:val="24"/>
          <w:szCs w:val="24"/>
        </w:rPr>
        <w:t>Respectfully submitted,</w:t>
      </w:r>
    </w:p>
    <w:p w:rsidR="00623250" w:rsidRPr="004D4B12" w:rsidRDefault="00623250" w:rsidP="0074367D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74367D" w:rsidRPr="004D4B12" w:rsidRDefault="0074367D" w:rsidP="0074367D">
      <w:pPr>
        <w:spacing w:line="240" w:lineRule="auto"/>
        <w:rPr>
          <w:rFonts w:eastAsia="Times New Roman" w:cstheme="minorHAnsi"/>
          <w:sz w:val="24"/>
          <w:szCs w:val="24"/>
        </w:rPr>
      </w:pPr>
      <w:r w:rsidRPr="004D4B12">
        <w:rPr>
          <w:rFonts w:eastAsia="Times New Roman" w:cstheme="minorHAnsi"/>
          <w:b/>
          <w:bCs/>
          <w:sz w:val="24"/>
          <w:szCs w:val="24"/>
        </w:rPr>
        <w:t>Patrick Waweru Mwaura</w:t>
      </w:r>
      <w:r w:rsidRPr="004D4B12">
        <w:rPr>
          <w:rFonts w:eastAsia="Times New Roman" w:cstheme="minorHAnsi"/>
          <w:sz w:val="24"/>
          <w:szCs w:val="24"/>
        </w:rPr>
        <w:br/>
        <w:t>Data Science and Analytics</w:t>
      </w:r>
    </w:p>
    <w:p w:rsidR="0074367D" w:rsidRPr="004D4B12" w:rsidRDefault="0074367D" w:rsidP="0074367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95E" w:rsidRPr="004D4B12" w:rsidRDefault="00E7695E">
      <w:pPr>
        <w:rPr>
          <w:sz w:val="24"/>
          <w:szCs w:val="24"/>
        </w:rPr>
      </w:pPr>
    </w:p>
    <w:sectPr w:rsidR="00E7695E" w:rsidRPr="004D4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CAB33019-3ADF-4E7D-882A-C682B50F7C18}"/>
    <w:embedBold r:id="rId2" w:fontKey="{0C71FB7E-CEA3-4A48-B1AB-31712416E7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E3E02D-0BBA-4F5F-89E5-FB9B26FC6CCF}"/>
    <w:embedBold r:id="rId4" w:fontKey="{AB8A6597-42AA-442D-90E4-D03FAA63FC78}"/>
    <w:embedItalic r:id="rId5" w:fontKey="{0BF061ED-5F08-484B-B2C4-960824C9D53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9510F8"/>
    <w:multiLevelType w:val="hybridMultilevel"/>
    <w:tmpl w:val="664E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7D"/>
    <w:rsid w:val="00023AEE"/>
    <w:rsid w:val="00064351"/>
    <w:rsid w:val="00156DE2"/>
    <w:rsid w:val="00272C5D"/>
    <w:rsid w:val="004D4B12"/>
    <w:rsid w:val="00623250"/>
    <w:rsid w:val="0074367D"/>
    <w:rsid w:val="00796526"/>
    <w:rsid w:val="00973F13"/>
    <w:rsid w:val="00A50E3A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616D-0311-4F7E-BE9C-AB722EC2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67D"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623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9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2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2026-05-21T07:42:00Z</cp:lastPrinted>
  <dcterms:created xsi:type="dcterms:W3CDTF">2026-05-21T07:19:00Z</dcterms:created>
  <dcterms:modified xsi:type="dcterms:W3CDTF">2026-05-21T07:42:00Z</dcterms:modified>
</cp:coreProperties>
</file>