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C6F" w:rsidRDefault="00494C6F" w:rsidP="00494C6F">
      <w:pPr>
        <w:pStyle w:val="NormalWeb"/>
        <w:jc w:val="center"/>
        <w:rPr>
          <w:rStyle w:val="Strong"/>
          <w:rFonts w:eastAsiaTheme="majorEastAsia"/>
        </w:rPr>
      </w:pPr>
      <w:r>
        <w:rPr>
          <w:rStyle w:val="Strong"/>
          <w:rFonts w:eastAsiaTheme="majorEastAsia"/>
        </w:rPr>
        <w:t>Brief Report</w:t>
      </w:r>
    </w:p>
    <w:p w:rsidR="00494C6F" w:rsidRDefault="00494C6F" w:rsidP="00494C6F">
      <w:pPr>
        <w:pStyle w:val="NormalWeb"/>
        <w:jc w:val="center"/>
        <w:rPr>
          <w:rStyle w:val="Strong"/>
          <w:rFonts w:eastAsiaTheme="majorEastAsia"/>
        </w:rPr>
      </w:pPr>
      <w:r>
        <w:rPr>
          <w:rStyle w:val="Strong"/>
          <w:rFonts w:eastAsiaTheme="majorEastAsia"/>
        </w:rPr>
        <w:t>7th KIPRRA Kenya think tanks symposium</w:t>
      </w:r>
    </w:p>
    <w:p w:rsidR="00494C6F" w:rsidRDefault="00494C6F" w:rsidP="00494C6F">
      <w:pPr>
        <w:pStyle w:val="NormalWeb"/>
        <w:jc w:val="center"/>
      </w:pPr>
      <w:r>
        <w:br/>
      </w:r>
      <w:r>
        <w:rPr>
          <w:rStyle w:val="Strong"/>
          <w:rFonts w:eastAsiaTheme="majorEastAsia"/>
        </w:rPr>
        <w:t>Date:</w:t>
      </w:r>
      <w:r>
        <w:t xml:space="preserve"> 22 April 2026</w:t>
      </w:r>
      <w:r>
        <w:br/>
        <w:t>Venue: Weston Hotel, Nairobi</w:t>
      </w:r>
    </w:p>
    <w:p w:rsidR="00494C6F" w:rsidRDefault="00494C6F" w:rsidP="00494C6F">
      <w:pPr>
        <w:pStyle w:val="NormalWeb"/>
        <w:jc w:val="both"/>
      </w:pPr>
      <w:r>
        <w:t xml:space="preserve">The 7th KIPRRA Kenya Think Tanks Symposium brought together senior representatives and experts from key government institutions, academia, and research </w:t>
      </w:r>
      <w:proofErr w:type="spellStart"/>
      <w:r>
        <w:t>organisations</w:t>
      </w:r>
      <w:proofErr w:type="spellEnd"/>
      <w:r>
        <w:t xml:space="preserve"> to strengthen collaboration in evidence-based policy formulation and data-driven decision-making.</w:t>
      </w:r>
    </w:p>
    <w:p w:rsidR="00494C6F" w:rsidRDefault="00494C6F" w:rsidP="00494C6F">
      <w:pPr>
        <w:pStyle w:val="NormalWeb"/>
        <w:jc w:val="both"/>
      </w:pPr>
      <w:r>
        <w:t>Participation</w:t>
      </w:r>
    </w:p>
    <w:p w:rsidR="00494C6F" w:rsidRDefault="00494C6F" w:rsidP="00494C6F">
      <w:pPr>
        <w:pStyle w:val="NormalWeb"/>
        <w:jc w:val="both"/>
      </w:pPr>
      <w:r>
        <w:t xml:space="preserve">The symposium convened stakeholders from institutions including KRA, KEMRI, National and Senate Parliamentary research offices, JKUAT, University of Nairobi (IDS), GPIN, </w:t>
      </w:r>
      <w:proofErr w:type="spellStart"/>
      <w:r>
        <w:t>iHub</w:t>
      </w:r>
      <w:proofErr w:type="spellEnd"/>
      <w:r>
        <w:t>, KALRO, Ministry of Health, Competition Authority of Kenya, Climate Change Directorate, Youth Enterprise Development Fund (YEDF), African Economic Research Consortium (AERC), among others.</w:t>
      </w:r>
    </w:p>
    <w:p w:rsidR="00494C6F" w:rsidRDefault="00494C6F" w:rsidP="00494C6F">
      <w:pPr>
        <w:pStyle w:val="NormalWeb"/>
        <w:jc w:val="both"/>
      </w:pPr>
      <w:r>
        <w:t xml:space="preserve">The meeting was led by the Acting Director, Economic Management, </w:t>
      </w:r>
      <w:proofErr w:type="spellStart"/>
      <w:r>
        <w:t>Dr</w:t>
      </w:r>
      <w:proofErr w:type="spellEnd"/>
      <w:r>
        <w:t xml:space="preserve"> </w:t>
      </w:r>
      <w:proofErr w:type="spellStart"/>
      <w:r>
        <w:t>Eliud</w:t>
      </w:r>
      <w:proofErr w:type="spellEnd"/>
      <w:r>
        <w:t xml:space="preserve"> </w:t>
      </w:r>
      <w:proofErr w:type="spellStart"/>
      <w:r>
        <w:t>Moyi</w:t>
      </w:r>
      <w:proofErr w:type="spellEnd"/>
      <w:r>
        <w:t xml:space="preserve">, and moderated by </w:t>
      </w:r>
      <w:proofErr w:type="spellStart"/>
      <w:r>
        <w:t>Mr</w:t>
      </w:r>
      <w:proofErr w:type="spellEnd"/>
      <w:r>
        <w:t xml:space="preserve"> Samuel </w:t>
      </w:r>
      <w:proofErr w:type="spellStart"/>
      <w:r>
        <w:t>Kaunde</w:t>
      </w:r>
      <w:proofErr w:type="spellEnd"/>
      <w:r>
        <w:t xml:space="preserve"> (Principal Statistician, KIPPRA).</w:t>
      </w:r>
    </w:p>
    <w:p w:rsidR="00494C6F" w:rsidRDefault="00494C6F" w:rsidP="00494C6F">
      <w:pPr>
        <w:pStyle w:val="NormalWeb"/>
        <w:jc w:val="both"/>
      </w:pPr>
      <w:r>
        <w:t>Key presentations and thematic focus</w:t>
      </w:r>
    </w:p>
    <w:p w:rsidR="00494C6F" w:rsidRDefault="00494C6F" w:rsidP="00494C6F">
      <w:pPr>
        <w:pStyle w:val="NormalWeb"/>
        <w:jc w:val="both"/>
      </w:pPr>
      <w:r>
        <w:t xml:space="preserve">Keynote speakers included representatives from KRA, JKUAT, UoN-IDS, GPIN, </w:t>
      </w:r>
      <w:proofErr w:type="spellStart"/>
      <w:r>
        <w:t>iHub</w:t>
      </w:r>
      <w:proofErr w:type="spellEnd"/>
      <w:r>
        <w:t>, KALRO, National Assembly research services, livestock policy research and regulation, AERC, Commission for Revenue Allocation, Competition Authority, Kenya Development Corporation, and KIPPRA.</w:t>
      </w:r>
    </w:p>
    <w:p w:rsidR="00494C6F" w:rsidRDefault="00494C6F" w:rsidP="00494C6F">
      <w:pPr>
        <w:pStyle w:val="NormalWeb"/>
        <w:jc w:val="both"/>
      </w:pPr>
      <w:r>
        <w:t>Across presentations, a common emphasis was placed on:</w:t>
      </w:r>
    </w:p>
    <w:p w:rsidR="00494C6F" w:rsidRDefault="00494C6F" w:rsidP="00494C6F">
      <w:pPr>
        <w:pStyle w:val="NormalWeb"/>
        <w:numPr>
          <w:ilvl w:val="0"/>
          <w:numId w:val="12"/>
        </w:numPr>
        <w:jc w:val="both"/>
      </w:pPr>
      <w:r>
        <w:t xml:space="preserve">Strengthening </w:t>
      </w:r>
      <w:r>
        <w:t>institutional mandates in data generation, storage, analysis, interpretation, and dissemination</w:t>
      </w:r>
    </w:p>
    <w:p w:rsidR="00494C6F" w:rsidRDefault="00494C6F" w:rsidP="00494C6F">
      <w:pPr>
        <w:pStyle w:val="NormalWeb"/>
        <w:numPr>
          <w:ilvl w:val="0"/>
          <w:numId w:val="12"/>
        </w:numPr>
        <w:jc w:val="both"/>
      </w:pPr>
      <w:r>
        <w:t>enhancing multidisciplinary collaboration in data ecosystems</w:t>
      </w:r>
    </w:p>
    <w:p w:rsidR="00494C6F" w:rsidRDefault="00494C6F" w:rsidP="00494C6F">
      <w:pPr>
        <w:pStyle w:val="NormalWeb"/>
        <w:numPr>
          <w:ilvl w:val="0"/>
          <w:numId w:val="12"/>
        </w:numPr>
        <w:jc w:val="both"/>
      </w:pPr>
      <w:r>
        <w:t>improving data quality, integration, and accessibility for policy use</w:t>
      </w:r>
    </w:p>
    <w:p w:rsidR="00494C6F" w:rsidRDefault="00494C6F" w:rsidP="00494C6F">
      <w:pPr>
        <w:pStyle w:val="NormalWeb"/>
        <w:numPr>
          <w:ilvl w:val="0"/>
          <w:numId w:val="12"/>
        </w:numPr>
        <w:jc w:val="both"/>
      </w:pPr>
      <w:r>
        <w:t>advancing evidence-based policymaking to support national and continental development goals</w:t>
      </w:r>
    </w:p>
    <w:p w:rsidR="00494C6F" w:rsidRDefault="00494C6F" w:rsidP="00494C6F">
      <w:pPr>
        <w:pStyle w:val="NormalWeb"/>
        <w:jc w:val="both"/>
      </w:pPr>
      <w:r>
        <w:t>Key highlights</w:t>
      </w:r>
    </w:p>
    <w:p w:rsidR="00494C6F" w:rsidRDefault="00494C6F" w:rsidP="00494C6F">
      <w:pPr>
        <w:pStyle w:val="NormalWeb"/>
        <w:numPr>
          <w:ilvl w:val="0"/>
          <w:numId w:val="12"/>
        </w:numPr>
        <w:jc w:val="both"/>
      </w:pPr>
      <w:r>
        <w:t>KRA noted the availability of extensive administrative tax data for research use, subject to compliance with legal, ethical, and regulatory frameworks.</w:t>
      </w:r>
    </w:p>
    <w:p w:rsidR="00494C6F" w:rsidRDefault="00494C6F" w:rsidP="00494C6F">
      <w:pPr>
        <w:pStyle w:val="NormalWeb"/>
        <w:numPr>
          <w:ilvl w:val="0"/>
          <w:numId w:val="12"/>
        </w:numPr>
        <w:jc w:val="both"/>
      </w:pPr>
      <w:r>
        <w:t xml:space="preserve">KRA also </w:t>
      </w:r>
      <w:proofErr w:type="spellStart"/>
      <w:r>
        <w:t>sensitised</w:t>
      </w:r>
      <w:proofErr w:type="spellEnd"/>
      <w:r>
        <w:t xml:space="preserve"> participants on relevant tax provisions under Income Tax Act (Section 15(2</w:t>
      </w:r>
      <w:proofErr w:type="gramStart"/>
      <w:r>
        <w:t>)(</w:t>
      </w:r>
      <w:proofErr w:type="gramEnd"/>
      <w:r>
        <w:t>n)) and Finance Act (Sections 5(2–3)), particularly on exemptions and zero-rated goods relevant to research and agricultural inputs.</w:t>
      </w:r>
    </w:p>
    <w:p w:rsidR="00494C6F" w:rsidRDefault="00494C6F" w:rsidP="00494C6F">
      <w:pPr>
        <w:pStyle w:val="NormalWeb"/>
        <w:numPr>
          <w:ilvl w:val="0"/>
          <w:numId w:val="12"/>
        </w:numPr>
        <w:jc w:val="both"/>
      </w:pPr>
      <w:r>
        <w:lastRenderedPageBreak/>
        <w:t xml:space="preserve">Several institutions outlined ongoing or planned development of data </w:t>
      </w:r>
      <w:proofErr w:type="spellStart"/>
      <w:r>
        <w:t>centres</w:t>
      </w:r>
      <w:proofErr w:type="spellEnd"/>
      <w:r>
        <w:t xml:space="preserve">, AI hubs, and </w:t>
      </w:r>
      <w:proofErr w:type="spellStart"/>
      <w:r>
        <w:t>centres</w:t>
      </w:r>
      <w:proofErr w:type="spellEnd"/>
      <w:r>
        <w:t xml:space="preserve"> of excellence to enhance data collaboration and analytics capacity.</w:t>
      </w:r>
    </w:p>
    <w:p w:rsidR="00494C6F" w:rsidRDefault="00494C6F" w:rsidP="00494C6F">
      <w:pPr>
        <w:pStyle w:val="NormalWeb"/>
        <w:numPr>
          <w:ilvl w:val="0"/>
          <w:numId w:val="12"/>
        </w:numPr>
        <w:jc w:val="both"/>
      </w:pPr>
      <w:r>
        <w:t>KIPPRA highlighted ongoing support from the World Bank towards the establishment of an AI-enabled data hub, intended to strengthen policy research, modelling, and alignment with the Government’s Medium Term Plan (MTP).</w:t>
      </w:r>
    </w:p>
    <w:p w:rsidR="00494C6F" w:rsidRDefault="00494C6F" w:rsidP="00494C6F">
      <w:pPr>
        <w:pStyle w:val="NormalWeb"/>
        <w:jc w:val="both"/>
      </w:pPr>
      <w:r>
        <w:t>Overall outcome and strategic relevance</w:t>
      </w:r>
    </w:p>
    <w:p w:rsidR="00494C6F" w:rsidRDefault="00494C6F" w:rsidP="00494C6F">
      <w:pPr>
        <w:pStyle w:val="NormalWeb"/>
        <w:numPr>
          <w:ilvl w:val="0"/>
          <w:numId w:val="14"/>
        </w:numPr>
        <w:jc w:val="both"/>
      </w:pPr>
      <w:r>
        <w:t>The symposium reinforced the need to strengthen national data and knowledge value chains through structured stakeholder engagement. Key focus areas included:</w:t>
      </w:r>
    </w:p>
    <w:p w:rsidR="00494C6F" w:rsidRDefault="00494C6F" w:rsidP="00494C6F">
      <w:pPr>
        <w:pStyle w:val="NormalWeb"/>
        <w:numPr>
          <w:ilvl w:val="0"/>
          <w:numId w:val="14"/>
        </w:numPr>
        <w:jc w:val="both"/>
      </w:pPr>
      <w:r>
        <w:t>improving timeliness and relevance of policy advice</w:t>
      </w:r>
    </w:p>
    <w:p w:rsidR="00494C6F" w:rsidRDefault="00494C6F" w:rsidP="00494C6F">
      <w:pPr>
        <w:pStyle w:val="NormalWeb"/>
        <w:numPr>
          <w:ilvl w:val="0"/>
          <w:numId w:val="14"/>
        </w:numPr>
        <w:jc w:val="both"/>
      </w:pPr>
      <w:r>
        <w:t>strengthening coordination across data-producing institutions</w:t>
      </w:r>
    </w:p>
    <w:p w:rsidR="00494C6F" w:rsidRDefault="00494C6F" w:rsidP="00494C6F">
      <w:pPr>
        <w:pStyle w:val="NormalWeb"/>
        <w:numPr>
          <w:ilvl w:val="0"/>
          <w:numId w:val="14"/>
        </w:numPr>
        <w:jc w:val="both"/>
      </w:pPr>
      <w:r>
        <w:t>promoting interoperability of data systems</w:t>
      </w:r>
    </w:p>
    <w:p w:rsidR="00494C6F" w:rsidRDefault="00494C6F" w:rsidP="00494C6F">
      <w:pPr>
        <w:pStyle w:val="NormalWeb"/>
        <w:numPr>
          <w:ilvl w:val="0"/>
          <w:numId w:val="14"/>
        </w:numPr>
        <w:jc w:val="both"/>
      </w:pPr>
      <w:r>
        <w:t>enhancing translation of data into actionable policy insights</w:t>
      </w:r>
    </w:p>
    <w:p w:rsidR="00494C6F" w:rsidRDefault="00494C6F" w:rsidP="00494C6F">
      <w:pPr>
        <w:pStyle w:val="NormalWeb"/>
        <w:jc w:val="both"/>
      </w:pPr>
      <w:r>
        <w:t>The engagement provided a clear pathway towards a more integrated national data ecosystem anchored on collaboration, innovation, and evidence-based policymaking.</w:t>
      </w: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rsidP="00494C6F">
      <w:pPr>
        <w:jc w:val="both"/>
      </w:pPr>
    </w:p>
    <w:p w:rsidR="00494C6F" w:rsidRDefault="00494C6F"/>
    <w:p w:rsidR="00494C6F" w:rsidRDefault="00494C6F"/>
    <w:p w:rsidR="00494C6F" w:rsidRDefault="00494C6F"/>
    <w:p w:rsidR="00494C6F" w:rsidRDefault="00494C6F"/>
    <w:p w:rsidR="00494C6F" w:rsidRDefault="00494C6F">
      <w:bookmarkStart w:id="0" w:name="_GoBack"/>
      <w:bookmarkEnd w:id="0"/>
    </w:p>
    <w:p w:rsidR="00494C6F" w:rsidRDefault="00494C6F"/>
    <w:p w:rsidR="00494C6F" w:rsidRDefault="00494C6F" w:rsidP="00494C6F">
      <w:r>
        <w:t>The 7</w:t>
      </w:r>
      <w:r w:rsidRPr="00493A10">
        <w:rPr>
          <w:vertAlign w:val="superscript"/>
        </w:rPr>
        <w:t>th</w:t>
      </w:r>
      <w:r>
        <w:t xml:space="preserve"> </w:t>
      </w:r>
      <w:proofErr w:type="gramStart"/>
      <w:r>
        <w:t>KIPRRA ,</w:t>
      </w:r>
      <w:proofErr w:type="gramEnd"/>
      <w:r>
        <w:t xml:space="preserve"> Kenya Think tanks symposium held at the Weston Hotel in Nairobi on 22</w:t>
      </w:r>
      <w:r w:rsidRPr="00F34A22">
        <w:rPr>
          <w:vertAlign w:val="superscript"/>
        </w:rPr>
        <w:t>nd</w:t>
      </w:r>
      <w:r>
        <w:t xml:space="preserve"> April 2026. </w:t>
      </w:r>
    </w:p>
    <w:p w:rsidR="00494C6F" w:rsidRDefault="00494C6F" w:rsidP="00494C6F">
      <w:r>
        <w:t xml:space="preserve">The meeting saw an assembly of Key figures and their representatives from Key government institutions among them KRA, KEMRI, Both Parliaments(National and Senate), JKUAT, UON, Global Public </w:t>
      </w:r>
      <w:proofErr w:type="spellStart"/>
      <w:r>
        <w:t>Investiment</w:t>
      </w:r>
      <w:proofErr w:type="spellEnd"/>
      <w:r>
        <w:t xml:space="preserve"> Network(GPIN), </w:t>
      </w:r>
      <w:proofErr w:type="spellStart"/>
      <w:r>
        <w:t>iHub</w:t>
      </w:r>
      <w:proofErr w:type="spellEnd"/>
      <w:r>
        <w:t xml:space="preserve">, KARLO, Ministry of Health, Institute of Developmental Studies, Competition Authority of Kenya, Climate Change, YEDF, AERC among many others. </w:t>
      </w:r>
    </w:p>
    <w:p w:rsidR="00494C6F" w:rsidRDefault="00494C6F" w:rsidP="00494C6F">
      <w:r>
        <w:t xml:space="preserve">The Symposium was led by Ag. Director </w:t>
      </w:r>
      <w:r w:rsidRPr="000E6A7B">
        <w:t>for Economic Management</w:t>
      </w:r>
      <w:r>
        <w:t xml:space="preserve">, Dr. </w:t>
      </w:r>
      <w:proofErr w:type="spellStart"/>
      <w:r>
        <w:t>Eliud</w:t>
      </w:r>
      <w:proofErr w:type="spellEnd"/>
      <w:r>
        <w:t xml:space="preserve"> </w:t>
      </w:r>
      <w:proofErr w:type="spellStart"/>
      <w:r>
        <w:t>Moyi</w:t>
      </w:r>
      <w:proofErr w:type="spellEnd"/>
      <w:r>
        <w:t xml:space="preserve"> and Moderated by Mr. Samuel </w:t>
      </w:r>
      <w:proofErr w:type="spellStart"/>
      <w:r>
        <w:t>Kaunde</w:t>
      </w:r>
      <w:proofErr w:type="spellEnd"/>
      <w:r>
        <w:t xml:space="preserve"> (KIPPRA Principal Statistician). </w:t>
      </w:r>
    </w:p>
    <w:p w:rsidR="00494C6F" w:rsidRDefault="00494C6F" w:rsidP="00494C6F">
      <w:r>
        <w:t xml:space="preserve">Key note Speakers were Mr. Joseph </w:t>
      </w:r>
      <w:proofErr w:type="spellStart"/>
      <w:r>
        <w:t>Serengo</w:t>
      </w:r>
      <w:proofErr w:type="spellEnd"/>
      <w:r>
        <w:t xml:space="preserve"> (KRA), Dr. Paul Kariuki (JKUAT), Prof. Paul Kamau (UON- IDS), Mr. </w:t>
      </w:r>
      <w:proofErr w:type="spellStart"/>
      <w:r>
        <w:t>Bonface</w:t>
      </w:r>
      <w:proofErr w:type="spellEnd"/>
      <w:r>
        <w:t xml:space="preserve"> Owino(GPIN), Mr. George Bush (</w:t>
      </w:r>
      <w:proofErr w:type="spellStart"/>
      <w:r>
        <w:t>iHub</w:t>
      </w:r>
      <w:proofErr w:type="spellEnd"/>
      <w:r>
        <w:t xml:space="preserve">), Dr. </w:t>
      </w:r>
      <w:proofErr w:type="spellStart"/>
      <w:r>
        <w:t>Mulinge</w:t>
      </w:r>
      <w:proofErr w:type="spellEnd"/>
      <w:r>
        <w:t xml:space="preserve"> (KARLO), </w:t>
      </w:r>
      <w:proofErr w:type="spellStart"/>
      <w:r>
        <w:t>Marane</w:t>
      </w:r>
      <w:proofErr w:type="spellEnd"/>
      <w:r>
        <w:t xml:space="preserve"> </w:t>
      </w:r>
      <w:proofErr w:type="spellStart"/>
      <w:r>
        <w:t>Sanday</w:t>
      </w:r>
      <w:proofErr w:type="spellEnd"/>
      <w:r>
        <w:t xml:space="preserve"> (National Assembly), Mrs. Rosemary Mwanza (Directorate of Livestock Policy research and regulation) , Mr. Joseph </w:t>
      </w:r>
      <w:proofErr w:type="spellStart"/>
      <w:r>
        <w:t>Ngaruiya</w:t>
      </w:r>
      <w:proofErr w:type="spellEnd"/>
      <w:r>
        <w:t xml:space="preserve"> (AERC), Ms. Keziah </w:t>
      </w:r>
      <w:proofErr w:type="spellStart"/>
      <w:r>
        <w:t>Njeri</w:t>
      </w:r>
      <w:proofErr w:type="spellEnd"/>
      <w:r>
        <w:t xml:space="preserve"> (</w:t>
      </w:r>
      <w:proofErr w:type="spellStart"/>
      <w:r>
        <w:t>Comission</w:t>
      </w:r>
      <w:proofErr w:type="spellEnd"/>
      <w:r>
        <w:t xml:space="preserve"> for Revenue allocation), Ms. </w:t>
      </w:r>
      <w:proofErr w:type="spellStart"/>
      <w:r>
        <w:t>Linet</w:t>
      </w:r>
      <w:proofErr w:type="spellEnd"/>
      <w:r>
        <w:t xml:space="preserve"> (Competition Authority) , Dr. Morris ( Kenya Development Corporation) and Dr. </w:t>
      </w:r>
      <w:proofErr w:type="spellStart"/>
      <w:r>
        <w:t>Eliud</w:t>
      </w:r>
      <w:proofErr w:type="spellEnd"/>
      <w:r>
        <w:t xml:space="preserve"> </w:t>
      </w:r>
      <w:proofErr w:type="spellStart"/>
      <w:r>
        <w:t>Moyi</w:t>
      </w:r>
      <w:proofErr w:type="spellEnd"/>
      <w:r>
        <w:t xml:space="preserve"> (KIPPRA)</w:t>
      </w:r>
    </w:p>
    <w:p w:rsidR="00494C6F" w:rsidRDefault="00494C6F" w:rsidP="00494C6F"/>
    <w:p w:rsidR="00494C6F" w:rsidRDefault="00494C6F" w:rsidP="00494C6F">
      <w:r>
        <w:t xml:space="preserve">Each speaker/ Panelist introduced the mandate of their respective institutions/Organization, their effort toward credible evidence through reliable data collection, storage, </w:t>
      </w:r>
      <w:proofErr w:type="gramStart"/>
      <w:r>
        <w:t>analysis ,</w:t>
      </w:r>
      <w:proofErr w:type="gramEnd"/>
      <w:r>
        <w:t xml:space="preserve"> </w:t>
      </w:r>
      <w:proofErr w:type="spellStart"/>
      <w:r>
        <w:t>interpration</w:t>
      </w:r>
      <w:proofErr w:type="spellEnd"/>
      <w:r>
        <w:t xml:space="preserve"> and dissemination. They highlighted the increased need to engage multiple disciplines through partnerships in data gathering and integration to make Kenya and by extension the whole Africa to become self-reliant through evidence based policy. </w:t>
      </w:r>
    </w:p>
    <w:p w:rsidR="00494C6F" w:rsidRDefault="00494C6F" w:rsidP="00494C6F">
      <w:r>
        <w:t xml:space="preserve">KRA in particular have been gathering a lot of data that is freely available for analysis by any Kenyan with strict adherence to existing policies, regulations, ethics and laws. Mr. </w:t>
      </w:r>
      <w:proofErr w:type="spellStart"/>
      <w:r>
        <w:t>Serengo</w:t>
      </w:r>
      <w:proofErr w:type="spellEnd"/>
      <w:r>
        <w:t xml:space="preserve"> from KRA also sensitized us on the income Tax action section 15</w:t>
      </w:r>
      <w:proofErr w:type="gramStart"/>
      <w:r>
        <w:t>,2.N</w:t>
      </w:r>
      <w:proofErr w:type="gramEnd"/>
      <w:r>
        <w:t xml:space="preserve"> and also Finance act Section 5:2-3 on tax exemptions and zero rated products on research and agricultural inputs among other benefits. </w:t>
      </w:r>
    </w:p>
    <w:p w:rsidR="00494C6F" w:rsidRDefault="00494C6F" w:rsidP="00494C6F">
      <w:r>
        <w:t xml:space="preserve">Most organizations highlighted their commitment to establish data centers and </w:t>
      </w:r>
      <w:proofErr w:type="spellStart"/>
      <w:r>
        <w:t>centres</w:t>
      </w:r>
      <w:proofErr w:type="spellEnd"/>
      <w:r>
        <w:t xml:space="preserve"> of excellence and AI hubs for efficient data collaboration and </w:t>
      </w:r>
      <w:proofErr w:type="spellStart"/>
      <w:r>
        <w:t>intergration</w:t>
      </w:r>
      <w:proofErr w:type="spellEnd"/>
      <w:r>
        <w:t xml:space="preserve">, analysis and feedback to stakeholders. </w:t>
      </w:r>
    </w:p>
    <w:p w:rsidR="00494C6F" w:rsidRDefault="00494C6F" w:rsidP="00494C6F">
      <w:r>
        <w:t xml:space="preserve">KIPPRA in particular talked about the funding they have received from </w:t>
      </w:r>
      <w:proofErr w:type="gramStart"/>
      <w:r>
        <w:t>world bank</w:t>
      </w:r>
      <w:proofErr w:type="gramEnd"/>
      <w:r>
        <w:t xml:space="preserve"> to establish a Data Hub powered by AI to take the center stage in Policy research and analysis in line with the government Medium term plan (MTP) policies. The hub will also be a modelling hub. </w:t>
      </w:r>
    </w:p>
    <w:p w:rsidR="00494C6F" w:rsidRDefault="00494C6F" w:rsidP="00494C6F">
      <w:r>
        <w:t>This engagement was to create a pathway through stakeholder engagement for stronger data value chains, about knowledge exchange, knowledge value chain, credible and timely data analysis and interpretation leading to credible dissemination and address the issues of untimely advice to the government as well as disconnects in knowledge value chain</w:t>
      </w:r>
    </w:p>
    <w:p w:rsidR="00494C6F" w:rsidRDefault="00494C6F" w:rsidP="00494C6F"/>
    <w:p w:rsidR="00494C6F" w:rsidRDefault="00494C6F" w:rsidP="00494C6F"/>
    <w:p w:rsidR="00494C6F" w:rsidRDefault="00494C6F"/>
    <w:sectPr w:rsidR="00494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F1100B53-C5A2-497D-A898-6777D75FE5F2}"/>
    <w:embedBold r:id="rId2" w:fontKey="{A595D6BB-3F82-4027-87AA-923915828450}"/>
  </w:font>
  <w:font w:name="Calibri">
    <w:panose1 w:val="020F0502020204030204"/>
    <w:charset w:val="00"/>
    <w:family w:val="swiss"/>
    <w:pitch w:val="variable"/>
    <w:sig w:usb0="E4002EFF" w:usb1="C200247B" w:usb2="00000009" w:usb3="00000000" w:csb0="000001FF" w:csb1="00000000"/>
    <w:embedRegular r:id="rId3" w:fontKey="{5A9D7517-614C-4158-BBA0-95DCA7D1C275}"/>
    <w:embedItalic r:id="rId4" w:fontKey="{DA2E68D5-9042-4DD7-A147-2371984DBFC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03F1F"/>
    <w:multiLevelType w:val="multilevel"/>
    <w:tmpl w:val="7FA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23623C9"/>
    <w:multiLevelType w:val="multilevel"/>
    <w:tmpl w:val="1C9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13590"/>
    <w:multiLevelType w:val="hybridMultilevel"/>
    <w:tmpl w:val="486C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02A3A"/>
    <w:multiLevelType w:val="multilevel"/>
    <w:tmpl w:val="670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8425D1"/>
    <w:multiLevelType w:val="hybridMultilevel"/>
    <w:tmpl w:val="8E5021A2"/>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B3619D"/>
    <w:multiLevelType w:val="hybridMultilevel"/>
    <w:tmpl w:val="27228C82"/>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C94B8C"/>
    <w:multiLevelType w:val="hybridMultilevel"/>
    <w:tmpl w:val="F8348914"/>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5"/>
  </w:num>
  <w:num w:numId="10">
    <w:abstractNumId w:val="0"/>
  </w:num>
  <w:num w:numId="11">
    <w:abstractNumId w:val="3"/>
  </w:num>
  <w:num w:numId="12">
    <w:abstractNumId w:val="7"/>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A10"/>
    <w:rsid w:val="00023AEE"/>
    <w:rsid w:val="00064351"/>
    <w:rsid w:val="000E6A7B"/>
    <w:rsid w:val="001416C4"/>
    <w:rsid w:val="00273B00"/>
    <w:rsid w:val="00493A10"/>
    <w:rsid w:val="00494C6F"/>
    <w:rsid w:val="004C5943"/>
    <w:rsid w:val="00511312"/>
    <w:rsid w:val="00685F08"/>
    <w:rsid w:val="00796526"/>
    <w:rsid w:val="00862AAF"/>
    <w:rsid w:val="00973F13"/>
    <w:rsid w:val="009954A5"/>
    <w:rsid w:val="00A50E3A"/>
    <w:rsid w:val="00A54259"/>
    <w:rsid w:val="00B06EA1"/>
    <w:rsid w:val="00B10157"/>
    <w:rsid w:val="00B2186D"/>
    <w:rsid w:val="00B331B3"/>
    <w:rsid w:val="00C30A05"/>
    <w:rsid w:val="00CA1407"/>
    <w:rsid w:val="00DC1980"/>
    <w:rsid w:val="00E46812"/>
    <w:rsid w:val="00E575BE"/>
    <w:rsid w:val="00E7695E"/>
    <w:rsid w:val="00F34A22"/>
    <w:rsid w:val="00F7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39F2D-DB9A-4A8E-B019-281AC312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494C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88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2026-04-24T16:38:00Z</dcterms:created>
  <dcterms:modified xsi:type="dcterms:W3CDTF">2026-04-24T17:36:00Z</dcterms:modified>
</cp:coreProperties>
</file>