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5BFFDCE4" w:rsidR="008B5059" w:rsidRPr="00E1792A" w:rsidRDefault="00131F8E" w:rsidP="00131F8E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131F8E">
        <w:rPr>
          <w:b/>
          <w:color w:val="auto"/>
          <w:sz w:val="40"/>
          <w:szCs w:val="24"/>
        </w:rPr>
        <w:t>Genome and Proteome Data Management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60C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60C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60C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60C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60C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60C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</w:t>
      </w:r>
      <w:bookmarkStart w:id="5" w:name="_GoBack"/>
      <w:bookmarkEnd w:id="5"/>
      <w:r w:rsidRPr="00E1792A">
        <w:t>POSE</w:t>
      </w:r>
      <w:bookmarkEnd w:id="4"/>
    </w:p>
    <w:p w14:paraId="750FBA7F" w14:textId="4B374160" w:rsidR="00A430C0" w:rsidRPr="00E1792A" w:rsidRDefault="002435E5" w:rsidP="008153A1">
      <w:pPr>
        <w:pStyle w:val="NormalWeb"/>
      </w:pPr>
      <w:r>
        <w:t xml:space="preserve"> </w:t>
      </w:r>
      <w:r w:rsidR="00B873F0">
        <w:t>To provide standard procedures for secure, compliant, and reproducible management of genomic and proteomic datasets generated or curated by DS&amp;AS.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1C2932C2" w:rsidR="00A430C0" w:rsidRPr="00E1792A" w:rsidRDefault="002435E5" w:rsidP="008153A1">
      <w:pPr>
        <w:pStyle w:val="NormalWeb"/>
      </w:pPr>
      <w:r>
        <w:t xml:space="preserve"> </w:t>
      </w:r>
      <w:r w:rsidR="00B873F0">
        <w:t>Applies to all genome and proteome data collected, processed, or stored under DS&amp;AS, including raw sequence reads, processed alignments, annotations, and proteomic mass-spectrometry data.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09B5D1BE" w14:textId="77777777" w:rsidR="00B873F0" w:rsidRDefault="002435E5" w:rsidP="00B873F0">
      <w:pPr>
        <w:pStyle w:val="NormalWeb"/>
        <w:numPr>
          <w:ilvl w:val="0"/>
          <w:numId w:val="12"/>
        </w:numPr>
      </w:pPr>
      <w:r>
        <w:t xml:space="preserve"> </w:t>
      </w:r>
      <w:r w:rsidR="00B873F0">
        <w:rPr>
          <w:rStyle w:val="Strong"/>
        </w:rPr>
        <w:t>Bioinformatician:</w:t>
      </w:r>
      <w:r w:rsidR="00B873F0">
        <w:t xml:space="preserve"> Oversees data handling and quality control.</w:t>
      </w:r>
    </w:p>
    <w:p w14:paraId="1F3C1AC6" w14:textId="77777777" w:rsidR="00B873F0" w:rsidRDefault="00B873F0" w:rsidP="00B873F0">
      <w:pPr>
        <w:pStyle w:val="NormalWeb"/>
        <w:numPr>
          <w:ilvl w:val="0"/>
          <w:numId w:val="12"/>
        </w:numPr>
      </w:pPr>
      <w:r>
        <w:rPr>
          <w:rStyle w:val="Strong"/>
        </w:rPr>
        <w:t>Data Engineer:</w:t>
      </w:r>
      <w:r>
        <w:t xml:space="preserve"> Maintains secure databases and repositories.</w:t>
      </w:r>
    </w:p>
    <w:p w14:paraId="7D8F408C" w14:textId="6D8B82E3" w:rsidR="00A430C0" w:rsidRPr="00E1792A" w:rsidRDefault="00B873F0" w:rsidP="008153A1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Ensures compliance with institutional and regulatory standards.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2F55ED79" w14:textId="77777777" w:rsidR="00B873F0" w:rsidRDefault="002435E5" w:rsidP="00B873F0">
      <w:pPr>
        <w:pStyle w:val="NormalWeb"/>
        <w:numPr>
          <w:ilvl w:val="0"/>
          <w:numId w:val="13"/>
        </w:numPr>
      </w:pPr>
      <w:r>
        <w:t xml:space="preserve"> </w:t>
      </w:r>
      <w:r w:rsidR="00B873F0">
        <w:t>Continuous during project lifecycle.</w:t>
      </w:r>
    </w:p>
    <w:p w14:paraId="189F2F5B" w14:textId="10C6C602" w:rsidR="00A430C0" w:rsidRPr="008153A1" w:rsidRDefault="00B873F0" w:rsidP="008153A1">
      <w:pPr>
        <w:pStyle w:val="NormalWeb"/>
        <w:numPr>
          <w:ilvl w:val="0"/>
          <w:numId w:val="13"/>
        </w:numPr>
      </w:pPr>
      <w:r>
        <w:t>Annual data audits to ensure compliance.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652D9354" w14:textId="77777777" w:rsidR="00B873F0" w:rsidRDefault="002435E5" w:rsidP="00B873F0">
      <w:pPr>
        <w:pStyle w:val="NormalWeb"/>
        <w:numPr>
          <w:ilvl w:val="0"/>
          <w:numId w:val="14"/>
        </w:numPr>
      </w:pPr>
      <w:r>
        <w:t xml:space="preserve"> </w:t>
      </w:r>
      <w:r w:rsidR="00B873F0">
        <w:t>Secure servers/cloud storage with encryption.</w:t>
      </w:r>
    </w:p>
    <w:p w14:paraId="2079F973" w14:textId="77777777" w:rsidR="00B873F0" w:rsidRDefault="00B873F0" w:rsidP="00B873F0">
      <w:pPr>
        <w:pStyle w:val="NormalWeb"/>
        <w:numPr>
          <w:ilvl w:val="0"/>
          <w:numId w:val="14"/>
        </w:numPr>
      </w:pPr>
      <w:r>
        <w:t>Reference databases (</w:t>
      </w:r>
      <w:proofErr w:type="spellStart"/>
      <w:r>
        <w:t>GenBank</w:t>
      </w:r>
      <w:proofErr w:type="spellEnd"/>
      <w:r>
        <w:t xml:space="preserve">, </w:t>
      </w:r>
      <w:proofErr w:type="spellStart"/>
      <w:r>
        <w:t>UniProt</w:t>
      </w:r>
      <w:proofErr w:type="spellEnd"/>
      <w:r>
        <w:t xml:space="preserve">, </w:t>
      </w:r>
      <w:proofErr w:type="spellStart"/>
      <w:proofErr w:type="gramStart"/>
      <w:r>
        <w:t>Ensembl</w:t>
      </w:r>
      <w:proofErr w:type="spellEnd"/>
      <w:proofErr w:type="gramEnd"/>
      <w:r>
        <w:t>).</w:t>
      </w:r>
    </w:p>
    <w:p w14:paraId="026374E4" w14:textId="77777777" w:rsidR="00B873F0" w:rsidRDefault="00B873F0" w:rsidP="00B873F0">
      <w:pPr>
        <w:pStyle w:val="NormalWeb"/>
        <w:numPr>
          <w:ilvl w:val="0"/>
          <w:numId w:val="14"/>
        </w:numPr>
      </w:pPr>
      <w:r>
        <w:t>Metadata templates (MIAME/MIAPE standards).</w:t>
      </w:r>
    </w:p>
    <w:p w14:paraId="3C880693" w14:textId="77777777" w:rsidR="00B873F0" w:rsidRDefault="00B873F0" w:rsidP="00B873F0">
      <w:pPr>
        <w:pStyle w:val="NormalWeb"/>
        <w:numPr>
          <w:ilvl w:val="0"/>
          <w:numId w:val="14"/>
        </w:numPr>
      </w:pPr>
      <w:r>
        <w:t>Institutional Data Protection and Sharing Policy.</w:t>
      </w:r>
    </w:p>
    <w:p w14:paraId="7F3F2D49" w14:textId="20F95366" w:rsidR="00EF6627" w:rsidRPr="00E1792A" w:rsidRDefault="00EF6627" w:rsidP="00A430C0">
      <w:pPr>
        <w:rPr>
          <w:color w:val="auto"/>
          <w:szCs w:val="24"/>
        </w:rPr>
      </w:pP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0735A161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Data Collection:</w:t>
      </w:r>
      <w:r>
        <w:t xml:space="preserve"> Store raw data in secure servers immediately after sequencing/analysis.</w:t>
      </w:r>
    </w:p>
    <w:p w14:paraId="2F7CAB54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Metadata Capture:</w:t>
      </w:r>
      <w:r>
        <w:t xml:space="preserve"> Document experimental details using MIAME/MIAPE standards.</w:t>
      </w:r>
    </w:p>
    <w:p w14:paraId="5CC58BFB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Quality Control:</w:t>
      </w:r>
      <w:r>
        <w:t xml:space="preserve"> Run sequence/proteome QC (</w:t>
      </w:r>
      <w:proofErr w:type="spellStart"/>
      <w:r>
        <w:t>FastQC</w:t>
      </w:r>
      <w:proofErr w:type="spellEnd"/>
      <w:r>
        <w:t xml:space="preserve">, </w:t>
      </w:r>
      <w:proofErr w:type="spellStart"/>
      <w:r>
        <w:t>ProteoQC</w:t>
      </w:r>
      <w:proofErr w:type="spellEnd"/>
      <w:r>
        <w:t>).</w:t>
      </w:r>
    </w:p>
    <w:p w14:paraId="21980D8D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Access Control:</w:t>
      </w:r>
      <w:r>
        <w:t xml:space="preserve"> Restrict access to sensitive datasets via role-based permissions.</w:t>
      </w:r>
    </w:p>
    <w:p w14:paraId="134C1088" w14:textId="77777777" w:rsidR="00B873F0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Archiving:</w:t>
      </w:r>
      <w:r>
        <w:t xml:space="preserve"> Maintain backups and mirror copies in long-term storage.</w:t>
      </w:r>
    </w:p>
    <w:p w14:paraId="2D343F9E" w14:textId="6822FC7B" w:rsidR="002435E5" w:rsidRPr="002435E5" w:rsidRDefault="00B873F0" w:rsidP="00B873F0">
      <w:pPr>
        <w:pStyle w:val="NormalWeb"/>
        <w:numPr>
          <w:ilvl w:val="0"/>
          <w:numId w:val="15"/>
        </w:numPr>
      </w:pPr>
      <w:r>
        <w:rPr>
          <w:rStyle w:val="Strong"/>
        </w:rPr>
        <w:t>Compliance:</w:t>
      </w:r>
      <w:r>
        <w:t xml:space="preserve"> Ensure anonymisation of sensitive human-derived data before sharing.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3"/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DC287" w14:textId="77777777" w:rsidR="00560C7F" w:rsidRDefault="00560C7F">
      <w:pPr>
        <w:spacing w:after="0" w:line="240" w:lineRule="auto"/>
      </w:pPr>
      <w:r>
        <w:separator/>
      </w:r>
    </w:p>
  </w:endnote>
  <w:endnote w:type="continuationSeparator" w:id="0">
    <w:p w14:paraId="0564BFF9" w14:textId="77777777" w:rsidR="00560C7F" w:rsidRDefault="0056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153A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153A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F8AE0" w14:textId="77777777" w:rsidR="00560C7F" w:rsidRDefault="00560C7F">
      <w:pPr>
        <w:spacing w:after="0" w:line="240" w:lineRule="auto"/>
      </w:pPr>
      <w:r>
        <w:separator/>
      </w:r>
    </w:p>
  </w:footnote>
  <w:footnote w:type="continuationSeparator" w:id="0">
    <w:p w14:paraId="029BA7E6" w14:textId="77777777" w:rsidR="00560C7F" w:rsidRDefault="0056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</w:num>
  <w:num w:numId="4">
    <w:abstractNumId w:val="11"/>
  </w:num>
  <w:num w:numId="5">
    <w:abstractNumId w:val="16"/>
  </w:num>
  <w:num w:numId="6">
    <w:abstractNumId w:val="12"/>
  </w:num>
  <w:num w:numId="7">
    <w:abstractNumId w:val="2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8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1F8E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60C7F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153A1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3713D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E3F86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96DD5-6C23-4D4A-91F7-ABD787CD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6</cp:revision>
  <cp:lastPrinted>2023-08-21T06:20:00Z</cp:lastPrinted>
  <dcterms:created xsi:type="dcterms:W3CDTF">2025-10-06T10:11:00Z</dcterms:created>
  <dcterms:modified xsi:type="dcterms:W3CDTF">2025-10-06T11:10:00Z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