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644CB672" w:rsidR="008B5059" w:rsidRPr="00DA5920" w:rsidRDefault="00E63552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Scientific dissemination (conferences, workshops, p</w:t>
      </w:r>
      <w:bookmarkStart w:id="2" w:name="_GoBack"/>
      <w:bookmarkEnd w:id="2"/>
      <w:r w:rsidR="00DA5920" w:rsidRPr="00DA5920">
        <w:rPr>
          <w:rStyle w:val="Strong"/>
          <w:bCs w:val="0"/>
          <w:sz w:val="44"/>
        </w:rPr>
        <w:t>ublications)</w:t>
      </w:r>
      <w:r w:rsidR="008B5059" w:rsidRPr="00DA5920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0A195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0A195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0A195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0A195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0A195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0A195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EA693D">
      <w:pPr>
        <w:pStyle w:val="Heading1"/>
        <w:numPr>
          <w:ilvl w:val="0"/>
          <w:numId w:val="7"/>
        </w:numPr>
        <w:jc w:val="both"/>
      </w:pPr>
      <w:bookmarkStart w:id="5" w:name="_Toc144316958"/>
      <w:r w:rsidRPr="00E1792A">
        <w:lastRenderedPageBreak/>
        <w:t>PURPOSE</w:t>
      </w:r>
      <w:bookmarkEnd w:id="5"/>
    </w:p>
    <w:p w14:paraId="465D3539" w14:textId="1FE227AF" w:rsidR="00DA5920" w:rsidRPr="00E1792A" w:rsidRDefault="002435E5" w:rsidP="00EA693D">
      <w:pPr>
        <w:pStyle w:val="NormalWeb"/>
        <w:jc w:val="both"/>
      </w:pPr>
      <w:r>
        <w:t xml:space="preserve"> </w:t>
      </w:r>
      <w:r w:rsidR="00DA5920">
        <w:t>To standardize how DS&amp;AS disseminates scientific findings via conferences, workshops, publications, and institutional platforms, ensuring visibility, reproducibility, and compliance with ethical and legal requirements.</w:t>
      </w:r>
    </w:p>
    <w:p w14:paraId="76DFE932" w14:textId="77777777" w:rsidR="00D0679E" w:rsidRPr="00E1792A" w:rsidRDefault="00A430C0" w:rsidP="00EA693D">
      <w:pPr>
        <w:pStyle w:val="Heading1"/>
        <w:jc w:val="both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58293F37" w:rsidR="00A430C0" w:rsidRPr="00E1792A" w:rsidRDefault="002435E5" w:rsidP="00EA693D">
      <w:pPr>
        <w:pStyle w:val="NormalWeb"/>
        <w:jc w:val="both"/>
      </w:pPr>
      <w:r>
        <w:t xml:space="preserve"> </w:t>
      </w:r>
      <w:r w:rsidR="00DA5920">
        <w:t>Applies to all DS&amp;AS-supported research outputs, including manuscripts, abstracts, presentations, technical reports, policy briefs, and open-data repositories.</w:t>
      </w:r>
    </w:p>
    <w:p w14:paraId="2A50F2FB" w14:textId="77777777" w:rsidR="00A430C0" w:rsidRPr="00E1792A" w:rsidRDefault="00A430C0" w:rsidP="00EA693D">
      <w:pPr>
        <w:pStyle w:val="Heading1"/>
        <w:jc w:val="both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323035A1" w14:textId="77777777" w:rsidR="00DA5920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Principal Investigator (PI):</w:t>
      </w:r>
      <w:r>
        <w:t xml:space="preserve"> Prepares draft manuscripts and presentations.</w:t>
      </w:r>
    </w:p>
    <w:p w14:paraId="7E862A04" w14:textId="55707DCC" w:rsidR="00DA5920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DS&amp;AS Analyst/Statistician:</w:t>
      </w:r>
      <w:r>
        <w:t xml:space="preserve"> Prepares data visualizations, tables, and reproducible results.</w:t>
      </w:r>
    </w:p>
    <w:p w14:paraId="7C06D50F" w14:textId="77777777" w:rsidR="00DA5920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Head of DS&amp;AS:</w:t>
      </w:r>
      <w:r>
        <w:t xml:space="preserve"> Reviews outputs for accuracy, compliance, and institutional approval.</w:t>
      </w:r>
    </w:p>
    <w:p w14:paraId="7D8F408C" w14:textId="092744D2" w:rsidR="00A430C0" w:rsidRPr="00E1792A" w:rsidRDefault="00DA5920" w:rsidP="00EA693D">
      <w:pPr>
        <w:pStyle w:val="NormalWeb"/>
        <w:numPr>
          <w:ilvl w:val="0"/>
          <w:numId w:val="40"/>
        </w:numPr>
        <w:jc w:val="both"/>
      </w:pPr>
      <w:r>
        <w:rPr>
          <w:rStyle w:val="Strong"/>
        </w:rPr>
        <w:t>Training &amp; Outreach Officer:</w:t>
      </w:r>
      <w:r>
        <w:t xml:space="preserve"> Coordinates dissemination logistics.</w:t>
      </w:r>
    </w:p>
    <w:p w14:paraId="7BAC35F7" w14:textId="77777777" w:rsidR="00A430C0" w:rsidRPr="00E1792A" w:rsidRDefault="00A430C0" w:rsidP="00EA693D">
      <w:pPr>
        <w:pStyle w:val="Heading1"/>
        <w:jc w:val="both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56609C04" w14:textId="08BC159C" w:rsidR="00DA5920" w:rsidRDefault="00DA5920" w:rsidP="00EA693D">
      <w:pPr>
        <w:pStyle w:val="NormalWeb"/>
        <w:numPr>
          <w:ilvl w:val="0"/>
          <w:numId w:val="41"/>
        </w:numPr>
        <w:jc w:val="both"/>
      </w:pPr>
      <w:r>
        <w:rPr>
          <w:rStyle w:val="Strong"/>
        </w:rPr>
        <w:t>At project completion</w:t>
      </w:r>
      <w:r>
        <w:t xml:space="preserve"> for final results.</w:t>
      </w:r>
    </w:p>
    <w:p w14:paraId="189F2F5B" w14:textId="16FFF502" w:rsidR="00A430C0" w:rsidRDefault="00DA5920" w:rsidP="00EA693D">
      <w:pPr>
        <w:pStyle w:val="NormalWeb"/>
        <w:numPr>
          <w:ilvl w:val="0"/>
          <w:numId w:val="41"/>
        </w:numPr>
        <w:jc w:val="both"/>
      </w:pPr>
      <w:r>
        <w:rPr>
          <w:rStyle w:val="Strong"/>
        </w:rPr>
        <w:t>Interim dissemination</w:t>
      </w:r>
      <w:r>
        <w:t xml:space="preserve"> at milestones, stakeholder meetings, and conferences.</w:t>
      </w:r>
    </w:p>
    <w:p w14:paraId="147A56C9" w14:textId="34869643" w:rsidR="00EF6627" w:rsidRDefault="00EF6627" w:rsidP="00EA693D">
      <w:pPr>
        <w:pStyle w:val="Heading1"/>
        <w:jc w:val="both"/>
      </w:pPr>
      <w:bookmarkStart w:id="13" w:name="_Toc144316962"/>
      <w:r>
        <w:t>MATERIALS</w:t>
      </w:r>
      <w:bookmarkEnd w:id="13"/>
    </w:p>
    <w:p w14:paraId="62C4CE7F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bookmarkStart w:id="14" w:name="_Toc144203934"/>
      <w:bookmarkStart w:id="15" w:name="_Toc144316963"/>
      <w:r>
        <w:t>Journal and conference submission guidelines.</w:t>
      </w:r>
    </w:p>
    <w:p w14:paraId="3332C7A3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r>
        <w:t>Institutional publication policy.</w:t>
      </w:r>
    </w:p>
    <w:p w14:paraId="3E218877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r>
        <w:t>Templates for abstracts, manuscripts, posters, and presentations.</w:t>
      </w:r>
    </w:p>
    <w:p w14:paraId="277D0550" w14:textId="77777777" w:rsidR="00DA5920" w:rsidRDefault="00DA5920" w:rsidP="00EA693D">
      <w:pPr>
        <w:pStyle w:val="NormalWeb"/>
        <w:numPr>
          <w:ilvl w:val="0"/>
          <w:numId w:val="42"/>
        </w:numPr>
        <w:jc w:val="both"/>
      </w:pPr>
      <w:r>
        <w:t>Digital dissemination platforms (Overleaf, Shiny dashboards, repositories).</w:t>
      </w:r>
    </w:p>
    <w:p w14:paraId="5DA3612C" w14:textId="50717F7A" w:rsidR="00BE6611" w:rsidRDefault="00A430C0" w:rsidP="00EA693D">
      <w:pPr>
        <w:pStyle w:val="Heading1"/>
        <w:jc w:val="both"/>
      </w:pPr>
      <w:r w:rsidRPr="00E1792A">
        <w:t>PROCEDURE</w:t>
      </w:r>
      <w:bookmarkEnd w:id="14"/>
      <w:bookmarkEnd w:id="15"/>
    </w:p>
    <w:p w14:paraId="6750FEF0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bookmarkStart w:id="16" w:name="_Toc144316964"/>
      <w:r>
        <w:rPr>
          <w:rStyle w:val="Strong"/>
        </w:rPr>
        <w:t>Preparation:</w:t>
      </w:r>
      <w:r>
        <w:t xml:space="preserve"> PI drafts manuscript or abstract with support from DS&amp;AS team.</w:t>
      </w:r>
    </w:p>
    <w:p w14:paraId="29513812" w14:textId="2134FC34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Formatting:</w:t>
      </w:r>
      <w:r>
        <w:t xml:space="preserve"> Apply institutional and journal-specific templates (Word/</w:t>
      </w:r>
      <w:r w:rsidR="00EA693D">
        <w:t>Latex</w:t>
      </w:r>
      <w:r>
        <w:t>/Overleaf).</w:t>
      </w:r>
    </w:p>
    <w:p w14:paraId="2BE0E02F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Review:</w:t>
      </w:r>
      <w:r>
        <w:t xml:space="preserve"> DS&amp;AS ensures statistical accuracy, reproducibility, and compliance (DPA 2019, ethical approvals).</w:t>
      </w:r>
    </w:p>
    <w:p w14:paraId="6D053626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Approval:</w:t>
      </w:r>
      <w:r>
        <w:t xml:space="preserve"> Head of DS&amp;AS signs off before submission.</w:t>
      </w:r>
    </w:p>
    <w:p w14:paraId="7BFB5027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Submission:</w:t>
      </w:r>
      <w:r>
        <w:t xml:space="preserve"> PI submits to journal/conference or DS&amp;AS uploads to institutional repository.</w:t>
      </w:r>
    </w:p>
    <w:p w14:paraId="733EEE36" w14:textId="7BC613E6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Dissemination Events:</w:t>
      </w:r>
      <w:r>
        <w:t xml:space="preserve"> </w:t>
      </w:r>
      <w:r w:rsidR="000B25A0">
        <w:t>Organize</w:t>
      </w:r>
      <w:r>
        <w:t xml:space="preserve"> workshops/seminars for internal and external stakeholders.</w:t>
      </w:r>
    </w:p>
    <w:p w14:paraId="50458C2C" w14:textId="77777777" w:rsidR="00DA5920" w:rsidRDefault="00DA5920" w:rsidP="00EA693D">
      <w:pPr>
        <w:pStyle w:val="NormalWeb"/>
        <w:numPr>
          <w:ilvl w:val="0"/>
          <w:numId w:val="43"/>
        </w:numPr>
        <w:jc w:val="both"/>
      </w:pPr>
      <w:r>
        <w:rPr>
          <w:rStyle w:val="Strong"/>
        </w:rPr>
        <w:t>Archiving:</w:t>
      </w:r>
      <w:r>
        <w:t xml:space="preserve"> Store accepted manuscripts, presentations, and related materials in DS&amp;AS repository.</w:t>
      </w:r>
    </w:p>
    <w:p w14:paraId="3D02D6C2" w14:textId="6CDA73C6" w:rsidR="00B759DA" w:rsidRPr="00E1792A" w:rsidRDefault="007F2FA3" w:rsidP="00EA693D">
      <w:pPr>
        <w:pStyle w:val="Heading1"/>
        <w:spacing w:before="240"/>
        <w:jc w:val="both"/>
        <w:rPr>
          <w:szCs w:val="24"/>
        </w:rPr>
      </w:pPr>
      <w:r w:rsidRPr="00E1792A">
        <w:rPr>
          <w:szCs w:val="24"/>
        </w:rPr>
        <w:lastRenderedPageBreak/>
        <w:t>REFERENCES</w:t>
      </w:r>
      <w:bookmarkEnd w:id="16"/>
    </w:p>
    <w:p w14:paraId="32640445" w14:textId="1C87D0FE" w:rsidR="00F437A9" w:rsidRPr="00C970EE" w:rsidRDefault="002435E5" w:rsidP="00EA693D">
      <w:pPr>
        <w:pStyle w:val="ListParagraph"/>
        <w:ind w:left="0"/>
        <w:jc w:val="both"/>
        <w:rPr>
          <w:szCs w:val="24"/>
        </w:rPr>
      </w:pPr>
      <w:r>
        <w:rPr>
          <w:szCs w:val="24"/>
        </w:rPr>
        <w:t xml:space="preserve"> </w:t>
      </w:r>
      <w:bookmarkEnd w:id="4"/>
    </w:p>
    <w:p w14:paraId="2B4EDB42" w14:textId="4CF66666" w:rsidR="004214D4" w:rsidRPr="00F437A9" w:rsidRDefault="004214D4" w:rsidP="00EA693D">
      <w:pPr>
        <w:ind w:left="0" w:firstLine="0"/>
        <w:jc w:val="both"/>
      </w:pPr>
    </w:p>
    <w:sectPr w:rsidR="004214D4" w:rsidRPr="00F437A9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AB57E" w14:textId="77777777" w:rsidR="000A195C" w:rsidRDefault="000A195C">
      <w:pPr>
        <w:spacing w:after="0" w:line="240" w:lineRule="auto"/>
      </w:pPr>
      <w:r>
        <w:separator/>
      </w:r>
    </w:p>
  </w:endnote>
  <w:endnote w:type="continuationSeparator" w:id="0">
    <w:p w14:paraId="227D18F5" w14:textId="77777777" w:rsidR="000A195C" w:rsidRDefault="000A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35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635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1FCA1" w14:textId="77777777" w:rsidR="000A195C" w:rsidRDefault="000A195C">
      <w:pPr>
        <w:spacing w:after="0" w:line="240" w:lineRule="auto"/>
      </w:pPr>
      <w:r>
        <w:separator/>
      </w:r>
    </w:p>
  </w:footnote>
  <w:footnote w:type="continuationSeparator" w:id="0">
    <w:p w14:paraId="45D242AD" w14:textId="77777777" w:rsidR="000A195C" w:rsidRDefault="000A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83B"/>
    <w:multiLevelType w:val="multilevel"/>
    <w:tmpl w:val="1AC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C318C"/>
    <w:multiLevelType w:val="multilevel"/>
    <w:tmpl w:val="E74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66354"/>
    <w:multiLevelType w:val="multilevel"/>
    <w:tmpl w:val="938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472F4"/>
    <w:multiLevelType w:val="multilevel"/>
    <w:tmpl w:val="8BA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C03A9"/>
    <w:multiLevelType w:val="multilevel"/>
    <w:tmpl w:val="564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A40B0"/>
    <w:multiLevelType w:val="multilevel"/>
    <w:tmpl w:val="E92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826489"/>
    <w:multiLevelType w:val="multilevel"/>
    <w:tmpl w:val="466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0203CC"/>
    <w:multiLevelType w:val="multilevel"/>
    <w:tmpl w:val="8D78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23"/>
  </w:num>
  <w:num w:numId="5">
    <w:abstractNumId w:val="34"/>
  </w:num>
  <w:num w:numId="6">
    <w:abstractNumId w:val="30"/>
  </w:num>
  <w:num w:numId="7">
    <w:abstractNumId w:val="7"/>
    <w:lvlOverride w:ilvl="0">
      <w:startOverride w:val="1"/>
    </w:lvlOverride>
  </w:num>
  <w:num w:numId="8">
    <w:abstractNumId w:val="19"/>
  </w:num>
  <w:num w:numId="9">
    <w:abstractNumId w:val="12"/>
  </w:num>
  <w:num w:numId="10">
    <w:abstractNumId w:val="22"/>
  </w:num>
  <w:num w:numId="11">
    <w:abstractNumId w:val="33"/>
  </w:num>
  <w:num w:numId="12">
    <w:abstractNumId w:val="10"/>
  </w:num>
  <w:num w:numId="13">
    <w:abstractNumId w:val="31"/>
  </w:num>
  <w:num w:numId="14">
    <w:abstractNumId w:val="40"/>
  </w:num>
  <w:num w:numId="15">
    <w:abstractNumId w:val="35"/>
  </w:num>
  <w:num w:numId="16">
    <w:abstractNumId w:val="41"/>
  </w:num>
  <w:num w:numId="17">
    <w:abstractNumId w:val="14"/>
  </w:num>
  <w:num w:numId="18">
    <w:abstractNumId w:val="32"/>
  </w:num>
  <w:num w:numId="19">
    <w:abstractNumId w:val="5"/>
  </w:num>
  <w:num w:numId="20">
    <w:abstractNumId w:val="39"/>
  </w:num>
  <w:num w:numId="21">
    <w:abstractNumId w:val="9"/>
  </w:num>
  <w:num w:numId="22">
    <w:abstractNumId w:val="16"/>
  </w:num>
  <w:num w:numId="23">
    <w:abstractNumId w:val="11"/>
  </w:num>
  <w:num w:numId="24">
    <w:abstractNumId w:val="13"/>
  </w:num>
  <w:num w:numId="25">
    <w:abstractNumId w:val="2"/>
  </w:num>
  <w:num w:numId="26">
    <w:abstractNumId w:val="6"/>
  </w:num>
  <w:num w:numId="27">
    <w:abstractNumId w:val="18"/>
  </w:num>
  <w:num w:numId="28">
    <w:abstractNumId w:val="27"/>
  </w:num>
  <w:num w:numId="29">
    <w:abstractNumId w:val="38"/>
  </w:num>
  <w:num w:numId="30">
    <w:abstractNumId w:val="25"/>
  </w:num>
  <w:num w:numId="31">
    <w:abstractNumId w:val="8"/>
  </w:num>
  <w:num w:numId="32">
    <w:abstractNumId w:val="1"/>
  </w:num>
  <w:num w:numId="33">
    <w:abstractNumId w:val="3"/>
  </w:num>
  <w:num w:numId="34">
    <w:abstractNumId w:val="21"/>
  </w:num>
  <w:num w:numId="35">
    <w:abstractNumId w:val="20"/>
  </w:num>
  <w:num w:numId="36">
    <w:abstractNumId w:val="15"/>
  </w:num>
  <w:num w:numId="37">
    <w:abstractNumId w:val="29"/>
  </w:num>
  <w:num w:numId="38">
    <w:abstractNumId w:val="24"/>
  </w:num>
  <w:num w:numId="39">
    <w:abstractNumId w:val="28"/>
  </w:num>
  <w:num w:numId="40">
    <w:abstractNumId w:val="4"/>
  </w:num>
  <w:num w:numId="41">
    <w:abstractNumId w:val="17"/>
  </w:num>
  <w:num w:numId="42">
    <w:abstractNumId w:val="26"/>
  </w:num>
  <w:num w:numId="43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95C"/>
    <w:rsid w:val="000A1CA5"/>
    <w:rsid w:val="000B18F5"/>
    <w:rsid w:val="000B1B4B"/>
    <w:rsid w:val="000B25A0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4BE0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70EE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A5920"/>
    <w:rsid w:val="00DB41E2"/>
    <w:rsid w:val="00DC2C67"/>
    <w:rsid w:val="00DC6541"/>
    <w:rsid w:val="00DE2247"/>
    <w:rsid w:val="00DE22BA"/>
    <w:rsid w:val="00DF1944"/>
    <w:rsid w:val="00DF6A00"/>
    <w:rsid w:val="00DF6DA2"/>
    <w:rsid w:val="00E0617E"/>
    <w:rsid w:val="00E073DC"/>
    <w:rsid w:val="00E1792A"/>
    <w:rsid w:val="00E3530E"/>
    <w:rsid w:val="00E369A4"/>
    <w:rsid w:val="00E42178"/>
    <w:rsid w:val="00E44794"/>
    <w:rsid w:val="00E453A8"/>
    <w:rsid w:val="00E57390"/>
    <w:rsid w:val="00E6072A"/>
    <w:rsid w:val="00E63552"/>
    <w:rsid w:val="00E80639"/>
    <w:rsid w:val="00E80C7E"/>
    <w:rsid w:val="00E830F4"/>
    <w:rsid w:val="00E972A0"/>
    <w:rsid w:val="00E9747F"/>
    <w:rsid w:val="00E976C3"/>
    <w:rsid w:val="00EA693D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37A9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669E-D847-4471-A1D4-B73ECF74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2023-08-21T06:20:00Z</cp:lastPrinted>
  <dcterms:created xsi:type="dcterms:W3CDTF">2025-10-06T10:49:00Z</dcterms:created>
  <dcterms:modified xsi:type="dcterms:W3CDTF">2025-10-06T11:15:00Z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