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38A3B818" w:rsidR="008B5059" w:rsidRPr="006E1F63" w:rsidRDefault="006E1F63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6E1F63">
        <w:rPr>
          <w:rStyle w:val="Strong"/>
          <w:bCs w:val="0"/>
          <w:sz w:val="40"/>
        </w:rPr>
        <w:t>Data Sharing, Anonymisation, and Compliance</w:t>
      </w:r>
      <w:r w:rsidRPr="006E1F63">
        <w:rPr>
          <w:color w:val="000000" w:themeColor="text1"/>
          <w:sz w:val="40"/>
          <w:szCs w:val="24"/>
        </w:rPr>
        <w:t xml:space="preserve"> </w:t>
      </w:r>
      <w:r w:rsidR="008B5059" w:rsidRPr="006E1F63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E4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E4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E4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E4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E4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E4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049D70D0" w14:textId="2FE60251" w:rsidR="00A64ED6" w:rsidRPr="00E1792A" w:rsidRDefault="002435E5" w:rsidP="00A67649">
      <w:pPr>
        <w:pStyle w:val="NormalWeb"/>
      </w:pPr>
      <w:r>
        <w:t xml:space="preserve"> </w:t>
      </w:r>
      <w:r w:rsidR="006E1F63">
        <w:t>To standardize data sharing and anonymisation procedures, ensuring compliance with the Kenya Data Protection Act (2019), institutional policies, and international standards.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4F5EF1C5" w14:textId="7909FCD4" w:rsidR="00A64ED6" w:rsidRPr="00E1792A" w:rsidRDefault="002435E5" w:rsidP="00A67649">
      <w:pPr>
        <w:pStyle w:val="NormalWeb"/>
      </w:pPr>
      <w:r>
        <w:t xml:space="preserve"> </w:t>
      </w:r>
      <w:r w:rsidR="006E1F63">
        <w:t>Covers all internal and external data-sharing activities (research collaborations, publications, open-data repositories).</w:t>
      </w:r>
    </w:p>
    <w:p w14:paraId="2A50F2FB" w14:textId="3ACA29E5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1A325CD8" w14:textId="77777777" w:rsidR="006E1F63" w:rsidRDefault="006E1F63" w:rsidP="006E1F63">
      <w:pPr>
        <w:pStyle w:val="NormalWeb"/>
        <w:numPr>
          <w:ilvl w:val="0"/>
          <w:numId w:val="24"/>
        </w:numPr>
      </w:pPr>
      <w:bookmarkStart w:id="10" w:name="_Toc144203933"/>
      <w:bookmarkStart w:id="11" w:name="_Toc144316961"/>
      <w:r>
        <w:rPr>
          <w:rStyle w:val="Strong"/>
        </w:rPr>
        <w:t>Head of DS&amp;AS:</w:t>
      </w:r>
      <w:r>
        <w:t xml:space="preserve"> Authorizes data sharing requests.</w:t>
      </w:r>
    </w:p>
    <w:p w14:paraId="192088F6" w14:textId="77777777" w:rsidR="006E1F63" w:rsidRDefault="006E1F63" w:rsidP="006E1F63">
      <w:pPr>
        <w:pStyle w:val="NormalWeb"/>
        <w:numPr>
          <w:ilvl w:val="0"/>
          <w:numId w:val="24"/>
        </w:numPr>
      </w:pPr>
      <w:r>
        <w:rPr>
          <w:rStyle w:val="Strong"/>
        </w:rPr>
        <w:t>Data Protection Officer (DPO):</w:t>
      </w:r>
      <w:r>
        <w:t xml:space="preserve"> Ensures compliance with legal/ethical frameworks.</w:t>
      </w:r>
    </w:p>
    <w:p w14:paraId="10330B94" w14:textId="77777777" w:rsidR="006E1F63" w:rsidRDefault="006E1F63" w:rsidP="006E1F63">
      <w:pPr>
        <w:pStyle w:val="NormalWeb"/>
        <w:numPr>
          <w:ilvl w:val="0"/>
          <w:numId w:val="24"/>
        </w:numPr>
      </w:pPr>
      <w:r>
        <w:rPr>
          <w:rStyle w:val="Strong"/>
        </w:rPr>
        <w:t>Data Engineer/Analyst:</w:t>
      </w:r>
      <w:r>
        <w:t xml:space="preserve"> Implements anonymisation and secure transfer protocols.</w:t>
      </w:r>
    </w:p>
    <w:p w14:paraId="7BAC35F7" w14:textId="7D955E49" w:rsidR="00A430C0" w:rsidRDefault="00A430C0" w:rsidP="00D0679E">
      <w:pPr>
        <w:pStyle w:val="Heading1"/>
      </w:pPr>
      <w:r w:rsidRPr="00E1792A">
        <w:t>FREQUENCY</w:t>
      </w:r>
      <w:bookmarkEnd w:id="10"/>
      <w:bookmarkEnd w:id="11"/>
    </w:p>
    <w:p w14:paraId="287E87CB" w14:textId="65536177" w:rsidR="006E1F63" w:rsidRDefault="006E1F63" w:rsidP="006E1F63">
      <w:pPr>
        <w:pStyle w:val="NormalWeb"/>
        <w:numPr>
          <w:ilvl w:val="0"/>
          <w:numId w:val="24"/>
        </w:numPr>
        <w:spacing w:before="0" w:beforeAutospacing="0" w:after="0" w:afterAutospacing="0"/>
      </w:pPr>
      <w:bookmarkStart w:id="12" w:name="_Toc144316962"/>
      <w:r>
        <w:t xml:space="preserve">Data sharing requests processed </w:t>
      </w:r>
      <w:r>
        <w:rPr>
          <w:rStyle w:val="Strong"/>
        </w:rPr>
        <w:t>on demand</w:t>
      </w:r>
      <w:r>
        <w:t>.</w:t>
      </w:r>
    </w:p>
    <w:p w14:paraId="192C3DEE" w14:textId="4ACEF177" w:rsidR="006E1F63" w:rsidRDefault="006E1F63" w:rsidP="006E1F63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 xml:space="preserve">Compliance audits conducted </w:t>
      </w:r>
      <w:r>
        <w:rPr>
          <w:rStyle w:val="Strong"/>
        </w:rPr>
        <w:t>annually</w:t>
      </w:r>
      <w:r>
        <w:t>.</w:t>
      </w:r>
    </w:p>
    <w:p w14:paraId="001236E7" w14:textId="77777777" w:rsidR="006E1F63" w:rsidRDefault="006E1F63" w:rsidP="006E1F63">
      <w:pPr>
        <w:pStyle w:val="NormalWeb"/>
        <w:spacing w:before="0" w:beforeAutospacing="0" w:after="0" w:afterAutospacing="0"/>
      </w:pPr>
    </w:p>
    <w:p w14:paraId="55D0F922" w14:textId="77777777" w:rsidR="006E1F63" w:rsidRDefault="006E1F63" w:rsidP="006E1F63">
      <w:pPr>
        <w:pStyle w:val="NormalWeb"/>
        <w:spacing w:before="0" w:beforeAutospacing="0" w:after="0" w:afterAutospacing="0"/>
      </w:pPr>
    </w:p>
    <w:p w14:paraId="257F66B4" w14:textId="070A5ED6" w:rsidR="00A67649" w:rsidRDefault="00EF6627" w:rsidP="00A67649">
      <w:pPr>
        <w:pStyle w:val="Heading1"/>
      </w:pPr>
      <w:r>
        <w:t>MATERIALS</w:t>
      </w:r>
      <w:bookmarkEnd w:id="12"/>
    </w:p>
    <w:p w14:paraId="12FA7315" w14:textId="77777777" w:rsidR="006E1F63" w:rsidRDefault="006E1F63" w:rsidP="006E1F63">
      <w:pPr>
        <w:pStyle w:val="NormalWeb"/>
        <w:numPr>
          <w:ilvl w:val="0"/>
          <w:numId w:val="26"/>
        </w:numPr>
      </w:pPr>
      <w:bookmarkStart w:id="13" w:name="_Toc144203934"/>
      <w:bookmarkStart w:id="14" w:name="_Toc144316963"/>
      <w:r>
        <w:t>Data sharing agreement (DSA) templates.</w:t>
      </w:r>
    </w:p>
    <w:p w14:paraId="2D1DA31A" w14:textId="77777777" w:rsidR="006E1F63" w:rsidRDefault="006E1F63" w:rsidP="006E1F63">
      <w:pPr>
        <w:pStyle w:val="NormalWeb"/>
        <w:numPr>
          <w:ilvl w:val="0"/>
          <w:numId w:val="26"/>
        </w:numPr>
      </w:pPr>
      <w:r>
        <w:t>Secure transfer tools (encrypted channels, VPN, HTTPS/SSL).</w:t>
      </w:r>
    </w:p>
    <w:p w14:paraId="6506F84E" w14:textId="77777777" w:rsidR="006E1F63" w:rsidRDefault="006E1F63" w:rsidP="006E1F63">
      <w:pPr>
        <w:pStyle w:val="NormalWeb"/>
        <w:numPr>
          <w:ilvl w:val="0"/>
          <w:numId w:val="26"/>
        </w:numPr>
      </w:pPr>
      <w:r>
        <w:t>Anonymisation tools (pseudonymisation, differential privacy, de-identification scripts).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3"/>
      <w:bookmarkEnd w:id="14"/>
    </w:p>
    <w:p w14:paraId="1DD77950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Request:</w:t>
      </w:r>
      <w:r>
        <w:t xml:space="preserve"> Collaborator submits formal data sharing request.</w:t>
      </w:r>
    </w:p>
    <w:p w14:paraId="6E55AD67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Review:</w:t>
      </w:r>
      <w:r>
        <w:t xml:space="preserve"> DS&amp;AS and DPO review request for compliance with DPA 2019.</w:t>
      </w:r>
    </w:p>
    <w:p w14:paraId="67EA4339" w14:textId="0CBAE79A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Anonymisation:</w:t>
      </w:r>
      <w:r>
        <w:t xml:space="preserve"> Sensitive data </w:t>
      </w:r>
      <w:r>
        <w:t>anonymized</w:t>
      </w:r>
      <w:r>
        <w:t>/pseudonymised before sharing.</w:t>
      </w:r>
    </w:p>
    <w:p w14:paraId="2121D6D2" w14:textId="1B16093A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Approval:</w:t>
      </w:r>
      <w:r>
        <w:t xml:space="preserve"> Head of DS&amp;AS </w:t>
      </w:r>
      <w:r>
        <w:t>authorizes</w:t>
      </w:r>
      <w:r>
        <w:t xml:space="preserve"> release.</w:t>
      </w:r>
    </w:p>
    <w:p w14:paraId="2A3B0C75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Secure Transfer:</w:t>
      </w:r>
      <w:r>
        <w:t xml:space="preserve"> Data shared via encrypted channels; access logged.</w:t>
      </w:r>
    </w:p>
    <w:p w14:paraId="3659B9FF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Archiving:</w:t>
      </w:r>
      <w:r>
        <w:t xml:space="preserve"> Copy of shared dataset and approval record stored in repository.</w:t>
      </w:r>
    </w:p>
    <w:p w14:paraId="2B414F25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Compliance Audit:</w:t>
      </w:r>
      <w:r>
        <w:t xml:space="preserve"> Annual audit of all data-sharing activities.</w:t>
      </w:r>
    </w:p>
    <w:p w14:paraId="3D820F2F" w14:textId="77777777" w:rsidR="00C93F17" w:rsidRPr="002435E5" w:rsidRDefault="00C93F17" w:rsidP="006E1F63">
      <w:pPr>
        <w:pStyle w:val="NormalWeb"/>
      </w:pPr>
      <w:bookmarkStart w:id="15" w:name="_GoBack"/>
      <w:bookmarkEnd w:id="15"/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0E9405DE" w14:textId="376CC053" w:rsidR="009E3771" w:rsidRDefault="002435E5" w:rsidP="006E1F63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D91F8" w14:textId="77777777" w:rsidR="005E44B3" w:rsidRDefault="005E44B3">
      <w:pPr>
        <w:spacing w:after="0" w:line="240" w:lineRule="auto"/>
      </w:pPr>
      <w:r>
        <w:separator/>
      </w:r>
    </w:p>
  </w:endnote>
  <w:endnote w:type="continuationSeparator" w:id="0">
    <w:p w14:paraId="753C02AA" w14:textId="77777777" w:rsidR="005E44B3" w:rsidRDefault="005E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C200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C200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74F60" w14:textId="77777777" w:rsidR="005E44B3" w:rsidRDefault="005E44B3">
      <w:pPr>
        <w:spacing w:after="0" w:line="240" w:lineRule="auto"/>
      </w:pPr>
      <w:r>
        <w:separator/>
      </w:r>
    </w:p>
  </w:footnote>
  <w:footnote w:type="continuationSeparator" w:id="0">
    <w:p w14:paraId="24323149" w14:textId="77777777" w:rsidR="005E44B3" w:rsidRDefault="005E4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0457F"/>
    <w:multiLevelType w:val="hybridMultilevel"/>
    <w:tmpl w:val="AF1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5"/>
  </w:num>
  <w:num w:numId="6">
    <w:abstractNumId w:val="22"/>
  </w:num>
  <w:num w:numId="7">
    <w:abstractNumId w:val="6"/>
    <w:lvlOverride w:ilvl="0">
      <w:startOverride w:val="1"/>
    </w:lvlOverride>
  </w:num>
  <w:num w:numId="8">
    <w:abstractNumId w:val="14"/>
  </w:num>
  <w:num w:numId="9">
    <w:abstractNumId w:val="11"/>
  </w:num>
  <w:num w:numId="10">
    <w:abstractNumId w:val="19"/>
  </w:num>
  <w:num w:numId="11">
    <w:abstractNumId w:val="24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17"/>
  </w:num>
  <w:num w:numId="19">
    <w:abstractNumId w:val="21"/>
  </w:num>
  <w:num w:numId="20">
    <w:abstractNumId w:val="23"/>
  </w:num>
  <w:num w:numId="21">
    <w:abstractNumId w:val="1"/>
  </w:num>
  <w:num w:numId="22">
    <w:abstractNumId w:val="2"/>
  </w:num>
  <w:num w:numId="23">
    <w:abstractNumId w:val="16"/>
  </w:num>
  <w:num w:numId="24">
    <w:abstractNumId w:val="10"/>
  </w:num>
  <w:num w:numId="25">
    <w:abstractNumId w:val="18"/>
  </w:num>
  <w:num w:numId="26">
    <w:abstractNumId w:val="5"/>
  </w:num>
  <w:num w:numId="27">
    <w:abstractNumId w:val="12"/>
  </w:num>
  <w:num w:numId="2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07C4"/>
    <w:rsid w:val="005A6BBB"/>
    <w:rsid w:val="005B0652"/>
    <w:rsid w:val="005C2000"/>
    <w:rsid w:val="005D251A"/>
    <w:rsid w:val="005D3141"/>
    <w:rsid w:val="005D336C"/>
    <w:rsid w:val="005D5AB8"/>
    <w:rsid w:val="005E44B3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E1F63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4ED6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11730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97B0A-7BB9-48FB-8A3E-07AC71CD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4</cp:revision>
  <cp:lastPrinted>2023-08-21T06:20:00Z</cp:lastPrinted>
  <dcterms:created xsi:type="dcterms:W3CDTF">2025-10-06T09:51:00Z</dcterms:created>
  <dcterms:modified xsi:type="dcterms:W3CDTF">2025-10-06T09:58:00Z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