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4EF3EFFD" w14:textId="7A52D75B" w:rsidR="00E178A0" w:rsidRPr="00E178A0" w:rsidRDefault="001A54BD" w:rsidP="00E178A0">
      <w:pPr>
        <w:pStyle w:val="Heading2"/>
        <w:numPr>
          <w:ilvl w:val="0"/>
          <w:numId w:val="0"/>
        </w:numPr>
        <w:ind w:left="576" w:hanging="576"/>
        <w:jc w:val="center"/>
        <w:rPr>
          <w:sz w:val="44"/>
        </w:rPr>
      </w:pPr>
      <w:r>
        <w:rPr>
          <w:rStyle w:val="Strong"/>
          <w:bCs w:val="0"/>
          <w:sz w:val="44"/>
        </w:rPr>
        <w:t>Development and validation of computational t</w:t>
      </w:r>
      <w:r w:rsidR="00E178A0" w:rsidRPr="00E178A0">
        <w:rPr>
          <w:rStyle w:val="Strong"/>
          <w:bCs w:val="0"/>
          <w:sz w:val="44"/>
        </w:rPr>
        <w:t>ools</w:t>
      </w:r>
    </w:p>
    <w:p w14:paraId="54D3F510" w14:textId="70417B44" w:rsidR="008B5059" w:rsidRPr="00B06426" w:rsidRDefault="008B505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0642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DE26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3A2487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1D6BDF12" w14:textId="77777777" w:rsidR="008A0E20" w:rsidRDefault="002435E5" w:rsidP="008A0E20">
      <w:r>
        <w:t xml:space="preserve"> </w:t>
      </w:r>
      <w:bookmarkStart w:id="5" w:name="_Toc144316959"/>
      <w:r w:rsidR="008A0E20">
        <w:t>To provide a standardized framework for the development, validation, and maintenance of computational tools—including algorithms, software, and machine learning models—used in DS&amp;AS research, ensuring reproducibility, accuracy, usability, and compliance with institutional and regulatory standards (building on SOPs 4, 7, 8, 12, and 13).</w:t>
      </w:r>
    </w:p>
    <w:p w14:paraId="76DFE932" w14:textId="4E597813" w:rsidR="00D0679E" w:rsidRPr="00E1792A" w:rsidRDefault="00A430C0" w:rsidP="008A0E20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p w14:paraId="14204251" w14:textId="349CE97B" w:rsidR="008A0E20" w:rsidRDefault="008A0E20" w:rsidP="008A0E20">
      <w:bookmarkStart w:id="8" w:name="_Toc144203932"/>
      <w:bookmarkStart w:id="9" w:name="_Toc144316960"/>
      <w:bookmarkEnd w:id="6"/>
      <w:bookmarkEnd w:id="7"/>
      <w:r>
        <w:t>Covers the design, development, testing, validation, deployment, and maintenance of all in-house computational tools and customized open-source software applied in DS&amp;AS research, including genomics, proteomics, epidemiology, and predictive modelling workflows.</w:t>
      </w:r>
    </w:p>
    <w:p w14:paraId="2A50F2FB" w14:textId="6E60D6E0" w:rsidR="00A430C0" w:rsidRPr="00E1792A" w:rsidRDefault="00A430C0" w:rsidP="00A430C0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477E6AC2" w14:textId="77777777" w:rsidR="008A0E20" w:rsidRDefault="008A0E20" w:rsidP="008A0E20">
      <w:pPr>
        <w:pStyle w:val="ListParagraph"/>
        <w:numPr>
          <w:ilvl w:val="0"/>
          <w:numId w:val="28"/>
        </w:numPr>
      </w:pPr>
      <w:bookmarkStart w:id="10" w:name="_Toc144203933"/>
      <w:bookmarkStart w:id="11" w:name="_Toc144316961"/>
      <w:r w:rsidRPr="008A0E20">
        <w:rPr>
          <w:b/>
        </w:rPr>
        <w:t>Computational Biologist / Data Scientist:</w:t>
      </w:r>
      <w:r w:rsidRPr="008A0E20">
        <w:t xml:space="preserve"> Leads design, development, and valid</w:t>
      </w:r>
      <w:r>
        <w:t>ation of computational tools.</w:t>
      </w:r>
    </w:p>
    <w:p w14:paraId="5E727B48" w14:textId="77777777" w:rsidR="008A0E20" w:rsidRDefault="008A0E20" w:rsidP="008A0E20">
      <w:pPr>
        <w:pStyle w:val="ListParagraph"/>
        <w:numPr>
          <w:ilvl w:val="0"/>
          <w:numId w:val="28"/>
        </w:numPr>
      </w:pPr>
      <w:r w:rsidRPr="008A0E20">
        <w:rPr>
          <w:b/>
        </w:rPr>
        <w:t>Software Engineer / Data Engineer:</w:t>
      </w:r>
      <w:r w:rsidRPr="008A0E20">
        <w:t xml:space="preserve"> Supports coding, optimization, workflow</w:t>
      </w:r>
      <w:r>
        <w:t xml:space="preserve"> integration, and deployment.</w:t>
      </w:r>
    </w:p>
    <w:p w14:paraId="0DED8664" w14:textId="68F06008" w:rsidR="008A0E20" w:rsidRDefault="008A0E20" w:rsidP="008A0E20">
      <w:pPr>
        <w:pStyle w:val="ListParagraph"/>
        <w:numPr>
          <w:ilvl w:val="0"/>
          <w:numId w:val="28"/>
        </w:numPr>
      </w:pPr>
      <w:r w:rsidRPr="008A0E20">
        <w:rPr>
          <w:b/>
        </w:rPr>
        <w:t>Head of DS&amp;AS:</w:t>
      </w:r>
      <w:r w:rsidRPr="008A0E20">
        <w:t xml:space="preserve"> Reviews and approves final tool release, ensures compliance with institutional and regulatory standards, and oversees maintenance.</w:t>
      </w:r>
    </w:p>
    <w:p w14:paraId="56CB6C0F" w14:textId="77777777" w:rsidR="008A0E20" w:rsidRDefault="008A0E20" w:rsidP="008A0E20">
      <w:pPr>
        <w:ind w:left="288" w:firstLine="0"/>
      </w:pPr>
    </w:p>
    <w:p w14:paraId="7BAC35F7" w14:textId="469F0C17" w:rsidR="00A430C0" w:rsidRPr="00E1792A" w:rsidRDefault="00A430C0" w:rsidP="008A0E20">
      <w:pPr>
        <w:pStyle w:val="Heading1"/>
      </w:pPr>
      <w:r w:rsidRPr="00E1792A">
        <w:t>FREQUENCY</w:t>
      </w:r>
      <w:bookmarkEnd w:id="10"/>
      <w:bookmarkEnd w:id="11"/>
    </w:p>
    <w:p w14:paraId="144327FC" w14:textId="77777777" w:rsidR="008A0E20" w:rsidRDefault="008A0E20" w:rsidP="008A0E20">
      <w:pPr>
        <w:pStyle w:val="ListParagraph"/>
        <w:numPr>
          <w:ilvl w:val="0"/>
          <w:numId w:val="29"/>
        </w:numPr>
      </w:pPr>
      <w:bookmarkStart w:id="12" w:name="_Toc144316962"/>
      <w:r>
        <w:rPr>
          <w:rStyle w:val="Strong"/>
        </w:rPr>
        <w:t>Initial Validation:</w:t>
      </w:r>
      <w:r>
        <w:t xml:space="preserve"> All computational tools must be validated before deployment for use in any research project.</w:t>
      </w:r>
    </w:p>
    <w:p w14:paraId="0048E9BE" w14:textId="77777777" w:rsidR="008A0E20" w:rsidRDefault="008A0E20" w:rsidP="008A0E20">
      <w:pPr>
        <w:pStyle w:val="ListParagraph"/>
        <w:numPr>
          <w:ilvl w:val="0"/>
          <w:numId w:val="29"/>
        </w:numPr>
      </w:pPr>
      <w:r>
        <w:rPr>
          <w:rStyle w:val="Strong"/>
        </w:rPr>
        <w:t>Re-Validation:</w:t>
      </w:r>
      <w:r>
        <w:t xml:space="preserve"> Required whenever major updates, methodological changes, or modifications to data inputs occur.</w:t>
      </w:r>
    </w:p>
    <w:p w14:paraId="0A9B8B07" w14:textId="083BD8D9" w:rsidR="008A0E20" w:rsidRDefault="008A0E20" w:rsidP="008A0E20">
      <w:pPr>
        <w:pStyle w:val="ListParagraph"/>
        <w:numPr>
          <w:ilvl w:val="0"/>
          <w:numId w:val="29"/>
        </w:numPr>
      </w:pPr>
      <w:r>
        <w:rPr>
          <w:rStyle w:val="Strong"/>
        </w:rPr>
        <w:t>Periodic Review:</w:t>
      </w:r>
      <w:r>
        <w:t xml:space="preserve"> Tools should undergo scheduled reviews (e.g., annually) to ensure continued accuracy, reproducibility, and compliance.</w:t>
      </w:r>
    </w:p>
    <w:p w14:paraId="147A56C9" w14:textId="5F17F5A2" w:rsidR="00EF6627" w:rsidRDefault="00EF6627" w:rsidP="008A0E20">
      <w:pPr>
        <w:pStyle w:val="Heading1"/>
      </w:pPr>
      <w:r>
        <w:t>MATERIALS</w:t>
      </w:r>
      <w:bookmarkEnd w:id="12"/>
    </w:p>
    <w:p w14:paraId="3EF69F66" w14:textId="77777777" w:rsidR="008A0E20" w:rsidRDefault="008A0E20" w:rsidP="008A0E20">
      <w:pPr>
        <w:pStyle w:val="ListParagraph"/>
        <w:numPr>
          <w:ilvl w:val="1"/>
          <w:numId w:val="31"/>
        </w:numPr>
        <w:ind w:left="993"/>
      </w:pPr>
      <w:bookmarkStart w:id="13" w:name="_Toc144203934"/>
      <w:bookmarkStart w:id="14" w:name="_Toc144316963"/>
      <w:r>
        <w:rPr>
          <w:rStyle w:val="Strong"/>
        </w:rPr>
        <w:t>Coding Platforms:</w:t>
      </w:r>
      <w:r>
        <w:t xml:space="preserve"> Python, R, C++, Java, or other relevant programming environments.</w:t>
      </w:r>
    </w:p>
    <w:p w14:paraId="0152CCA8" w14:textId="77777777" w:rsidR="008A0E20" w:rsidRDefault="008A0E20" w:rsidP="008A0E20">
      <w:pPr>
        <w:pStyle w:val="ListParagraph"/>
        <w:numPr>
          <w:ilvl w:val="1"/>
          <w:numId w:val="31"/>
        </w:numPr>
        <w:ind w:left="993"/>
      </w:pPr>
      <w:r>
        <w:rPr>
          <w:rStyle w:val="Strong"/>
        </w:rPr>
        <w:t>Version Control:</w:t>
      </w:r>
      <w:r>
        <w:t xml:space="preserve"> Git, GitHub, GitLab, or equivalent for source code management and change tracking.</w:t>
      </w:r>
    </w:p>
    <w:p w14:paraId="212F2EFE" w14:textId="77777777" w:rsidR="008A0E20" w:rsidRDefault="008A0E20" w:rsidP="008A0E20">
      <w:pPr>
        <w:pStyle w:val="ListParagraph"/>
        <w:numPr>
          <w:ilvl w:val="1"/>
          <w:numId w:val="31"/>
        </w:numPr>
        <w:ind w:left="993"/>
      </w:pPr>
      <w:r>
        <w:rPr>
          <w:rStyle w:val="Strong"/>
        </w:rPr>
        <w:t>Test Datasets:</w:t>
      </w:r>
      <w:r>
        <w:t xml:space="preserve"> Benchmarking datasets, simulated or real, for tool validation and performance assessment.</w:t>
      </w:r>
    </w:p>
    <w:p w14:paraId="30E0D4AA" w14:textId="77777777" w:rsidR="008A0E20" w:rsidRDefault="008A0E20" w:rsidP="008A0E20">
      <w:pPr>
        <w:pStyle w:val="ListParagraph"/>
        <w:numPr>
          <w:ilvl w:val="1"/>
          <w:numId w:val="31"/>
        </w:numPr>
        <w:ind w:left="993"/>
      </w:pPr>
      <w:r>
        <w:rPr>
          <w:rStyle w:val="Strong"/>
        </w:rPr>
        <w:t>Continuous Integration / Deployment (CI/CD) Tools:</w:t>
      </w:r>
      <w:r>
        <w:t xml:space="preserve"> For automated testing, build verification, and workflow deployment.</w:t>
      </w:r>
    </w:p>
    <w:p w14:paraId="26B4F05F" w14:textId="3C4B58F2" w:rsidR="008A0E20" w:rsidRDefault="008A0E20" w:rsidP="008A0E20">
      <w:pPr>
        <w:pStyle w:val="ListParagraph"/>
        <w:numPr>
          <w:ilvl w:val="1"/>
          <w:numId w:val="31"/>
        </w:numPr>
        <w:ind w:left="993"/>
      </w:pPr>
      <w:r>
        <w:t xml:space="preserve"> </w:t>
      </w:r>
      <w:r>
        <w:rPr>
          <w:rStyle w:val="Strong"/>
        </w:rPr>
        <w:t>Documentation Templates:</w:t>
      </w:r>
      <w:r>
        <w:t xml:space="preserve"> Standard templates for recording tool specifications, validation results, and usage instructions.</w:t>
      </w:r>
    </w:p>
    <w:p w14:paraId="7E7F0A04" w14:textId="77777777" w:rsidR="008A0E20" w:rsidRDefault="008A0E20" w:rsidP="008A0E20">
      <w:pPr>
        <w:pStyle w:val="Heading1"/>
        <w:numPr>
          <w:ilvl w:val="0"/>
          <w:numId w:val="0"/>
        </w:numPr>
        <w:ind w:left="432"/>
      </w:pPr>
    </w:p>
    <w:p w14:paraId="5DA3612C" w14:textId="0AAEEC5B" w:rsidR="00BE6611" w:rsidRDefault="00A430C0" w:rsidP="008A0E20">
      <w:pPr>
        <w:pStyle w:val="Heading1"/>
      </w:pPr>
      <w:r w:rsidRPr="00E1792A">
        <w:t>PROCEDURE</w:t>
      </w:r>
      <w:bookmarkEnd w:id="13"/>
      <w:bookmarkEnd w:id="14"/>
    </w:p>
    <w:p w14:paraId="465D939D" w14:textId="0408AB86" w:rsidR="008A0E20" w:rsidRPr="008A0E20" w:rsidRDefault="008A0E20" w:rsidP="008A0E20">
      <w:pPr>
        <w:pStyle w:val="ListParagraph"/>
        <w:numPr>
          <w:ilvl w:val="0"/>
          <w:numId w:val="33"/>
        </w:numPr>
      </w:pPr>
      <w:bookmarkStart w:id="15" w:name="_Toc144316964"/>
      <w:r w:rsidRPr="008A0E20">
        <w:rPr>
          <w:b/>
          <w:bCs/>
        </w:rPr>
        <w:t>Development:</w:t>
      </w:r>
      <w:r w:rsidRPr="008A0E20">
        <w:t xml:space="preserve"> Design and implement prototype tools following reproducible coding standards and modular practices.</w:t>
      </w:r>
    </w:p>
    <w:p w14:paraId="0EF4CC99" w14:textId="27DE6055" w:rsidR="008A0E20" w:rsidRPr="008A0E20" w:rsidRDefault="008A0E20" w:rsidP="008A0E20">
      <w:pPr>
        <w:pStyle w:val="ListParagraph"/>
        <w:numPr>
          <w:ilvl w:val="0"/>
          <w:numId w:val="33"/>
        </w:numPr>
      </w:pPr>
      <w:r w:rsidRPr="008A0E20">
        <w:rPr>
          <w:b/>
          <w:bCs/>
        </w:rPr>
        <w:t>Testing:</w:t>
      </w:r>
      <w:r w:rsidRPr="008A0E20">
        <w:t xml:space="preserve"> Evaluate tool functionality and performance using benchmark datasets; assess accuracy, efficiency, and reproducibility.</w:t>
      </w:r>
    </w:p>
    <w:p w14:paraId="6059C5E6" w14:textId="1160D7DC" w:rsidR="008A0E20" w:rsidRPr="008A0E20" w:rsidRDefault="008A0E20" w:rsidP="008A0E20">
      <w:pPr>
        <w:pStyle w:val="ListParagraph"/>
        <w:numPr>
          <w:ilvl w:val="0"/>
          <w:numId w:val="33"/>
        </w:numPr>
      </w:pPr>
      <w:r w:rsidRPr="008A0E20">
        <w:rPr>
          <w:b/>
          <w:bCs/>
        </w:rPr>
        <w:t>Validation:</w:t>
      </w:r>
      <w:r w:rsidRPr="008A0E20">
        <w:t xml:space="preserve"> Conduct internal peer-review within DS&amp;AS; document performance metrics, limitations, and compliance with institutional guidelines.</w:t>
      </w:r>
    </w:p>
    <w:p w14:paraId="6F09EADC" w14:textId="465551EC" w:rsidR="008A0E20" w:rsidRPr="008A0E20" w:rsidRDefault="008A0E20" w:rsidP="008A0E20">
      <w:pPr>
        <w:pStyle w:val="ListParagraph"/>
        <w:numPr>
          <w:ilvl w:val="0"/>
          <w:numId w:val="33"/>
        </w:numPr>
      </w:pPr>
      <w:r w:rsidRPr="008A0E20">
        <w:rPr>
          <w:b/>
          <w:bCs/>
        </w:rPr>
        <w:t>Deployment:</w:t>
      </w:r>
      <w:r w:rsidRPr="008A0E20">
        <w:t xml:space="preserve"> Release validated tools for internal use or as open-source (if applicable), accompanied by comprehensive user manuals and documentation.</w:t>
      </w:r>
    </w:p>
    <w:p w14:paraId="6A83DFBF" w14:textId="4B9259F7" w:rsidR="008A0E20" w:rsidRPr="008A0E20" w:rsidRDefault="008A0E20" w:rsidP="008A0E20">
      <w:pPr>
        <w:pStyle w:val="ListParagraph"/>
        <w:numPr>
          <w:ilvl w:val="0"/>
          <w:numId w:val="33"/>
        </w:numPr>
      </w:pPr>
      <w:r w:rsidRPr="008A0E20">
        <w:rPr>
          <w:b/>
          <w:bCs/>
        </w:rPr>
        <w:t>Maintenance:</w:t>
      </w:r>
      <w:r w:rsidRPr="008A0E20">
        <w:t xml:space="preserve"> Continuously monitor tool usage, collect bug reports, implement updates, and track changes through version control.</w:t>
      </w:r>
    </w:p>
    <w:p w14:paraId="602B9CE5" w14:textId="35EAEA00" w:rsidR="008A0E20" w:rsidRPr="008A0E20" w:rsidRDefault="008A0E20" w:rsidP="008A0E20">
      <w:pPr>
        <w:pStyle w:val="ListParagraph"/>
        <w:numPr>
          <w:ilvl w:val="0"/>
          <w:numId w:val="33"/>
        </w:numPr>
      </w:pPr>
      <w:r w:rsidRPr="008A0E20">
        <w:rPr>
          <w:b/>
          <w:bCs/>
        </w:rPr>
        <w:t>Archiving:</w:t>
      </w:r>
      <w:r w:rsidRPr="008A0E20">
        <w:t xml:space="preserve"> Maintain comprehensive records of all versions, validation reports, test datasets, and change logs in the DS&amp;AS repository.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5"/>
    </w:p>
    <w:p w14:paraId="7015E064" w14:textId="769D4124" w:rsidR="00B873F0" w:rsidRDefault="002435E5" w:rsidP="009C4D7D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7E479457" w14:textId="77777777" w:rsidR="00F9396D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>ISO/IEC 25010:2011 – Systems and software engineering: Software product quality requirements and evaluation (SQuaRE).</w:t>
      </w:r>
    </w:p>
    <w:p w14:paraId="676F3073" w14:textId="77777777" w:rsidR="00F9396D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>FAIR Principles – Wilkinson et al., 2016 (linked to SOP 1: Policies &amp; Strategies; SOP 12: Genome and Proteome Data Management).</w:t>
      </w:r>
    </w:p>
    <w:p w14:paraId="3A0676B1" w14:textId="77777777" w:rsidR="00F9396D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>Kenya Data Protection Act (2019) (linked to SOP 2: Alignment with Institutional and National Regulations; SOP 6: Data Access and Authentication; SOP 9: Data Sharing and Anonymisation).</w:t>
      </w:r>
    </w:p>
    <w:p w14:paraId="47C8CD18" w14:textId="77777777" w:rsidR="00F9396D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 xml:space="preserve"> KIPRE Institutional Data Governance and Software Development Guidelines (linked to SOP 1: Policies &amp; Strategies; SOP 7: Data Storage, Backup, Encryption, and Disaster Recovery; SOP 8: Database and Workflow Management).</w:t>
      </w:r>
    </w:p>
    <w:p w14:paraId="5E804F11" w14:textId="77777777" w:rsidR="00F9396D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 xml:space="preserve">Best practices for reproducible computational research: Sandve et al., 2013, </w:t>
      </w:r>
      <w:r>
        <w:rPr>
          <w:rStyle w:val="Emphasis"/>
        </w:rPr>
        <w:t>PLoS Comput Biol</w:t>
      </w:r>
      <w:r>
        <w:t xml:space="preserve"> (linked to SOP 3: Study Design and Statistical Consultation; SOP 4: Statistical Analysis Plans; SOP 5: Reporting Research Results; SOP 13: Bioinformatics Pipelines; SOP 14: Development and Validation of Computational Tools).</w:t>
      </w:r>
    </w:p>
    <w:p w14:paraId="2B4EDB42" w14:textId="7B661B7C" w:rsidR="004214D4" w:rsidRPr="00F9396D" w:rsidRDefault="00F9396D" w:rsidP="00F9396D">
      <w:pPr>
        <w:pStyle w:val="ListParagraph"/>
        <w:numPr>
          <w:ilvl w:val="0"/>
          <w:numId w:val="35"/>
        </w:numPr>
        <w:rPr>
          <w:szCs w:val="24"/>
        </w:rPr>
      </w:pPr>
      <w:r>
        <w:t xml:space="preserve"> Git/GitHub/GitLab documentation and version control guidelines (linked to SOP 4: Statistical Analysis Plans; SOP 13: Bioinformatics Pipelines; SOP 14: Development and Validation of Computational Tools).</w:t>
      </w:r>
    </w:p>
    <w:p w14:paraId="7272FDD2" w14:textId="77777777" w:rsidR="00F9396D" w:rsidRDefault="00F9396D" w:rsidP="00F9396D">
      <w:pPr>
        <w:rPr>
          <w:szCs w:val="24"/>
        </w:rPr>
      </w:pPr>
    </w:p>
    <w:p w14:paraId="7C73A285" w14:textId="77777777" w:rsidR="00F9396D" w:rsidRDefault="00F9396D" w:rsidP="00F9396D">
      <w:pPr>
        <w:pStyle w:val="Heading1"/>
        <w:rPr>
          <w:color w:val="auto"/>
          <w:sz w:val="27"/>
        </w:rPr>
      </w:pPr>
      <w:r>
        <w:rPr>
          <w:rStyle w:val="Strong"/>
          <w:b/>
          <w:bCs w:val="0"/>
        </w:rPr>
        <w:t>APPENDIX</w:t>
      </w:r>
    </w:p>
    <w:p w14:paraId="7B2ED46E" w14:textId="77777777" w:rsidR="00F9396D" w:rsidRDefault="00F9396D" w:rsidP="00F9396D">
      <w:pPr>
        <w:pStyle w:val="NormalWeb"/>
      </w:pPr>
      <w:r>
        <w:rPr>
          <w:rStyle w:val="Strong"/>
        </w:rPr>
        <w:t>Appendix A: Comput</w:t>
      </w:r>
      <w:bookmarkStart w:id="16" w:name="_GoBack"/>
      <w:bookmarkEnd w:id="16"/>
      <w:r>
        <w:rPr>
          <w:rStyle w:val="Strong"/>
        </w:rPr>
        <w:t>ational Tool Development &amp; Validation Forms</w:t>
      </w:r>
    </w:p>
    <w:p w14:paraId="4E987393" w14:textId="77777777" w:rsidR="00F9396D" w:rsidRDefault="00F9396D" w:rsidP="00F9396D">
      <w:pPr>
        <w:pStyle w:val="ListParagraph"/>
        <w:numPr>
          <w:ilvl w:val="0"/>
          <w:numId w:val="37"/>
        </w:numPr>
      </w:pPr>
      <w:r>
        <w:t>Tool Development Request Form – Submitted by DS&amp;AS team or PI.</w:t>
      </w:r>
    </w:p>
    <w:p w14:paraId="4996B2BB" w14:textId="77777777" w:rsidR="00F9396D" w:rsidRDefault="00F9396D" w:rsidP="00F9396D">
      <w:pPr>
        <w:pStyle w:val="ListParagraph"/>
        <w:numPr>
          <w:ilvl w:val="0"/>
          <w:numId w:val="37"/>
        </w:numPr>
      </w:pPr>
      <w:r>
        <w:t>Tool Validation Checklist – Includes test datasets, expected outcomes, reproducibility metrics, and performance evaluation.</w:t>
      </w:r>
    </w:p>
    <w:p w14:paraId="35539217" w14:textId="77777777" w:rsidR="00F9396D" w:rsidRDefault="00F9396D" w:rsidP="00F9396D">
      <w:pPr>
        <w:pStyle w:val="ListParagraph"/>
        <w:numPr>
          <w:ilvl w:val="0"/>
          <w:numId w:val="37"/>
        </w:numPr>
      </w:pPr>
      <w:r>
        <w:t>Peer-Review Record – Documenting internal review comments, approvals, and recommendations.</w:t>
      </w:r>
    </w:p>
    <w:p w14:paraId="6218543F" w14:textId="77777777" w:rsidR="00F9396D" w:rsidRDefault="00F9396D" w:rsidP="00F9396D">
      <w:pPr>
        <w:pStyle w:val="ListParagraph"/>
        <w:numPr>
          <w:ilvl w:val="0"/>
          <w:numId w:val="37"/>
        </w:numPr>
      </w:pPr>
      <w:r>
        <w:t>Version Control Log – Tracks all code versions, updates, and major changes.</w:t>
      </w:r>
    </w:p>
    <w:p w14:paraId="5A64D132" w14:textId="77777777" w:rsidR="00F9396D" w:rsidRDefault="00F9396D" w:rsidP="00F9396D">
      <w:pPr>
        <w:pStyle w:val="ListParagraph"/>
        <w:numPr>
          <w:ilvl w:val="0"/>
          <w:numId w:val="37"/>
        </w:numPr>
      </w:pPr>
      <w:r>
        <w:t>Deployment &amp; User Documentation Template – Provides standardized user instructions and usage guidelines.</w:t>
      </w:r>
    </w:p>
    <w:p w14:paraId="084C272F" w14:textId="77777777" w:rsidR="00F9396D" w:rsidRPr="00F9396D" w:rsidRDefault="00F9396D" w:rsidP="00F9396D">
      <w:pPr>
        <w:rPr>
          <w:szCs w:val="24"/>
        </w:rPr>
      </w:pPr>
    </w:p>
    <w:sectPr w:rsidR="00F9396D" w:rsidRPr="00F9396D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46698" w14:textId="77777777" w:rsidR="00DE2617" w:rsidRDefault="00DE2617">
      <w:pPr>
        <w:spacing w:after="0" w:line="240" w:lineRule="auto"/>
      </w:pPr>
      <w:r>
        <w:separator/>
      </w:r>
    </w:p>
  </w:endnote>
  <w:endnote w:type="continuationSeparator" w:id="0">
    <w:p w14:paraId="7133418D" w14:textId="77777777" w:rsidR="00DE2617" w:rsidRDefault="00DE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8096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8096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026D9" w14:textId="77777777" w:rsidR="00DE2617" w:rsidRDefault="00DE2617">
      <w:pPr>
        <w:spacing w:after="0" w:line="240" w:lineRule="auto"/>
      </w:pPr>
      <w:r>
        <w:separator/>
      </w:r>
    </w:p>
  </w:footnote>
  <w:footnote w:type="continuationSeparator" w:id="0">
    <w:p w14:paraId="1872B42D" w14:textId="77777777" w:rsidR="00DE2617" w:rsidRDefault="00DE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41397E"/>
    <w:multiLevelType w:val="hybridMultilevel"/>
    <w:tmpl w:val="5B789F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B1BA9AD0">
      <w:numFmt w:val="bullet"/>
      <w:lvlText w:val="•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CB22C6F"/>
    <w:multiLevelType w:val="hybridMultilevel"/>
    <w:tmpl w:val="A8CACE54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E812DB"/>
    <w:multiLevelType w:val="hybridMultilevel"/>
    <w:tmpl w:val="FB3E36A8"/>
    <w:lvl w:ilvl="0" w:tplc="AF8AD8C2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4C27A0F"/>
    <w:multiLevelType w:val="multilevel"/>
    <w:tmpl w:val="D0B2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90E85"/>
    <w:multiLevelType w:val="hybridMultilevel"/>
    <w:tmpl w:val="7BB67C82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568E5"/>
    <w:multiLevelType w:val="hybridMultilevel"/>
    <w:tmpl w:val="B1848E5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26E43263"/>
    <w:multiLevelType w:val="hybridMultilevel"/>
    <w:tmpl w:val="8EDC2AE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56E07"/>
    <w:multiLevelType w:val="hybridMultilevel"/>
    <w:tmpl w:val="9476EF8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84FCB"/>
    <w:multiLevelType w:val="hybridMultilevel"/>
    <w:tmpl w:val="F00230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F75D8"/>
    <w:multiLevelType w:val="hybridMultilevel"/>
    <w:tmpl w:val="5006527A"/>
    <w:lvl w:ilvl="0" w:tplc="AF8AD8C2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52085"/>
    <w:multiLevelType w:val="hybridMultilevel"/>
    <w:tmpl w:val="A6BE5EC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159DB"/>
    <w:multiLevelType w:val="hybridMultilevel"/>
    <w:tmpl w:val="4A061E9C"/>
    <w:lvl w:ilvl="0" w:tplc="AF8AD8C2">
      <w:numFmt w:val="bullet"/>
      <w:lvlText w:val="•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54FC14B5"/>
    <w:multiLevelType w:val="hybridMultilevel"/>
    <w:tmpl w:val="1738FC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9504D"/>
    <w:multiLevelType w:val="hybridMultilevel"/>
    <w:tmpl w:val="B70E13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2"/>
    </w:lvlOverride>
  </w:num>
  <w:num w:numId="4">
    <w:abstractNumId w:val="24"/>
  </w:num>
  <w:num w:numId="5">
    <w:abstractNumId w:val="30"/>
  </w:num>
  <w:num w:numId="6">
    <w:abstractNumId w:val="26"/>
  </w:num>
  <w:num w:numId="7">
    <w:abstractNumId w:val="9"/>
    <w:lvlOverride w:ilvl="0">
      <w:startOverride w:val="1"/>
    </w:lvlOverride>
  </w:num>
  <w:num w:numId="8">
    <w:abstractNumId w:val="22"/>
  </w:num>
  <w:num w:numId="9">
    <w:abstractNumId w:val="15"/>
  </w:num>
  <w:num w:numId="10">
    <w:abstractNumId w:val="23"/>
  </w:num>
  <w:num w:numId="11">
    <w:abstractNumId w:val="29"/>
  </w:num>
  <w:num w:numId="12">
    <w:abstractNumId w:val="12"/>
  </w:num>
  <w:num w:numId="13">
    <w:abstractNumId w:val="27"/>
  </w:num>
  <w:num w:numId="14">
    <w:abstractNumId w:val="34"/>
  </w:num>
  <w:num w:numId="15">
    <w:abstractNumId w:val="31"/>
  </w:num>
  <w:num w:numId="16">
    <w:abstractNumId w:val="35"/>
  </w:num>
  <w:num w:numId="17">
    <w:abstractNumId w:val="17"/>
  </w:num>
  <w:num w:numId="18">
    <w:abstractNumId w:val="28"/>
  </w:num>
  <w:num w:numId="19">
    <w:abstractNumId w:val="6"/>
  </w:num>
  <w:num w:numId="20">
    <w:abstractNumId w:val="33"/>
  </w:num>
  <w:num w:numId="21">
    <w:abstractNumId w:val="10"/>
  </w:num>
  <w:num w:numId="22">
    <w:abstractNumId w:val="19"/>
  </w:num>
  <w:num w:numId="23">
    <w:abstractNumId w:val="14"/>
  </w:num>
  <w:num w:numId="24">
    <w:abstractNumId w:val="21"/>
  </w:num>
  <w:num w:numId="25">
    <w:abstractNumId w:val="20"/>
  </w:num>
  <w:num w:numId="26">
    <w:abstractNumId w:val="16"/>
  </w:num>
  <w:num w:numId="27">
    <w:abstractNumId w:val="3"/>
  </w:num>
  <w:num w:numId="28">
    <w:abstractNumId w:val="11"/>
  </w:num>
  <w:num w:numId="29">
    <w:abstractNumId w:val="1"/>
  </w:num>
  <w:num w:numId="30">
    <w:abstractNumId w:val="18"/>
  </w:num>
  <w:num w:numId="31">
    <w:abstractNumId w:val="8"/>
  </w:num>
  <w:num w:numId="32">
    <w:abstractNumId w:val="25"/>
  </w:num>
  <w:num w:numId="33">
    <w:abstractNumId w:val="2"/>
  </w:num>
  <w:num w:numId="34">
    <w:abstractNumId w:val="13"/>
  </w:num>
  <w:num w:numId="35">
    <w:abstractNumId w:val="5"/>
  </w:num>
  <w:num w:numId="36">
    <w:abstractNumId w:val="4"/>
  </w:num>
  <w:num w:numId="3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A54BD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A2487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263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45AE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970CD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32C6"/>
    <w:rsid w:val="00836F71"/>
    <w:rsid w:val="00841073"/>
    <w:rsid w:val="00846B02"/>
    <w:rsid w:val="00856A75"/>
    <w:rsid w:val="0085792B"/>
    <w:rsid w:val="00897856"/>
    <w:rsid w:val="008A0E20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47E8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C4D7D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6426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E2617"/>
    <w:rsid w:val="00DF1944"/>
    <w:rsid w:val="00DF6DA2"/>
    <w:rsid w:val="00E0617E"/>
    <w:rsid w:val="00E073DC"/>
    <w:rsid w:val="00E178A0"/>
    <w:rsid w:val="00E1792A"/>
    <w:rsid w:val="00E3530E"/>
    <w:rsid w:val="00E369A4"/>
    <w:rsid w:val="00E42178"/>
    <w:rsid w:val="00E44794"/>
    <w:rsid w:val="00E57390"/>
    <w:rsid w:val="00E6072A"/>
    <w:rsid w:val="00E80639"/>
    <w:rsid w:val="00E80968"/>
    <w:rsid w:val="00E80C7E"/>
    <w:rsid w:val="00E830F4"/>
    <w:rsid w:val="00E972A0"/>
    <w:rsid w:val="00E9747F"/>
    <w:rsid w:val="00E976C3"/>
    <w:rsid w:val="00EA629F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9396D"/>
    <w:rsid w:val="00FA0224"/>
    <w:rsid w:val="00FA4EF9"/>
    <w:rsid w:val="00FB0261"/>
    <w:rsid w:val="00FB3485"/>
    <w:rsid w:val="00FD50EF"/>
    <w:rsid w:val="00FD517B"/>
    <w:rsid w:val="00FD59C2"/>
    <w:rsid w:val="00FD5BC5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0A12-4B83-4C2E-A7F0-60DAC2C5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KEMRI/WHO</vt:lpstr>
      <vt:lpstr>    Development and validation of computational tools</vt:lpstr>
      <vt:lpstr/>
      <vt:lpstr>PURPOSE</vt:lpstr>
      <vt:lpstr>SCOPE</vt:lpstr>
      <vt:lpstr>PERSONS RESPONSIBLE: </vt:lpstr>
      <vt:lpstr>FREQUENCY</vt:lpstr>
      <vt:lpstr>MATERIALS</vt:lpstr>
      <vt:lpstr/>
      <vt:lpstr>PROCEDURE</vt:lpstr>
      <vt:lpstr>REFERENCES</vt:lpstr>
      <vt:lpstr>APPENDIX</vt:lpstr>
    </vt:vector>
  </TitlesOfParts>
  <Company>Deftones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11</cp:revision>
  <cp:lastPrinted>2025-10-07T15:13:00Z</cp:lastPrinted>
  <dcterms:created xsi:type="dcterms:W3CDTF">2025-10-06T10:16:00Z</dcterms:created>
  <dcterms:modified xsi:type="dcterms:W3CDTF">2025-10-07T16:20:00Z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