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BB131" w14:textId="77777777" w:rsidR="00976216" w:rsidRPr="00E1792A" w:rsidRDefault="00976216" w:rsidP="00976216">
      <w:pPr>
        <w:spacing w:after="1330" w:line="259" w:lineRule="auto"/>
        <w:ind w:left="0" w:right="0" w:firstLine="0"/>
        <w:rPr>
          <w:noProof/>
          <w:szCs w:val="24"/>
        </w:rPr>
      </w:pPr>
      <w:r w:rsidRPr="00E1792A">
        <w:rPr>
          <w:noProof/>
          <w:szCs w:val="24"/>
        </w:rPr>
        <w:drawing>
          <wp:anchor distT="0" distB="0" distL="114300" distR="114300" simplePos="0" relativeHeight="251658240" behindDoc="0" locked="0" layoutInCell="1" allowOverlap="1" wp14:anchorId="0B3E3B70" wp14:editId="6D7ADD99">
            <wp:simplePos x="0" y="0"/>
            <wp:positionH relativeFrom="margin">
              <wp:posOffset>2368756</wp:posOffset>
            </wp:positionH>
            <wp:positionV relativeFrom="paragraph">
              <wp:posOffset>-754380</wp:posOffset>
            </wp:positionV>
            <wp:extent cx="1052830" cy="914400"/>
            <wp:effectExtent l="0" t="0" r="0" b="0"/>
            <wp:wrapNone/>
            <wp:docPr id="2" name="Picture 2" descr="IPR Logo | Kenya Snakebite Research and Intervention Cen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PR Logo | Kenya Snakebite Research and Intervention Cent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2830" cy="914400"/>
                    </a:xfrm>
                    <a:prstGeom prst="rect">
                      <a:avLst/>
                    </a:prstGeom>
                    <a:noFill/>
                    <a:ln>
                      <a:noFill/>
                    </a:ln>
                  </pic:spPr>
                </pic:pic>
              </a:graphicData>
            </a:graphic>
          </wp:anchor>
        </w:drawing>
      </w:r>
      <w:bookmarkStart w:id="0" w:name="_Hlk43815526"/>
      <w:bookmarkStart w:id="1" w:name="_Hlk43817110"/>
    </w:p>
    <w:p w14:paraId="08D96E62" w14:textId="77777777" w:rsidR="00976216" w:rsidRPr="00E1792A" w:rsidRDefault="00976216" w:rsidP="00976216">
      <w:pPr>
        <w:spacing w:after="1330" w:line="259" w:lineRule="auto"/>
        <w:ind w:left="0" w:right="0" w:firstLine="0"/>
        <w:jc w:val="center"/>
        <w:rPr>
          <w:noProof/>
          <w:szCs w:val="24"/>
        </w:rPr>
      </w:pPr>
      <w:r w:rsidRPr="00E1792A">
        <w:rPr>
          <w:noProof/>
          <w:szCs w:val="24"/>
        </w:rPr>
        <mc:AlternateContent>
          <mc:Choice Requires="wps">
            <w:drawing>
              <wp:anchor distT="4294967295" distB="4294967295" distL="114300" distR="114300" simplePos="0" relativeHeight="251659264" behindDoc="0" locked="0" layoutInCell="1" allowOverlap="1" wp14:anchorId="1D943357" wp14:editId="598254B7">
                <wp:simplePos x="0" y="0"/>
                <wp:positionH relativeFrom="margin">
                  <wp:align>center</wp:align>
                </wp:positionH>
                <wp:positionV relativeFrom="paragraph">
                  <wp:posOffset>586875</wp:posOffset>
                </wp:positionV>
                <wp:extent cx="55245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0" cy="0"/>
                        </a:xfrm>
                        <a:prstGeom prst="line">
                          <a:avLst/>
                        </a:prstGeom>
                        <a:noFill/>
                        <a:ln w="6350">
                          <a:solidFill>
                            <a:srgbClr val="5B9BD5"/>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574440F" id="Straight Connector 1" o:spid="_x0000_s1026" style="position:absolute;z-index:251659264;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46.2pt" to="43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" strokecolor="#5b9bd5" strokeweight=".5pt">
                <v:stroke joinstyle="miter"/>
                <w10:wrap anchorx="margin"/>
              </v:line>
            </w:pict>
          </mc:Fallback>
        </mc:AlternateContent>
      </w:r>
      <w:r w:rsidR="00D04E46" w:rsidRPr="00E1792A">
        <w:rPr>
          <w:b/>
          <w:color w:val="C45911"/>
          <w:sz w:val="52"/>
          <w:szCs w:val="52"/>
        </w:rPr>
        <w:t>Institute of Primate Research</w:t>
      </w:r>
      <w:bookmarkEnd w:id="0"/>
    </w:p>
    <w:tbl>
      <w:tblPr>
        <w:tblpPr w:leftFromText="180" w:rightFromText="180" w:vertAnchor="text" w:horzAnchor="margin" w:tblpX="-441" w:tblpY="4990"/>
        <w:tblW w:w="10207" w:type="dxa"/>
        <w:tblBorders>
          <w:top w:val="double" w:sz="4" w:space="0" w:color="7F7F7F"/>
          <w:left w:val="double" w:sz="4" w:space="0" w:color="7F7F7F"/>
          <w:bottom w:val="double" w:sz="4" w:space="0" w:color="7F7F7F"/>
          <w:right w:val="double" w:sz="4" w:space="0" w:color="7F7F7F"/>
          <w:insideH w:val="double" w:sz="4" w:space="0" w:color="7F7F7F"/>
          <w:insideV w:val="double" w:sz="4" w:space="0" w:color="7F7F7F"/>
        </w:tblBorders>
        <w:tblLayout w:type="fixed"/>
        <w:tblLook w:val="04A0" w:firstRow="1" w:lastRow="0" w:firstColumn="1" w:lastColumn="0" w:noHBand="0" w:noVBand="1"/>
      </w:tblPr>
      <w:tblGrid>
        <w:gridCol w:w="3529"/>
        <w:gridCol w:w="1859"/>
        <w:gridCol w:w="1842"/>
        <w:gridCol w:w="1418"/>
        <w:gridCol w:w="1559"/>
      </w:tblGrid>
      <w:tr w:rsidR="00DF6DA2" w:rsidRPr="00E1792A" w14:paraId="6692C4BE" w14:textId="77777777" w:rsidTr="00274AD4">
        <w:trPr>
          <w:trHeight w:val="738"/>
        </w:trPr>
        <w:tc>
          <w:tcPr>
            <w:tcW w:w="3529" w:type="dxa"/>
          </w:tcPr>
          <w:p w14:paraId="186C6751" w14:textId="76C16469" w:rsidR="00DF6DA2" w:rsidRPr="00E1792A" w:rsidRDefault="0039643F" w:rsidP="0039643F">
            <w:pPr>
              <w:spacing w:after="104" w:line="259" w:lineRule="auto"/>
              <w:ind w:left="0" w:right="-27" w:firstLine="0"/>
              <w:jc w:val="center"/>
              <w:rPr>
                <w:b/>
                <w:szCs w:val="24"/>
              </w:rPr>
            </w:pPr>
            <w:r>
              <w:rPr>
                <w:b/>
                <w:sz w:val="28"/>
              </w:rPr>
              <w:t>SOP</w:t>
            </w:r>
            <w:r w:rsidR="00DF6DA2" w:rsidRPr="00E1792A">
              <w:rPr>
                <w:b/>
                <w:sz w:val="28"/>
              </w:rPr>
              <w:t xml:space="preserve"> No.</w:t>
            </w:r>
          </w:p>
        </w:tc>
        <w:tc>
          <w:tcPr>
            <w:tcW w:w="1859" w:type="dxa"/>
            <w:vAlign w:val="center"/>
          </w:tcPr>
          <w:p w14:paraId="11C44D5E" w14:textId="77777777" w:rsidR="00DF6DA2" w:rsidRPr="00E1792A" w:rsidRDefault="00DF6DA2" w:rsidP="0039643F">
            <w:pPr>
              <w:spacing w:after="104" w:line="259" w:lineRule="auto"/>
              <w:ind w:left="0" w:right="-27" w:firstLine="0"/>
              <w:rPr>
                <w:b/>
                <w:szCs w:val="24"/>
              </w:rPr>
            </w:pPr>
            <w:r w:rsidRPr="00E1792A">
              <w:rPr>
                <w:b/>
                <w:szCs w:val="24"/>
              </w:rPr>
              <w:t>Issue Number</w:t>
            </w:r>
          </w:p>
        </w:tc>
        <w:tc>
          <w:tcPr>
            <w:tcW w:w="1842" w:type="dxa"/>
            <w:vAlign w:val="center"/>
          </w:tcPr>
          <w:p w14:paraId="32D8D8CE" w14:textId="77777777" w:rsidR="00DF6DA2" w:rsidRPr="00E1792A" w:rsidRDefault="00DF6DA2" w:rsidP="0039643F">
            <w:pPr>
              <w:spacing w:after="104" w:line="259" w:lineRule="auto"/>
              <w:ind w:left="0" w:right="-27" w:firstLine="0"/>
              <w:jc w:val="center"/>
              <w:rPr>
                <w:b/>
                <w:szCs w:val="24"/>
              </w:rPr>
            </w:pPr>
            <w:r w:rsidRPr="00E1792A">
              <w:rPr>
                <w:b/>
                <w:szCs w:val="24"/>
              </w:rPr>
              <w:t>Issue Date</w:t>
            </w:r>
          </w:p>
        </w:tc>
        <w:tc>
          <w:tcPr>
            <w:tcW w:w="1418" w:type="dxa"/>
            <w:vAlign w:val="center"/>
          </w:tcPr>
          <w:p w14:paraId="44021F84" w14:textId="77777777" w:rsidR="00DF6DA2" w:rsidRPr="00E1792A" w:rsidRDefault="00DF6DA2" w:rsidP="0039643F">
            <w:pPr>
              <w:spacing w:after="104" w:line="259" w:lineRule="auto"/>
              <w:ind w:left="0" w:right="-27" w:firstLine="0"/>
              <w:jc w:val="center"/>
              <w:rPr>
                <w:b/>
                <w:szCs w:val="24"/>
              </w:rPr>
            </w:pPr>
            <w:r w:rsidRPr="00E1792A">
              <w:rPr>
                <w:b/>
                <w:szCs w:val="24"/>
              </w:rPr>
              <w:t>Revision Status</w:t>
            </w:r>
          </w:p>
        </w:tc>
        <w:tc>
          <w:tcPr>
            <w:tcW w:w="1559" w:type="dxa"/>
            <w:vAlign w:val="center"/>
          </w:tcPr>
          <w:p w14:paraId="207FEC23" w14:textId="77777777" w:rsidR="00DF6DA2" w:rsidRPr="00E1792A" w:rsidRDefault="00DF6DA2" w:rsidP="0039643F">
            <w:pPr>
              <w:spacing w:after="104" w:line="259" w:lineRule="auto"/>
              <w:ind w:left="0" w:right="-27" w:firstLine="0"/>
              <w:jc w:val="center"/>
              <w:rPr>
                <w:b/>
                <w:szCs w:val="24"/>
              </w:rPr>
            </w:pPr>
            <w:r w:rsidRPr="00E1792A">
              <w:rPr>
                <w:b/>
                <w:szCs w:val="24"/>
              </w:rPr>
              <w:t>Revision Date</w:t>
            </w:r>
          </w:p>
        </w:tc>
      </w:tr>
      <w:tr w:rsidR="00DF6DA2" w:rsidRPr="00E1792A" w14:paraId="3AA7E848" w14:textId="77777777" w:rsidTr="00274AD4">
        <w:trPr>
          <w:trHeight w:val="550"/>
        </w:trPr>
        <w:tc>
          <w:tcPr>
            <w:tcW w:w="3529" w:type="dxa"/>
            <w:vAlign w:val="center"/>
          </w:tcPr>
          <w:p w14:paraId="3DF2FF70" w14:textId="4CD7291B" w:rsidR="00DF6DA2" w:rsidRPr="00E1792A" w:rsidRDefault="0039643F" w:rsidP="0039643F">
            <w:pPr>
              <w:spacing w:after="104" w:line="259" w:lineRule="auto"/>
              <w:ind w:left="0" w:right="-27" w:firstLine="0"/>
              <w:jc w:val="center"/>
              <w:rPr>
                <w:b/>
                <w:szCs w:val="24"/>
              </w:rPr>
            </w:pPr>
            <w:r>
              <w:rPr>
                <w:b/>
                <w:szCs w:val="24"/>
              </w:rPr>
              <w:t>SOP</w:t>
            </w:r>
            <w:r w:rsidR="00274AD4">
              <w:rPr>
                <w:b/>
                <w:szCs w:val="24"/>
              </w:rPr>
              <w:t>/KIPRE/RPD/DSAS</w:t>
            </w:r>
            <w:r w:rsidR="00DF6DA2" w:rsidRPr="00E1792A">
              <w:rPr>
                <w:b/>
                <w:szCs w:val="24"/>
              </w:rPr>
              <w:t>/</w:t>
            </w:r>
            <w:r>
              <w:rPr>
                <w:b/>
                <w:szCs w:val="24"/>
                <w:highlight w:val="red"/>
              </w:rPr>
              <w:t>3.1.76</w:t>
            </w:r>
          </w:p>
        </w:tc>
        <w:tc>
          <w:tcPr>
            <w:tcW w:w="1859" w:type="dxa"/>
            <w:vAlign w:val="center"/>
          </w:tcPr>
          <w:p w14:paraId="2E3E3797" w14:textId="77777777" w:rsidR="00DF6DA2" w:rsidRPr="00E1792A" w:rsidRDefault="00DF6DA2" w:rsidP="0039643F">
            <w:pPr>
              <w:spacing w:after="104" w:line="259" w:lineRule="auto"/>
              <w:ind w:left="0" w:right="-27" w:firstLine="0"/>
              <w:jc w:val="center"/>
              <w:rPr>
                <w:b/>
                <w:szCs w:val="24"/>
              </w:rPr>
            </w:pPr>
            <w:r w:rsidRPr="00E1792A">
              <w:rPr>
                <w:b/>
                <w:szCs w:val="24"/>
              </w:rPr>
              <w:t>Version 01</w:t>
            </w:r>
          </w:p>
        </w:tc>
        <w:tc>
          <w:tcPr>
            <w:tcW w:w="1842" w:type="dxa"/>
            <w:vAlign w:val="center"/>
          </w:tcPr>
          <w:p w14:paraId="23E775C5" w14:textId="54391AD5" w:rsidR="00DF6DA2" w:rsidRPr="00E1792A" w:rsidRDefault="00274AD4" w:rsidP="0039643F">
            <w:pPr>
              <w:spacing w:after="104" w:line="259" w:lineRule="auto"/>
              <w:ind w:left="0" w:right="-27" w:firstLine="0"/>
              <w:jc w:val="center"/>
              <w:rPr>
                <w:b/>
                <w:szCs w:val="24"/>
              </w:rPr>
            </w:pPr>
            <w:r>
              <w:rPr>
                <w:b/>
                <w:szCs w:val="24"/>
              </w:rPr>
              <w:t>October 2025</w:t>
            </w:r>
          </w:p>
        </w:tc>
        <w:tc>
          <w:tcPr>
            <w:tcW w:w="1418" w:type="dxa"/>
            <w:vAlign w:val="center"/>
          </w:tcPr>
          <w:p w14:paraId="019DDF36" w14:textId="16245E24" w:rsidR="00DF6DA2" w:rsidRPr="00E1792A" w:rsidRDefault="00645E62" w:rsidP="0039643F">
            <w:pPr>
              <w:spacing w:after="104" w:line="259" w:lineRule="auto"/>
              <w:ind w:left="0" w:right="-27" w:firstLine="0"/>
              <w:jc w:val="center"/>
              <w:rPr>
                <w:b/>
                <w:szCs w:val="24"/>
              </w:rPr>
            </w:pPr>
            <w:r>
              <w:rPr>
                <w:b/>
                <w:szCs w:val="24"/>
              </w:rPr>
              <w:t>-</w:t>
            </w:r>
          </w:p>
        </w:tc>
        <w:tc>
          <w:tcPr>
            <w:tcW w:w="1559" w:type="dxa"/>
            <w:vAlign w:val="center"/>
          </w:tcPr>
          <w:p w14:paraId="2088C986" w14:textId="77777777" w:rsidR="00DF6DA2" w:rsidRPr="00E1792A" w:rsidRDefault="00DF6DA2" w:rsidP="0039643F">
            <w:pPr>
              <w:spacing w:after="104" w:line="259" w:lineRule="auto"/>
              <w:ind w:left="0" w:right="-27" w:firstLine="0"/>
              <w:jc w:val="center"/>
              <w:rPr>
                <w:b/>
                <w:szCs w:val="24"/>
              </w:rPr>
            </w:pPr>
            <w:r w:rsidRPr="00E1792A">
              <w:rPr>
                <w:b/>
                <w:szCs w:val="24"/>
              </w:rPr>
              <w:t>-</w:t>
            </w:r>
          </w:p>
        </w:tc>
      </w:tr>
    </w:tbl>
    <w:p w14:paraId="3EE4D6CF" w14:textId="42C12603" w:rsidR="00DC6541" w:rsidRPr="00E1792A" w:rsidRDefault="00DC6541" w:rsidP="00DC6541">
      <w:pPr>
        <w:spacing w:after="1330" w:line="259" w:lineRule="auto"/>
        <w:ind w:left="0" w:right="0" w:firstLine="0"/>
        <w:jc w:val="center"/>
        <w:rPr>
          <w:b/>
          <w:color w:val="002060"/>
          <w:sz w:val="52"/>
          <w:szCs w:val="52"/>
        </w:rPr>
      </w:pPr>
      <w:r w:rsidRPr="00E1792A">
        <w:rPr>
          <w:b/>
          <w:color w:val="002060"/>
          <w:sz w:val="52"/>
          <w:szCs w:val="52"/>
        </w:rPr>
        <w:t>STANDARD OPERATING PROCEDURE</w:t>
      </w:r>
      <w:r w:rsidR="00E1792A" w:rsidRPr="00E1792A">
        <w:rPr>
          <w:b/>
          <w:color w:val="002060"/>
          <w:sz w:val="52"/>
          <w:szCs w:val="52"/>
        </w:rPr>
        <w:t xml:space="preserve"> (SOP)</w:t>
      </w:r>
      <w:r w:rsidRPr="00E1792A">
        <w:rPr>
          <w:b/>
          <w:color w:val="002060"/>
          <w:sz w:val="52"/>
          <w:szCs w:val="52"/>
        </w:rPr>
        <w:t xml:space="preserve"> </w:t>
      </w:r>
      <w:r w:rsidR="008B5059" w:rsidRPr="00E1792A">
        <w:rPr>
          <w:b/>
          <w:color w:val="002060"/>
          <w:sz w:val="52"/>
          <w:szCs w:val="52"/>
        </w:rPr>
        <w:t>DOCUMENT</w:t>
      </w:r>
    </w:p>
    <w:bookmarkEnd w:id="1"/>
    <w:p w14:paraId="54D3F510" w14:textId="72FF7724" w:rsidR="008B5059" w:rsidRPr="00BF7D80" w:rsidRDefault="00CA73F9" w:rsidP="00E1792A">
      <w:pPr>
        <w:spacing w:after="160" w:line="259" w:lineRule="auto"/>
        <w:ind w:left="0" w:right="0" w:firstLine="0"/>
        <w:jc w:val="center"/>
        <w:rPr>
          <w:color w:val="000000" w:themeColor="text1"/>
          <w:szCs w:val="24"/>
        </w:rPr>
      </w:pPr>
      <w:r>
        <w:rPr>
          <w:rStyle w:val="Strong"/>
          <w:bCs w:val="0"/>
          <w:sz w:val="40"/>
        </w:rPr>
        <w:t>Predictive modelling and ensemble m</w:t>
      </w:r>
      <w:r w:rsidR="00BF7D80" w:rsidRPr="00BF7D80">
        <w:rPr>
          <w:rStyle w:val="Strong"/>
          <w:bCs w:val="0"/>
          <w:sz w:val="40"/>
        </w:rPr>
        <w:t>odelling</w:t>
      </w:r>
      <w:r w:rsidR="00BF7D80" w:rsidRPr="00BF7D80">
        <w:rPr>
          <w:color w:val="000000" w:themeColor="text1"/>
          <w:sz w:val="40"/>
          <w:szCs w:val="24"/>
        </w:rPr>
        <w:t xml:space="preserve"> </w:t>
      </w:r>
      <w:r w:rsidR="008B5059" w:rsidRPr="00BF7D80">
        <w:rPr>
          <w:color w:val="000000" w:themeColor="text1"/>
          <w:szCs w:val="24"/>
        </w:rPr>
        <w:br w:type="page"/>
      </w:r>
    </w:p>
    <w:p w14:paraId="626D521C" w14:textId="77777777" w:rsidR="00D04E46" w:rsidRPr="00E1792A" w:rsidRDefault="00D04E46" w:rsidP="007D4EB8">
      <w:pPr>
        <w:spacing w:after="306" w:line="259" w:lineRule="auto"/>
        <w:ind w:left="0" w:right="-27" w:firstLine="0"/>
        <w:rPr>
          <w:b/>
          <w:color w:val="000000" w:themeColor="text1"/>
          <w:szCs w:val="24"/>
        </w:rPr>
      </w:pPr>
    </w:p>
    <w:tbl>
      <w:tblPr>
        <w:tblStyle w:val="TableGrid0"/>
        <w:tblpPr w:leftFromText="180" w:rightFromText="180" w:vertAnchor="text" w:horzAnchor="margin" w:tblpY="16"/>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2929"/>
        <w:gridCol w:w="2708"/>
        <w:gridCol w:w="2207"/>
      </w:tblGrid>
      <w:tr w:rsidR="00274AD4" w:rsidRPr="00E1792A" w14:paraId="759058CF" w14:textId="77777777" w:rsidTr="00274AD4">
        <w:tc>
          <w:tcPr>
            <w:tcW w:w="1871" w:type="dxa"/>
          </w:tcPr>
          <w:p w14:paraId="16F3DA36" w14:textId="77777777" w:rsidR="00D70E34" w:rsidRPr="00E1792A" w:rsidRDefault="00D70E34" w:rsidP="00D70E34">
            <w:pPr>
              <w:ind w:left="0" w:firstLine="0"/>
              <w:rPr>
                <w:b/>
                <w:szCs w:val="24"/>
              </w:rPr>
            </w:pPr>
            <w:bookmarkStart w:id="2" w:name="_Hlk43816402"/>
            <w:r w:rsidRPr="00E1792A">
              <w:rPr>
                <w:b/>
                <w:szCs w:val="24"/>
              </w:rPr>
              <w:t>Approvals</w:t>
            </w:r>
          </w:p>
        </w:tc>
        <w:tc>
          <w:tcPr>
            <w:tcW w:w="2929" w:type="dxa"/>
          </w:tcPr>
          <w:p w14:paraId="2406FB85" w14:textId="77777777" w:rsidR="00D70E34" w:rsidRPr="00E1792A" w:rsidRDefault="00D70E34" w:rsidP="00D70E34">
            <w:pPr>
              <w:rPr>
                <w:b/>
                <w:szCs w:val="24"/>
              </w:rPr>
            </w:pPr>
          </w:p>
        </w:tc>
        <w:tc>
          <w:tcPr>
            <w:tcW w:w="2708" w:type="dxa"/>
          </w:tcPr>
          <w:p w14:paraId="3AEBF61B" w14:textId="77777777" w:rsidR="00D70E34" w:rsidRPr="00E1792A" w:rsidRDefault="00D70E34" w:rsidP="00D70E34">
            <w:pPr>
              <w:rPr>
                <w:b/>
                <w:szCs w:val="24"/>
              </w:rPr>
            </w:pPr>
          </w:p>
        </w:tc>
        <w:tc>
          <w:tcPr>
            <w:tcW w:w="2207" w:type="dxa"/>
          </w:tcPr>
          <w:p w14:paraId="094D4D04" w14:textId="77777777" w:rsidR="00D70E34" w:rsidRPr="00E1792A" w:rsidRDefault="00D70E34" w:rsidP="00D70E34">
            <w:pPr>
              <w:ind w:left="0" w:firstLine="13"/>
              <w:rPr>
                <w:b/>
                <w:szCs w:val="24"/>
              </w:rPr>
            </w:pPr>
          </w:p>
        </w:tc>
      </w:tr>
      <w:tr w:rsidR="00274AD4" w:rsidRPr="00E1792A" w14:paraId="684DF72B" w14:textId="77777777" w:rsidTr="00274AD4">
        <w:tc>
          <w:tcPr>
            <w:tcW w:w="1871" w:type="dxa"/>
          </w:tcPr>
          <w:p w14:paraId="3DABEC8B" w14:textId="77777777" w:rsidR="00D70E34" w:rsidRPr="00E1792A" w:rsidRDefault="00D70E34" w:rsidP="00D70E34">
            <w:pPr>
              <w:rPr>
                <w:b/>
                <w:szCs w:val="24"/>
              </w:rPr>
            </w:pPr>
          </w:p>
        </w:tc>
        <w:tc>
          <w:tcPr>
            <w:tcW w:w="2929" w:type="dxa"/>
          </w:tcPr>
          <w:p w14:paraId="079E6757" w14:textId="77777777" w:rsidR="00D70E34" w:rsidRPr="00E1792A" w:rsidRDefault="00D70E34" w:rsidP="00D70E34">
            <w:pPr>
              <w:rPr>
                <w:b/>
                <w:szCs w:val="24"/>
              </w:rPr>
            </w:pPr>
            <w:r w:rsidRPr="00E1792A">
              <w:rPr>
                <w:b/>
                <w:szCs w:val="24"/>
              </w:rPr>
              <w:t>Name</w:t>
            </w:r>
          </w:p>
        </w:tc>
        <w:tc>
          <w:tcPr>
            <w:tcW w:w="2708" w:type="dxa"/>
          </w:tcPr>
          <w:p w14:paraId="62EF3C16" w14:textId="77777777" w:rsidR="00D70E34" w:rsidRPr="00E1792A" w:rsidRDefault="00D70E34" w:rsidP="00D70E34">
            <w:pPr>
              <w:rPr>
                <w:b/>
                <w:szCs w:val="24"/>
              </w:rPr>
            </w:pPr>
            <w:r w:rsidRPr="00E1792A">
              <w:rPr>
                <w:b/>
                <w:szCs w:val="24"/>
              </w:rPr>
              <w:t xml:space="preserve">Signature </w:t>
            </w:r>
          </w:p>
        </w:tc>
        <w:tc>
          <w:tcPr>
            <w:tcW w:w="2207" w:type="dxa"/>
          </w:tcPr>
          <w:p w14:paraId="0EE0FCC6" w14:textId="77777777" w:rsidR="00D70E34" w:rsidRPr="00E1792A" w:rsidRDefault="00D70E34" w:rsidP="00D70E34">
            <w:pPr>
              <w:ind w:left="0" w:firstLine="13"/>
              <w:rPr>
                <w:b/>
                <w:szCs w:val="24"/>
              </w:rPr>
            </w:pPr>
            <w:r w:rsidRPr="00E1792A">
              <w:rPr>
                <w:b/>
                <w:szCs w:val="24"/>
              </w:rPr>
              <w:t>Date</w:t>
            </w:r>
          </w:p>
        </w:tc>
      </w:tr>
      <w:tr w:rsidR="00274AD4" w:rsidRPr="00E1792A" w14:paraId="25D23ED5" w14:textId="77777777" w:rsidTr="00274AD4">
        <w:tc>
          <w:tcPr>
            <w:tcW w:w="1871" w:type="dxa"/>
          </w:tcPr>
          <w:p w14:paraId="12101227" w14:textId="77777777" w:rsidR="00D70E34" w:rsidRPr="00E1792A" w:rsidRDefault="00D70E34" w:rsidP="00D70E34">
            <w:pPr>
              <w:ind w:left="-108"/>
              <w:rPr>
                <w:b/>
                <w:szCs w:val="24"/>
              </w:rPr>
            </w:pPr>
            <w:r w:rsidRPr="00E1792A">
              <w:rPr>
                <w:b/>
                <w:szCs w:val="24"/>
              </w:rPr>
              <w:t>Developed by:</w:t>
            </w:r>
          </w:p>
        </w:tc>
        <w:tc>
          <w:tcPr>
            <w:tcW w:w="2929" w:type="dxa"/>
          </w:tcPr>
          <w:p w14:paraId="2C214478" w14:textId="617F9ECC" w:rsidR="00D70E34" w:rsidRPr="00E1792A" w:rsidRDefault="00D70E34" w:rsidP="00274AD4">
            <w:pPr>
              <w:ind w:left="0"/>
              <w:rPr>
                <w:szCs w:val="24"/>
              </w:rPr>
            </w:pPr>
            <w:r w:rsidRPr="00E1792A">
              <w:rPr>
                <w:szCs w:val="24"/>
              </w:rPr>
              <w:t>_</w:t>
            </w:r>
            <w:r w:rsidR="00274AD4">
              <w:rPr>
                <w:szCs w:val="24"/>
              </w:rPr>
              <w:t>Patrick Waweru Mwaura_</w:t>
            </w:r>
          </w:p>
        </w:tc>
        <w:tc>
          <w:tcPr>
            <w:tcW w:w="2708" w:type="dxa"/>
          </w:tcPr>
          <w:p w14:paraId="75C64C98" w14:textId="13982CFE" w:rsidR="00D70E34" w:rsidRPr="00E1792A" w:rsidRDefault="00D70E34" w:rsidP="00274AD4">
            <w:pPr>
              <w:ind w:left="0"/>
              <w:rPr>
                <w:b/>
                <w:szCs w:val="24"/>
              </w:rPr>
            </w:pPr>
            <w:r w:rsidRPr="00E1792A">
              <w:rPr>
                <w:b/>
                <w:szCs w:val="24"/>
              </w:rPr>
              <w:t>____________________</w:t>
            </w:r>
          </w:p>
        </w:tc>
        <w:tc>
          <w:tcPr>
            <w:tcW w:w="2207" w:type="dxa"/>
          </w:tcPr>
          <w:p w14:paraId="5896A203" w14:textId="4E1D07DF" w:rsidR="00D70E34" w:rsidRPr="00E1792A" w:rsidRDefault="00D70E34" w:rsidP="00274AD4">
            <w:pPr>
              <w:ind w:left="0" w:firstLine="13"/>
              <w:rPr>
                <w:b/>
                <w:szCs w:val="24"/>
              </w:rPr>
            </w:pPr>
            <w:r w:rsidRPr="00E1792A">
              <w:rPr>
                <w:b/>
                <w:szCs w:val="24"/>
              </w:rPr>
              <w:t>_</w:t>
            </w:r>
            <w:r w:rsidR="00274AD4">
              <w:rPr>
                <w:b/>
                <w:szCs w:val="24"/>
              </w:rPr>
              <w:t>6</w:t>
            </w:r>
            <w:r w:rsidR="00274AD4" w:rsidRPr="00274AD4">
              <w:rPr>
                <w:b/>
                <w:szCs w:val="24"/>
                <w:vertAlign w:val="superscript"/>
              </w:rPr>
              <w:t>th</w:t>
            </w:r>
            <w:r w:rsidR="00274AD4">
              <w:rPr>
                <w:b/>
                <w:szCs w:val="24"/>
              </w:rPr>
              <w:t xml:space="preserve"> October; 2025_</w:t>
            </w:r>
          </w:p>
        </w:tc>
      </w:tr>
      <w:tr w:rsidR="00274AD4" w:rsidRPr="00E1792A" w14:paraId="50B2267F" w14:textId="77777777" w:rsidTr="00274AD4">
        <w:tc>
          <w:tcPr>
            <w:tcW w:w="1871" w:type="dxa"/>
          </w:tcPr>
          <w:p w14:paraId="0DC140E2" w14:textId="77777777" w:rsidR="00D70E34" w:rsidRPr="00E1792A" w:rsidRDefault="00D70E34" w:rsidP="00D70E34">
            <w:pPr>
              <w:ind w:left="-108"/>
              <w:rPr>
                <w:b/>
                <w:szCs w:val="24"/>
              </w:rPr>
            </w:pPr>
          </w:p>
        </w:tc>
        <w:tc>
          <w:tcPr>
            <w:tcW w:w="2929" w:type="dxa"/>
          </w:tcPr>
          <w:p w14:paraId="49E2C6DD" w14:textId="77777777" w:rsidR="00D70E34" w:rsidRPr="00E1792A" w:rsidRDefault="00D70E34" w:rsidP="00D70E34">
            <w:pPr>
              <w:ind w:left="0"/>
              <w:rPr>
                <w:szCs w:val="24"/>
              </w:rPr>
            </w:pPr>
            <w:r w:rsidRPr="00E1792A">
              <w:rPr>
                <w:szCs w:val="24"/>
              </w:rPr>
              <w:t>____________________</w:t>
            </w:r>
          </w:p>
        </w:tc>
        <w:tc>
          <w:tcPr>
            <w:tcW w:w="2708" w:type="dxa"/>
          </w:tcPr>
          <w:p w14:paraId="1BF3DEEF" w14:textId="77777777" w:rsidR="00D70E34" w:rsidRPr="00E1792A" w:rsidRDefault="00D70E34" w:rsidP="00D70E34">
            <w:pPr>
              <w:ind w:left="0"/>
              <w:rPr>
                <w:b/>
                <w:szCs w:val="24"/>
              </w:rPr>
            </w:pPr>
            <w:r w:rsidRPr="00E1792A">
              <w:rPr>
                <w:b/>
                <w:szCs w:val="24"/>
              </w:rPr>
              <w:t>____________________</w:t>
            </w:r>
          </w:p>
        </w:tc>
        <w:tc>
          <w:tcPr>
            <w:tcW w:w="2207" w:type="dxa"/>
          </w:tcPr>
          <w:p w14:paraId="75BC37B6" w14:textId="77777777" w:rsidR="00D70E34" w:rsidRPr="00E1792A" w:rsidRDefault="00D70E34" w:rsidP="00D70E34">
            <w:pPr>
              <w:ind w:left="0" w:firstLine="13"/>
              <w:rPr>
                <w:b/>
                <w:szCs w:val="24"/>
              </w:rPr>
            </w:pPr>
            <w:r w:rsidRPr="00E1792A">
              <w:rPr>
                <w:b/>
                <w:szCs w:val="24"/>
              </w:rPr>
              <w:t>_______________</w:t>
            </w:r>
          </w:p>
        </w:tc>
      </w:tr>
      <w:tr w:rsidR="00274AD4" w:rsidRPr="00E1792A" w14:paraId="79B8CCA6" w14:textId="77777777" w:rsidTr="00274AD4">
        <w:tc>
          <w:tcPr>
            <w:tcW w:w="1871" w:type="dxa"/>
          </w:tcPr>
          <w:p w14:paraId="5D7BA6D5" w14:textId="77777777" w:rsidR="00D70E34" w:rsidRPr="00E1792A" w:rsidRDefault="00D70E34" w:rsidP="00D70E34">
            <w:pPr>
              <w:ind w:left="-108"/>
              <w:rPr>
                <w:b/>
                <w:szCs w:val="24"/>
              </w:rPr>
            </w:pPr>
          </w:p>
        </w:tc>
        <w:tc>
          <w:tcPr>
            <w:tcW w:w="2929" w:type="dxa"/>
          </w:tcPr>
          <w:p w14:paraId="6BBC2B44" w14:textId="77777777" w:rsidR="00D70E34" w:rsidRPr="00E1792A" w:rsidRDefault="00D70E34" w:rsidP="00D70E34">
            <w:pPr>
              <w:ind w:left="0"/>
              <w:rPr>
                <w:szCs w:val="24"/>
              </w:rPr>
            </w:pPr>
            <w:r w:rsidRPr="00E1792A">
              <w:rPr>
                <w:szCs w:val="24"/>
              </w:rPr>
              <w:t>____________________</w:t>
            </w:r>
          </w:p>
        </w:tc>
        <w:tc>
          <w:tcPr>
            <w:tcW w:w="2708" w:type="dxa"/>
          </w:tcPr>
          <w:p w14:paraId="2CD4D381" w14:textId="77777777" w:rsidR="00D70E34" w:rsidRPr="00E1792A" w:rsidRDefault="00D70E34" w:rsidP="00D70E34">
            <w:pPr>
              <w:ind w:left="0"/>
              <w:rPr>
                <w:b/>
                <w:szCs w:val="24"/>
              </w:rPr>
            </w:pPr>
            <w:r w:rsidRPr="00E1792A">
              <w:rPr>
                <w:b/>
                <w:szCs w:val="24"/>
              </w:rPr>
              <w:t>____________________</w:t>
            </w:r>
          </w:p>
        </w:tc>
        <w:tc>
          <w:tcPr>
            <w:tcW w:w="2207" w:type="dxa"/>
          </w:tcPr>
          <w:p w14:paraId="7BC2C2D1" w14:textId="77777777" w:rsidR="00D70E34" w:rsidRPr="00E1792A" w:rsidRDefault="00D70E34" w:rsidP="00D70E34">
            <w:pPr>
              <w:ind w:left="0" w:firstLine="13"/>
              <w:rPr>
                <w:b/>
                <w:szCs w:val="24"/>
              </w:rPr>
            </w:pPr>
            <w:r w:rsidRPr="00E1792A">
              <w:rPr>
                <w:b/>
                <w:szCs w:val="24"/>
              </w:rPr>
              <w:t>_______________</w:t>
            </w:r>
          </w:p>
        </w:tc>
      </w:tr>
      <w:tr w:rsidR="00274AD4" w:rsidRPr="00E1792A" w14:paraId="6E20FED7" w14:textId="77777777" w:rsidTr="00274AD4">
        <w:tc>
          <w:tcPr>
            <w:tcW w:w="1871" w:type="dxa"/>
          </w:tcPr>
          <w:p w14:paraId="418FFEE8" w14:textId="77777777" w:rsidR="00D70E34" w:rsidRPr="00E1792A" w:rsidRDefault="00D70E34" w:rsidP="00D70E34">
            <w:pPr>
              <w:ind w:left="-108"/>
              <w:rPr>
                <w:b/>
                <w:szCs w:val="24"/>
              </w:rPr>
            </w:pPr>
            <w:r w:rsidRPr="00E1792A">
              <w:rPr>
                <w:b/>
                <w:szCs w:val="24"/>
              </w:rPr>
              <w:t>Reviewed by:</w:t>
            </w:r>
          </w:p>
        </w:tc>
        <w:tc>
          <w:tcPr>
            <w:tcW w:w="2929" w:type="dxa"/>
          </w:tcPr>
          <w:p w14:paraId="4C32D4D6" w14:textId="77777777" w:rsidR="00D70E34" w:rsidRPr="00E1792A" w:rsidRDefault="00D70E34" w:rsidP="00D70E34">
            <w:pPr>
              <w:ind w:left="0"/>
              <w:rPr>
                <w:b/>
                <w:szCs w:val="24"/>
              </w:rPr>
            </w:pPr>
            <w:r w:rsidRPr="00E1792A">
              <w:rPr>
                <w:b/>
                <w:szCs w:val="24"/>
              </w:rPr>
              <w:t>____________________</w:t>
            </w:r>
          </w:p>
        </w:tc>
        <w:tc>
          <w:tcPr>
            <w:tcW w:w="2708" w:type="dxa"/>
          </w:tcPr>
          <w:p w14:paraId="551BE551" w14:textId="77777777" w:rsidR="00D70E34" w:rsidRPr="00E1792A" w:rsidRDefault="00D70E34" w:rsidP="00D70E34">
            <w:pPr>
              <w:ind w:left="0"/>
              <w:rPr>
                <w:b/>
                <w:szCs w:val="24"/>
              </w:rPr>
            </w:pPr>
            <w:r w:rsidRPr="00E1792A">
              <w:rPr>
                <w:b/>
                <w:szCs w:val="24"/>
              </w:rPr>
              <w:t>____________________</w:t>
            </w:r>
          </w:p>
        </w:tc>
        <w:tc>
          <w:tcPr>
            <w:tcW w:w="2207" w:type="dxa"/>
          </w:tcPr>
          <w:p w14:paraId="2A392A85" w14:textId="77777777" w:rsidR="00D70E34" w:rsidRPr="00E1792A" w:rsidRDefault="00D70E34" w:rsidP="00D70E34">
            <w:pPr>
              <w:ind w:left="0" w:firstLine="13"/>
              <w:rPr>
                <w:b/>
                <w:szCs w:val="24"/>
              </w:rPr>
            </w:pPr>
            <w:r w:rsidRPr="00E1792A">
              <w:rPr>
                <w:b/>
                <w:szCs w:val="24"/>
              </w:rPr>
              <w:t>_______________</w:t>
            </w:r>
          </w:p>
        </w:tc>
      </w:tr>
      <w:tr w:rsidR="00274AD4" w:rsidRPr="00E1792A" w14:paraId="7704DFAC" w14:textId="77777777" w:rsidTr="00274AD4">
        <w:tc>
          <w:tcPr>
            <w:tcW w:w="1871" w:type="dxa"/>
          </w:tcPr>
          <w:p w14:paraId="02DD65BC" w14:textId="77777777" w:rsidR="00D70E34" w:rsidRPr="00E1792A" w:rsidRDefault="00D70E34" w:rsidP="00D70E34">
            <w:pPr>
              <w:ind w:left="-108"/>
              <w:rPr>
                <w:b/>
                <w:szCs w:val="24"/>
              </w:rPr>
            </w:pPr>
            <w:r w:rsidRPr="00E1792A">
              <w:rPr>
                <w:b/>
                <w:szCs w:val="24"/>
              </w:rPr>
              <w:t>Approved by:</w:t>
            </w:r>
          </w:p>
        </w:tc>
        <w:tc>
          <w:tcPr>
            <w:tcW w:w="2929" w:type="dxa"/>
          </w:tcPr>
          <w:p w14:paraId="029498DE" w14:textId="77777777" w:rsidR="00D70E34" w:rsidRPr="00E1792A" w:rsidRDefault="00D70E34" w:rsidP="00D70E34">
            <w:pPr>
              <w:ind w:left="0"/>
              <w:rPr>
                <w:b/>
                <w:szCs w:val="24"/>
              </w:rPr>
            </w:pPr>
            <w:r w:rsidRPr="00E1792A">
              <w:rPr>
                <w:b/>
                <w:szCs w:val="24"/>
              </w:rPr>
              <w:t>____________________</w:t>
            </w:r>
          </w:p>
        </w:tc>
        <w:tc>
          <w:tcPr>
            <w:tcW w:w="2708" w:type="dxa"/>
          </w:tcPr>
          <w:p w14:paraId="19B93FA4" w14:textId="77777777" w:rsidR="00D70E34" w:rsidRPr="00E1792A" w:rsidRDefault="00D70E34" w:rsidP="00D70E34">
            <w:pPr>
              <w:ind w:left="0"/>
              <w:rPr>
                <w:b/>
                <w:szCs w:val="24"/>
              </w:rPr>
            </w:pPr>
            <w:r w:rsidRPr="00E1792A">
              <w:rPr>
                <w:b/>
                <w:szCs w:val="24"/>
              </w:rPr>
              <w:t>____________________</w:t>
            </w:r>
          </w:p>
        </w:tc>
        <w:tc>
          <w:tcPr>
            <w:tcW w:w="2207" w:type="dxa"/>
          </w:tcPr>
          <w:p w14:paraId="72CB2986" w14:textId="77777777" w:rsidR="00D70E34" w:rsidRPr="00E1792A" w:rsidRDefault="00D70E34" w:rsidP="00D70E34">
            <w:pPr>
              <w:ind w:left="0" w:firstLine="13"/>
              <w:rPr>
                <w:b/>
                <w:szCs w:val="24"/>
              </w:rPr>
            </w:pPr>
            <w:r w:rsidRPr="00E1792A">
              <w:rPr>
                <w:b/>
                <w:szCs w:val="24"/>
              </w:rPr>
              <w:t>_______________</w:t>
            </w:r>
          </w:p>
        </w:tc>
      </w:tr>
    </w:tbl>
    <w:p w14:paraId="1105CA24" w14:textId="77777777" w:rsidR="007C6766" w:rsidRPr="00E1792A" w:rsidRDefault="007C6766">
      <w:r w:rsidRPr="00E1792A">
        <w:br w:type="page"/>
      </w:r>
    </w:p>
    <w:tbl>
      <w:tblPr>
        <w:tblStyle w:val="TableGrid0"/>
        <w:tblpPr w:leftFromText="180" w:rightFromText="180" w:vertAnchor="text" w:horzAnchor="margin" w:tblpY="16"/>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2929"/>
        <w:gridCol w:w="2886"/>
        <w:gridCol w:w="2029"/>
      </w:tblGrid>
      <w:tr w:rsidR="009956D5" w:rsidRPr="00E1792A" w14:paraId="5E7E359E" w14:textId="77777777" w:rsidTr="00D70E34">
        <w:tc>
          <w:tcPr>
            <w:tcW w:w="1871" w:type="dxa"/>
          </w:tcPr>
          <w:p w14:paraId="262875E9" w14:textId="77777777" w:rsidR="009956D5" w:rsidRPr="00E1792A" w:rsidRDefault="009956D5" w:rsidP="00D70E34">
            <w:pPr>
              <w:ind w:left="-108"/>
              <w:rPr>
                <w:b/>
                <w:szCs w:val="24"/>
              </w:rPr>
            </w:pPr>
          </w:p>
        </w:tc>
        <w:tc>
          <w:tcPr>
            <w:tcW w:w="2929" w:type="dxa"/>
          </w:tcPr>
          <w:p w14:paraId="79403346" w14:textId="77777777" w:rsidR="009956D5" w:rsidRPr="00E1792A" w:rsidRDefault="009956D5" w:rsidP="00D70E34">
            <w:pPr>
              <w:ind w:left="0"/>
              <w:rPr>
                <w:b/>
                <w:szCs w:val="24"/>
              </w:rPr>
            </w:pPr>
          </w:p>
        </w:tc>
        <w:tc>
          <w:tcPr>
            <w:tcW w:w="2886" w:type="dxa"/>
          </w:tcPr>
          <w:p w14:paraId="2EFBF725" w14:textId="77777777" w:rsidR="009956D5" w:rsidRPr="00E1792A" w:rsidRDefault="009956D5" w:rsidP="00D70E34">
            <w:pPr>
              <w:ind w:left="0"/>
              <w:rPr>
                <w:b/>
                <w:szCs w:val="24"/>
              </w:rPr>
            </w:pPr>
          </w:p>
        </w:tc>
        <w:tc>
          <w:tcPr>
            <w:tcW w:w="2029" w:type="dxa"/>
          </w:tcPr>
          <w:p w14:paraId="134523E1" w14:textId="77777777" w:rsidR="009956D5" w:rsidRPr="00E1792A" w:rsidRDefault="009956D5" w:rsidP="00D70E34">
            <w:pPr>
              <w:ind w:left="0" w:firstLine="13"/>
              <w:rPr>
                <w:b/>
                <w:szCs w:val="24"/>
              </w:rPr>
            </w:pPr>
          </w:p>
        </w:tc>
      </w:tr>
    </w:tbl>
    <w:bookmarkEnd w:id="2" w:displacedByCustomXml="next"/>
    <w:sdt>
      <w:sdtPr>
        <w:rPr>
          <w:rFonts w:ascii="Times New Roman" w:eastAsia="Times New Roman" w:hAnsi="Times New Roman" w:cs="Times New Roman"/>
          <w:color w:val="000000"/>
          <w:sz w:val="24"/>
          <w:szCs w:val="24"/>
        </w:rPr>
        <w:id w:val="-1720129970"/>
        <w:docPartObj>
          <w:docPartGallery w:val="Table of Contents"/>
          <w:docPartUnique/>
        </w:docPartObj>
      </w:sdtPr>
      <w:sdtEndPr>
        <w:rPr>
          <w:b/>
          <w:bCs/>
          <w:noProof/>
        </w:rPr>
      </w:sdtEndPr>
      <w:sdtContent>
        <w:p w14:paraId="2ADBE829" w14:textId="77777777" w:rsidR="009956D5" w:rsidRPr="00E1792A" w:rsidRDefault="009956D5" w:rsidP="009956D5">
          <w:pPr>
            <w:pStyle w:val="TOCHeading"/>
            <w:rPr>
              <w:rFonts w:ascii="Times New Roman" w:hAnsi="Times New Roman" w:cs="Times New Roman"/>
              <w:b/>
              <w:bCs/>
              <w:color w:val="auto"/>
              <w:sz w:val="24"/>
              <w:szCs w:val="24"/>
            </w:rPr>
          </w:pPr>
          <w:r w:rsidRPr="00E1792A">
            <w:rPr>
              <w:rFonts w:ascii="Times New Roman" w:hAnsi="Times New Roman" w:cs="Times New Roman"/>
              <w:b/>
              <w:bCs/>
              <w:color w:val="auto"/>
              <w:sz w:val="24"/>
              <w:szCs w:val="24"/>
            </w:rPr>
            <w:t>Table of Contents</w:t>
          </w:r>
        </w:p>
        <w:p w14:paraId="6916B20D" w14:textId="0A9CAFB5" w:rsidR="00FB0261" w:rsidRDefault="00187DDD">
          <w:pPr>
            <w:pStyle w:val="TOC1"/>
            <w:tabs>
              <w:tab w:val="left" w:pos="480"/>
              <w:tab w:val="right" w:leader="dot" w:pos="9350"/>
            </w:tabs>
            <w:rPr>
              <w:rFonts w:asciiTheme="minorHAnsi" w:eastAsiaTheme="minorEastAsia" w:hAnsiTheme="minorHAnsi" w:cstheme="minorBidi"/>
              <w:noProof/>
              <w:color w:val="auto"/>
              <w:sz w:val="22"/>
            </w:rPr>
          </w:pPr>
          <w:r w:rsidRPr="00E1792A">
            <w:rPr>
              <w:szCs w:val="24"/>
            </w:rPr>
            <w:fldChar w:fldCharType="begin"/>
          </w:r>
          <w:r w:rsidR="009956D5" w:rsidRPr="00E1792A">
            <w:rPr>
              <w:szCs w:val="24"/>
            </w:rPr>
            <w:instrText xml:space="preserve"> TOC \o "1-1" \h \z \u </w:instrText>
          </w:r>
          <w:r w:rsidRPr="00E1792A">
            <w:rPr>
              <w:szCs w:val="24"/>
            </w:rPr>
            <w:fldChar w:fldCharType="separate"/>
          </w:r>
          <w:hyperlink w:anchor="_Toc144316958" w:history="1">
            <w:r w:rsidR="00FB0261" w:rsidRPr="007E4F87">
              <w:rPr>
                <w:rStyle w:val="Hyperlink"/>
                <w:noProof/>
              </w:rPr>
              <w:t>1.</w:t>
            </w:r>
            <w:r w:rsidR="00FB0261">
              <w:rPr>
                <w:rFonts w:asciiTheme="minorHAnsi" w:eastAsiaTheme="minorEastAsia" w:hAnsiTheme="minorHAnsi" w:cstheme="minorBidi"/>
                <w:noProof/>
                <w:color w:val="auto"/>
                <w:sz w:val="22"/>
              </w:rPr>
              <w:tab/>
            </w:r>
            <w:r w:rsidR="00FB0261" w:rsidRPr="007E4F87">
              <w:rPr>
                <w:rStyle w:val="Hyperlink"/>
                <w:noProof/>
              </w:rPr>
              <w:t>PURPOSE</w:t>
            </w:r>
            <w:r w:rsidR="00FB0261">
              <w:rPr>
                <w:noProof/>
                <w:webHidden/>
              </w:rPr>
              <w:tab/>
            </w:r>
            <w:r w:rsidR="00FB0261">
              <w:rPr>
                <w:noProof/>
                <w:webHidden/>
              </w:rPr>
              <w:fldChar w:fldCharType="begin"/>
            </w:r>
            <w:r w:rsidR="00FB0261">
              <w:rPr>
                <w:noProof/>
                <w:webHidden/>
              </w:rPr>
              <w:instrText xml:space="preserve"> PAGEREF _Toc144316958 \h </w:instrText>
            </w:r>
            <w:r w:rsidR="00FB0261">
              <w:rPr>
                <w:noProof/>
                <w:webHidden/>
              </w:rPr>
            </w:r>
            <w:r w:rsidR="00FB0261">
              <w:rPr>
                <w:noProof/>
                <w:webHidden/>
              </w:rPr>
              <w:fldChar w:fldCharType="separate"/>
            </w:r>
            <w:r w:rsidR="000F793F">
              <w:rPr>
                <w:noProof/>
                <w:webHidden/>
              </w:rPr>
              <w:t>4</w:t>
            </w:r>
            <w:r w:rsidR="00FB0261">
              <w:rPr>
                <w:noProof/>
                <w:webHidden/>
              </w:rPr>
              <w:fldChar w:fldCharType="end"/>
            </w:r>
          </w:hyperlink>
        </w:p>
        <w:p w14:paraId="26B98AF2" w14:textId="79D03C99" w:rsidR="00FB0261" w:rsidRDefault="00014CA2">
          <w:pPr>
            <w:pStyle w:val="TOC1"/>
            <w:tabs>
              <w:tab w:val="left" w:pos="480"/>
              <w:tab w:val="right" w:leader="dot" w:pos="9350"/>
            </w:tabs>
            <w:rPr>
              <w:rFonts w:asciiTheme="minorHAnsi" w:eastAsiaTheme="minorEastAsia" w:hAnsiTheme="minorHAnsi" w:cstheme="minorBidi"/>
              <w:noProof/>
              <w:color w:val="auto"/>
              <w:sz w:val="22"/>
            </w:rPr>
          </w:pPr>
          <w:hyperlink w:anchor="_Toc144316959" w:history="1">
            <w:r w:rsidR="00FB0261" w:rsidRPr="007E4F87">
              <w:rPr>
                <w:rStyle w:val="Hyperlink"/>
                <w:noProof/>
              </w:rPr>
              <w:t>2.</w:t>
            </w:r>
            <w:r w:rsidR="00FB0261">
              <w:rPr>
                <w:rFonts w:asciiTheme="minorHAnsi" w:eastAsiaTheme="minorEastAsia" w:hAnsiTheme="minorHAnsi" w:cstheme="minorBidi"/>
                <w:noProof/>
                <w:color w:val="auto"/>
                <w:sz w:val="22"/>
              </w:rPr>
              <w:tab/>
            </w:r>
            <w:r w:rsidR="00FB0261" w:rsidRPr="007E4F87">
              <w:rPr>
                <w:rStyle w:val="Hyperlink"/>
                <w:noProof/>
              </w:rPr>
              <w:t>SCOPE</w:t>
            </w:r>
            <w:r w:rsidR="00FB0261">
              <w:rPr>
                <w:noProof/>
                <w:webHidden/>
              </w:rPr>
              <w:tab/>
            </w:r>
            <w:r w:rsidR="00FB0261">
              <w:rPr>
                <w:noProof/>
                <w:webHidden/>
              </w:rPr>
              <w:fldChar w:fldCharType="begin"/>
            </w:r>
            <w:r w:rsidR="00FB0261">
              <w:rPr>
                <w:noProof/>
                <w:webHidden/>
              </w:rPr>
              <w:instrText xml:space="preserve"> PAGEREF _Toc144316959 \h </w:instrText>
            </w:r>
            <w:r w:rsidR="00FB0261">
              <w:rPr>
                <w:noProof/>
                <w:webHidden/>
              </w:rPr>
            </w:r>
            <w:r w:rsidR="00FB0261">
              <w:rPr>
                <w:noProof/>
                <w:webHidden/>
              </w:rPr>
              <w:fldChar w:fldCharType="separate"/>
            </w:r>
            <w:r w:rsidR="000F793F">
              <w:rPr>
                <w:noProof/>
                <w:webHidden/>
              </w:rPr>
              <w:t>4</w:t>
            </w:r>
            <w:r w:rsidR="00FB0261">
              <w:rPr>
                <w:noProof/>
                <w:webHidden/>
              </w:rPr>
              <w:fldChar w:fldCharType="end"/>
            </w:r>
          </w:hyperlink>
        </w:p>
        <w:p w14:paraId="371420CF" w14:textId="07E91334" w:rsidR="00FB0261" w:rsidRDefault="00014CA2">
          <w:pPr>
            <w:pStyle w:val="TOC1"/>
            <w:tabs>
              <w:tab w:val="left" w:pos="480"/>
              <w:tab w:val="right" w:leader="dot" w:pos="9350"/>
            </w:tabs>
            <w:rPr>
              <w:rFonts w:asciiTheme="minorHAnsi" w:eastAsiaTheme="minorEastAsia" w:hAnsiTheme="minorHAnsi" w:cstheme="minorBidi"/>
              <w:noProof/>
              <w:color w:val="auto"/>
              <w:sz w:val="22"/>
            </w:rPr>
          </w:pPr>
          <w:hyperlink w:anchor="_Toc144316960" w:history="1">
            <w:r w:rsidR="00FB0261" w:rsidRPr="007E4F87">
              <w:rPr>
                <w:rStyle w:val="Hyperlink"/>
                <w:noProof/>
              </w:rPr>
              <w:t>3.</w:t>
            </w:r>
            <w:r w:rsidR="00FB0261">
              <w:rPr>
                <w:rFonts w:asciiTheme="minorHAnsi" w:eastAsiaTheme="minorEastAsia" w:hAnsiTheme="minorHAnsi" w:cstheme="minorBidi"/>
                <w:noProof/>
                <w:color w:val="auto"/>
                <w:sz w:val="22"/>
              </w:rPr>
              <w:tab/>
            </w:r>
            <w:r w:rsidR="00FB0261" w:rsidRPr="007E4F87">
              <w:rPr>
                <w:rStyle w:val="Hyperlink"/>
                <w:noProof/>
              </w:rPr>
              <w:t>PERSONS RESPONSIBLE:</w:t>
            </w:r>
            <w:r w:rsidR="00FB0261">
              <w:rPr>
                <w:noProof/>
                <w:webHidden/>
              </w:rPr>
              <w:tab/>
            </w:r>
            <w:r w:rsidR="00FB0261">
              <w:rPr>
                <w:noProof/>
                <w:webHidden/>
              </w:rPr>
              <w:fldChar w:fldCharType="begin"/>
            </w:r>
            <w:r w:rsidR="00FB0261">
              <w:rPr>
                <w:noProof/>
                <w:webHidden/>
              </w:rPr>
              <w:instrText xml:space="preserve"> PAGEREF _Toc144316960 \h </w:instrText>
            </w:r>
            <w:r w:rsidR="00FB0261">
              <w:rPr>
                <w:noProof/>
                <w:webHidden/>
              </w:rPr>
            </w:r>
            <w:r w:rsidR="00FB0261">
              <w:rPr>
                <w:noProof/>
                <w:webHidden/>
              </w:rPr>
              <w:fldChar w:fldCharType="separate"/>
            </w:r>
            <w:r w:rsidR="000F793F">
              <w:rPr>
                <w:noProof/>
                <w:webHidden/>
              </w:rPr>
              <w:t>4</w:t>
            </w:r>
            <w:r w:rsidR="00FB0261">
              <w:rPr>
                <w:noProof/>
                <w:webHidden/>
              </w:rPr>
              <w:fldChar w:fldCharType="end"/>
            </w:r>
          </w:hyperlink>
        </w:p>
        <w:p w14:paraId="1A3B7633" w14:textId="3291EE69" w:rsidR="00FB0261" w:rsidRDefault="00014CA2">
          <w:pPr>
            <w:pStyle w:val="TOC1"/>
            <w:tabs>
              <w:tab w:val="left" w:pos="480"/>
              <w:tab w:val="right" w:leader="dot" w:pos="9350"/>
            </w:tabs>
            <w:rPr>
              <w:rFonts w:asciiTheme="minorHAnsi" w:eastAsiaTheme="minorEastAsia" w:hAnsiTheme="minorHAnsi" w:cstheme="minorBidi"/>
              <w:noProof/>
              <w:color w:val="auto"/>
              <w:sz w:val="22"/>
            </w:rPr>
          </w:pPr>
          <w:hyperlink w:anchor="_Toc144316961" w:history="1">
            <w:r w:rsidR="00FB0261" w:rsidRPr="007E4F87">
              <w:rPr>
                <w:rStyle w:val="Hyperlink"/>
                <w:noProof/>
              </w:rPr>
              <w:t>4.</w:t>
            </w:r>
            <w:r w:rsidR="00FB0261">
              <w:rPr>
                <w:rFonts w:asciiTheme="minorHAnsi" w:eastAsiaTheme="minorEastAsia" w:hAnsiTheme="minorHAnsi" w:cstheme="minorBidi"/>
                <w:noProof/>
                <w:color w:val="auto"/>
                <w:sz w:val="22"/>
              </w:rPr>
              <w:tab/>
            </w:r>
            <w:r w:rsidR="00FB0261" w:rsidRPr="007E4F87">
              <w:rPr>
                <w:rStyle w:val="Hyperlink"/>
                <w:noProof/>
              </w:rPr>
              <w:t>FREQUENCY</w:t>
            </w:r>
            <w:r w:rsidR="00FB0261">
              <w:rPr>
                <w:noProof/>
                <w:webHidden/>
              </w:rPr>
              <w:tab/>
            </w:r>
            <w:r w:rsidR="00FB0261">
              <w:rPr>
                <w:noProof/>
                <w:webHidden/>
              </w:rPr>
              <w:fldChar w:fldCharType="begin"/>
            </w:r>
            <w:r w:rsidR="00FB0261">
              <w:rPr>
                <w:noProof/>
                <w:webHidden/>
              </w:rPr>
              <w:instrText xml:space="preserve"> PAGEREF _Toc144316961 \h </w:instrText>
            </w:r>
            <w:r w:rsidR="00FB0261">
              <w:rPr>
                <w:noProof/>
                <w:webHidden/>
              </w:rPr>
            </w:r>
            <w:r w:rsidR="00FB0261">
              <w:rPr>
                <w:noProof/>
                <w:webHidden/>
              </w:rPr>
              <w:fldChar w:fldCharType="separate"/>
            </w:r>
            <w:r w:rsidR="000F793F">
              <w:rPr>
                <w:noProof/>
                <w:webHidden/>
              </w:rPr>
              <w:t>4</w:t>
            </w:r>
            <w:r w:rsidR="00FB0261">
              <w:rPr>
                <w:noProof/>
                <w:webHidden/>
              </w:rPr>
              <w:fldChar w:fldCharType="end"/>
            </w:r>
          </w:hyperlink>
        </w:p>
        <w:p w14:paraId="76324390" w14:textId="7C631C79" w:rsidR="00FB0261" w:rsidRDefault="00014CA2">
          <w:pPr>
            <w:pStyle w:val="TOC1"/>
            <w:tabs>
              <w:tab w:val="left" w:pos="480"/>
              <w:tab w:val="right" w:leader="dot" w:pos="9350"/>
            </w:tabs>
            <w:rPr>
              <w:rFonts w:asciiTheme="minorHAnsi" w:eastAsiaTheme="minorEastAsia" w:hAnsiTheme="minorHAnsi" w:cstheme="minorBidi"/>
              <w:noProof/>
              <w:color w:val="auto"/>
              <w:sz w:val="22"/>
            </w:rPr>
          </w:pPr>
          <w:hyperlink w:anchor="_Toc144316962" w:history="1">
            <w:r w:rsidR="00FB0261" w:rsidRPr="007E4F87">
              <w:rPr>
                <w:rStyle w:val="Hyperlink"/>
                <w:noProof/>
              </w:rPr>
              <w:t>5.</w:t>
            </w:r>
            <w:r w:rsidR="00FB0261">
              <w:rPr>
                <w:rFonts w:asciiTheme="minorHAnsi" w:eastAsiaTheme="minorEastAsia" w:hAnsiTheme="minorHAnsi" w:cstheme="minorBidi"/>
                <w:noProof/>
                <w:color w:val="auto"/>
                <w:sz w:val="22"/>
              </w:rPr>
              <w:tab/>
            </w:r>
            <w:r w:rsidR="00FB0261" w:rsidRPr="007E4F87">
              <w:rPr>
                <w:rStyle w:val="Hyperlink"/>
                <w:noProof/>
              </w:rPr>
              <w:t>MATERIALS</w:t>
            </w:r>
            <w:r w:rsidR="00FB0261">
              <w:rPr>
                <w:noProof/>
                <w:webHidden/>
              </w:rPr>
              <w:tab/>
            </w:r>
            <w:r w:rsidR="00FB0261">
              <w:rPr>
                <w:noProof/>
                <w:webHidden/>
              </w:rPr>
              <w:fldChar w:fldCharType="begin"/>
            </w:r>
            <w:r w:rsidR="00FB0261">
              <w:rPr>
                <w:noProof/>
                <w:webHidden/>
              </w:rPr>
              <w:instrText xml:space="preserve"> PAGEREF _Toc144316962 \h </w:instrText>
            </w:r>
            <w:r w:rsidR="00FB0261">
              <w:rPr>
                <w:noProof/>
                <w:webHidden/>
              </w:rPr>
            </w:r>
            <w:r w:rsidR="00FB0261">
              <w:rPr>
                <w:noProof/>
                <w:webHidden/>
              </w:rPr>
              <w:fldChar w:fldCharType="separate"/>
            </w:r>
            <w:r w:rsidR="000F793F">
              <w:rPr>
                <w:noProof/>
                <w:webHidden/>
              </w:rPr>
              <w:t>5</w:t>
            </w:r>
            <w:r w:rsidR="00FB0261">
              <w:rPr>
                <w:noProof/>
                <w:webHidden/>
              </w:rPr>
              <w:fldChar w:fldCharType="end"/>
            </w:r>
          </w:hyperlink>
        </w:p>
        <w:p w14:paraId="0156DEA2" w14:textId="0B63A4E8" w:rsidR="00FB0261" w:rsidRDefault="00014CA2">
          <w:pPr>
            <w:pStyle w:val="TOC1"/>
            <w:tabs>
              <w:tab w:val="left" w:pos="480"/>
              <w:tab w:val="right" w:leader="dot" w:pos="9350"/>
            </w:tabs>
            <w:rPr>
              <w:rFonts w:asciiTheme="minorHAnsi" w:eastAsiaTheme="minorEastAsia" w:hAnsiTheme="minorHAnsi" w:cstheme="minorBidi"/>
              <w:noProof/>
              <w:color w:val="auto"/>
              <w:sz w:val="22"/>
            </w:rPr>
          </w:pPr>
          <w:hyperlink w:anchor="_Toc144316963" w:history="1">
            <w:r w:rsidR="00FB0261" w:rsidRPr="007E4F87">
              <w:rPr>
                <w:rStyle w:val="Hyperlink"/>
                <w:noProof/>
              </w:rPr>
              <w:t>6.</w:t>
            </w:r>
            <w:r w:rsidR="00FB0261">
              <w:rPr>
                <w:rFonts w:asciiTheme="minorHAnsi" w:eastAsiaTheme="minorEastAsia" w:hAnsiTheme="minorHAnsi" w:cstheme="minorBidi"/>
                <w:noProof/>
                <w:color w:val="auto"/>
                <w:sz w:val="22"/>
              </w:rPr>
              <w:tab/>
            </w:r>
            <w:r w:rsidR="00FB0261" w:rsidRPr="007E4F87">
              <w:rPr>
                <w:rStyle w:val="Hyperlink"/>
                <w:noProof/>
              </w:rPr>
              <w:t>PROCEDURE</w:t>
            </w:r>
            <w:r w:rsidR="00FB0261">
              <w:rPr>
                <w:noProof/>
                <w:webHidden/>
              </w:rPr>
              <w:tab/>
            </w:r>
            <w:r w:rsidR="00FB0261">
              <w:rPr>
                <w:noProof/>
                <w:webHidden/>
              </w:rPr>
              <w:fldChar w:fldCharType="begin"/>
            </w:r>
            <w:r w:rsidR="00FB0261">
              <w:rPr>
                <w:noProof/>
                <w:webHidden/>
              </w:rPr>
              <w:instrText xml:space="preserve"> PAGEREF _Toc144316963 \h </w:instrText>
            </w:r>
            <w:r w:rsidR="00FB0261">
              <w:rPr>
                <w:noProof/>
                <w:webHidden/>
              </w:rPr>
            </w:r>
            <w:r w:rsidR="00FB0261">
              <w:rPr>
                <w:noProof/>
                <w:webHidden/>
              </w:rPr>
              <w:fldChar w:fldCharType="separate"/>
            </w:r>
            <w:r w:rsidR="000F793F">
              <w:rPr>
                <w:noProof/>
                <w:webHidden/>
              </w:rPr>
              <w:t>5</w:t>
            </w:r>
            <w:r w:rsidR="00FB0261">
              <w:rPr>
                <w:noProof/>
                <w:webHidden/>
              </w:rPr>
              <w:fldChar w:fldCharType="end"/>
            </w:r>
          </w:hyperlink>
        </w:p>
        <w:p w14:paraId="7CA78EF1" w14:textId="55667F70" w:rsidR="00FB0261" w:rsidRDefault="00014CA2">
          <w:pPr>
            <w:pStyle w:val="TOC1"/>
            <w:tabs>
              <w:tab w:val="left" w:pos="480"/>
              <w:tab w:val="right" w:leader="dot" w:pos="9350"/>
            </w:tabs>
            <w:rPr>
              <w:rFonts w:asciiTheme="minorHAnsi" w:eastAsiaTheme="minorEastAsia" w:hAnsiTheme="minorHAnsi" w:cstheme="minorBidi"/>
              <w:noProof/>
              <w:color w:val="auto"/>
              <w:sz w:val="22"/>
            </w:rPr>
          </w:pPr>
          <w:hyperlink w:anchor="_Toc144316964" w:history="1">
            <w:r w:rsidR="00FB0261" w:rsidRPr="007E4F87">
              <w:rPr>
                <w:rStyle w:val="Hyperlink"/>
                <w:noProof/>
              </w:rPr>
              <w:t>7.</w:t>
            </w:r>
            <w:r w:rsidR="00FB0261">
              <w:rPr>
                <w:rFonts w:asciiTheme="minorHAnsi" w:eastAsiaTheme="minorEastAsia" w:hAnsiTheme="minorHAnsi" w:cstheme="minorBidi"/>
                <w:noProof/>
                <w:color w:val="auto"/>
                <w:sz w:val="22"/>
              </w:rPr>
              <w:tab/>
            </w:r>
            <w:r w:rsidR="00FB0261" w:rsidRPr="007E4F87">
              <w:rPr>
                <w:rStyle w:val="Hyperlink"/>
                <w:noProof/>
              </w:rPr>
              <w:t>REFERENCES</w:t>
            </w:r>
            <w:r w:rsidR="00FB0261">
              <w:rPr>
                <w:noProof/>
                <w:webHidden/>
              </w:rPr>
              <w:tab/>
            </w:r>
            <w:r w:rsidR="00FB0261">
              <w:rPr>
                <w:noProof/>
                <w:webHidden/>
              </w:rPr>
              <w:fldChar w:fldCharType="begin"/>
            </w:r>
            <w:r w:rsidR="00FB0261">
              <w:rPr>
                <w:noProof/>
                <w:webHidden/>
              </w:rPr>
              <w:instrText xml:space="preserve"> PAGEREF _Toc144316964 \h </w:instrText>
            </w:r>
            <w:r w:rsidR="00FB0261">
              <w:rPr>
                <w:noProof/>
                <w:webHidden/>
              </w:rPr>
            </w:r>
            <w:r w:rsidR="00FB0261">
              <w:rPr>
                <w:noProof/>
                <w:webHidden/>
              </w:rPr>
              <w:fldChar w:fldCharType="separate"/>
            </w:r>
            <w:r w:rsidR="000F793F">
              <w:rPr>
                <w:noProof/>
                <w:webHidden/>
              </w:rPr>
              <w:t>6</w:t>
            </w:r>
            <w:r w:rsidR="00FB0261">
              <w:rPr>
                <w:noProof/>
                <w:webHidden/>
              </w:rPr>
              <w:fldChar w:fldCharType="end"/>
            </w:r>
          </w:hyperlink>
        </w:p>
        <w:p w14:paraId="26E70D49" w14:textId="0DF41D5A" w:rsidR="009956D5" w:rsidRPr="00E1792A" w:rsidRDefault="00187DDD" w:rsidP="009956D5">
          <w:pPr>
            <w:rPr>
              <w:b/>
              <w:bCs/>
              <w:noProof/>
              <w:szCs w:val="24"/>
            </w:rPr>
          </w:pPr>
          <w:r w:rsidRPr="00E1792A">
            <w:rPr>
              <w:szCs w:val="24"/>
            </w:rPr>
            <w:fldChar w:fldCharType="end"/>
          </w:r>
        </w:p>
      </w:sdtContent>
    </w:sdt>
    <w:p w14:paraId="08F56BE9" w14:textId="77777777" w:rsidR="00D04E46" w:rsidRPr="00E1792A" w:rsidRDefault="00D04E46" w:rsidP="007D4EB8">
      <w:pPr>
        <w:spacing w:after="306" w:line="259" w:lineRule="auto"/>
        <w:ind w:left="0" w:right="-27" w:firstLine="0"/>
        <w:rPr>
          <w:b/>
          <w:color w:val="000000" w:themeColor="text1"/>
          <w:szCs w:val="24"/>
        </w:rPr>
      </w:pPr>
    </w:p>
    <w:p w14:paraId="4A397A93" w14:textId="77777777" w:rsidR="007D4EB8" w:rsidRPr="00E1792A" w:rsidRDefault="007D4EB8" w:rsidP="007D4EB8">
      <w:pPr>
        <w:spacing w:after="306" w:line="259" w:lineRule="auto"/>
        <w:ind w:left="0" w:right="-27" w:firstLine="0"/>
        <w:rPr>
          <w:szCs w:val="24"/>
        </w:rPr>
      </w:pPr>
    </w:p>
    <w:p w14:paraId="1A202455" w14:textId="77777777" w:rsidR="00C514C7" w:rsidRPr="00E1792A" w:rsidRDefault="00C514C7">
      <w:pPr>
        <w:spacing w:after="306" w:line="259" w:lineRule="auto"/>
        <w:ind w:left="260" w:right="-27" w:firstLine="0"/>
        <w:rPr>
          <w:szCs w:val="24"/>
        </w:rPr>
      </w:pPr>
    </w:p>
    <w:p w14:paraId="5E1E9CEE" w14:textId="77777777" w:rsidR="007F2FA3" w:rsidRPr="00E1792A" w:rsidRDefault="00B21707" w:rsidP="00C07B01">
      <w:pPr>
        <w:pStyle w:val="Heading1"/>
        <w:rPr>
          <w:szCs w:val="24"/>
        </w:rPr>
      </w:pPr>
      <w:r w:rsidRPr="00E1792A">
        <w:rPr>
          <w:szCs w:val="24"/>
        </w:rPr>
        <w:br w:type="page"/>
      </w:r>
      <w:bookmarkStart w:id="3" w:name="_Hlk43815649"/>
    </w:p>
    <w:p w14:paraId="7AB2630F" w14:textId="77777777" w:rsidR="00A430C0" w:rsidRPr="00E1792A" w:rsidRDefault="00A430C0" w:rsidP="00014CA2">
      <w:pPr>
        <w:pStyle w:val="Heading1"/>
        <w:numPr>
          <w:ilvl w:val="0"/>
          <w:numId w:val="3"/>
        </w:numPr>
      </w:pPr>
      <w:bookmarkStart w:id="4" w:name="_Toc144316958"/>
      <w:r w:rsidRPr="00E1792A">
        <w:t>PURPOSE</w:t>
      </w:r>
      <w:bookmarkEnd w:id="4"/>
    </w:p>
    <w:p w14:paraId="6041D33F" w14:textId="77777777" w:rsidR="00C23585" w:rsidRDefault="002435E5" w:rsidP="00C23585">
      <w:pPr>
        <w:rPr>
          <w:color w:val="auto"/>
        </w:rPr>
      </w:pPr>
      <w:r>
        <w:t xml:space="preserve"> </w:t>
      </w:r>
      <w:bookmarkStart w:id="5" w:name="_Toc144316959"/>
      <w:r w:rsidR="00C23585">
        <w:t>To provide a standardized framework for the development, validation, deployment, and documentation of predictive and ensemble models within DS&amp;AS-supported research projects, ensuring:</w:t>
      </w:r>
    </w:p>
    <w:p w14:paraId="5851F638" w14:textId="77777777" w:rsidR="00C23585" w:rsidRDefault="00C23585" w:rsidP="00014CA2">
      <w:pPr>
        <w:pStyle w:val="ListParagraph"/>
        <w:numPr>
          <w:ilvl w:val="0"/>
          <w:numId w:val="5"/>
        </w:numPr>
      </w:pPr>
      <w:r>
        <w:t>Methodological rigor and reproducibility in alignment with institutional statistical and computational standards (SOPs 1, 4, 14).</w:t>
      </w:r>
    </w:p>
    <w:p w14:paraId="5B5FB67B" w14:textId="77777777" w:rsidR="00C23585" w:rsidRDefault="00C23585" w:rsidP="00014CA2">
      <w:pPr>
        <w:pStyle w:val="ListParagraph"/>
        <w:numPr>
          <w:ilvl w:val="0"/>
          <w:numId w:val="5"/>
        </w:numPr>
      </w:pPr>
      <w:r>
        <w:t>Compliance with ethical, regulatory, and data governance requirements (SOPs 2, 6–9).</w:t>
      </w:r>
    </w:p>
    <w:p w14:paraId="01E87B5B" w14:textId="77777777" w:rsidR="00C23585" w:rsidRDefault="00C23585" w:rsidP="00014CA2">
      <w:pPr>
        <w:pStyle w:val="ListParagraph"/>
        <w:numPr>
          <w:ilvl w:val="0"/>
          <w:numId w:val="5"/>
        </w:numPr>
      </w:pPr>
      <w:r>
        <w:t>Transparent reporting, version control, and auditable records of all modelling activities.</w:t>
      </w:r>
    </w:p>
    <w:p w14:paraId="4ED11066" w14:textId="77777777" w:rsidR="00C23585" w:rsidRDefault="00C23585" w:rsidP="00014CA2">
      <w:pPr>
        <w:pStyle w:val="ListParagraph"/>
        <w:numPr>
          <w:ilvl w:val="0"/>
          <w:numId w:val="5"/>
        </w:numPr>
      </w:pPr>
      <w:r>
        <w:t>Continuous evaluation and updating of models based on new data, methods, or performance assessments.</w:t>
      </w:r>
    </w:p>
    <w:p w14:paraId="76DFE932" w14:textId="76EF955C" w:rsidR="00D0679E" w:rsidRPr="00E1792A" w:rsidRDefault="00A430C0" w:rsidP="00C23585">
      <w:pPr>
        <w:pStyle w:val="Heading1"/>
      </w:pPr>
      <w:r w:rsidRPr="00E1792A">
        <w:t>SCOPE</w:t>
      </w:r>
      <w:bookmarkStart w:id="6" w:name="_Hlk144290335"/>
      <w:bookmarkStart w:id="7" w:name="_Hlk144290676"/>
      <w:bookmarkEnd w:id="5"/>
    </w:p>
    <w:p w14:paraId="0605C0CE" w14:textId="77777777" w:rsidR="00C23585" w:rsidRDefault="00C23585" w:rsidP="00C23585">
      <w:pPr>
        <w:rPr>
          <w:color w:val="auto"/>
        </w:rPr>
      </w:pPr>
      <w:bookmarkStart w:id="8" w:name="_Toc144203932"/>
      <w:bookmarkStart w:id="9" w:name="_Toc144316960"/>
      <w:bookmarkEnd w:id="6"/>
      <w:bookmarkEnd w:id="7"/>
      <w:r>
        <w:t>Applies to all DS&amp;AS-supported research projects that involve the development, validation, and application of predictive and ensemble models, including but not limited to:</w:t>
      </w:r>
    </w:p>
    <w:p w14:paraId="25C244E7" w14:textId="77777777" w:rsidR="00C23585" w:rsidRDefault="00C23585" w:rsidP="00014CA2">
      <w:pPr>
        <w:pStyle w:val="ListParagraph"/>
        <w:numPr>
          <w:ilvl w:val="0"/>
          <w:numId w:val="6"/>
        </w:numPr>
      </w:pPr>
      <w:r>
        <w:t>Epidemiological modelling for disease surveillance and control.</w:t>
      </w:r>
    </w:p>
    <w:p w14:paraId="28DA0FE3" w14:textId="77777777" w:rsidR="00C23585" w:rsidRDefault="00C23585" w:rsidP="00014CA2">
      <w:pPr>
        <w:pStyle w:val="ListParagraph"/>
        <w:numPr>
          <w:ilvl w:val="0"/>
          <w:numId w:val="6"/>
        </w:numPr>
      </w:pPr>
      <w:r>
        <w:t>Predictive analytics for biomedical outcomes and translational research.</w:t>
      </w:r>
    </w:p>
    <w:p w14:paraId="50A03342" w14:textId="77777777" w:rsidR="00C23585" w:rsidRDefault="00C23585" w:rsidP="00014CA2">
      <w:pPr>
        <w:pStyle w:val="ListParagraph"/>
        <w:numPr>
          <w:ilvl w:val="0"/>
          <w:numId w:val="6"/>
        </w:numPr>
      </w:pPr>
      <w:r>
        <w:t>Ecological and conservation forecasting.</w:t>
      </w:r>
    </w:p>
    <w:p w14:paraId="2CDB42DE" w14:textId="77777777" w:rsidR="00C23585" w:rsidRDefault="00C23585" w:rsidP="00014CA2">
      <w:pPr>
        <w:pStyle w:val="ListParagraph"/>
        <w:numPr>
          <w:ilvl w:val="0"/>
          <w:numId w:val="6"/>
        </w:numPr>
      </w:pPr>
      <w:r>
        <w:t>Genomic and proteomic data-driven predictions.</w:t>
      </w:r>
    </w:p>
    <w:p w14:paraId="72A11AF5" w14:textId="77777777" w:rsidR="00C23585" w:rsidRDefault="00C23585" w:rsidP="00C23585">
      <w:r>
        <w:t>This SOP governs all stages of modelling, from data preparation and model selection to validation, deployment, and documentation, in accordance with institutional policies (SOP 1), ethical and regulatory standards (SOP 2), statistical analysis plans (SOP 4), and computational tool validation procedures (SOP 14).</w:t>
      </w:r>
    </w:p>
    <w:p w14:paraId="3D0E8212" w14:textId="77777777" w:rsidR="00C23585" w:rsidRDefault="00C23585" w:rsidP="00C23585"/>
    <w:p w14:paraId="2A50F2FB" w14:textId="77777777" w:rsidR="00A430C0" w:rsidRPr="00E1792A" w:rsidRDefault="00A430C0" w:rsidP="00A430C0">
      <w:pPr>
        <w:pStyle w:val="Heading1"/>
      </w:pPr>
      <w:r w:rsidRPr="00E1792A">
        <w:t>PERSONS RESPONSIBLE:</w:t>
      </w:r>
      <w:bookmarkEnd w:id="8"/>
      <w:bookmarkEnd w:id="9"/>
      <w:r w:rsidRPr="00E1792A">
        <w:t xml:space="preserve"> </w:t>
      </w:r>
    </w:p>
    <w:p w14:paraId="76526E1B" w14:textId="6AA820F7" w:rsidR="00C23585" w:rsidRPr="00C23585" w:rsidRDefault="00C23585" w:rsidP="00014CA2">
      <w:pPr>
        <w:pStyle w:val="ListParagraph"/>
        <w:numPr>
          <w:ilvl w:val="0"/>
          <w:numId w:val="6"/>
        </w:numPr>
      </w:pPr>
      <w:bookmarkStart w:id="10" w:name="_Toc144203933"/>
      <w:bookmarkStart w:id="11" w:name="_Toc144316961"/>
      <w:r w:rsidRPr="00C23585">
        <w:rPr>
          <w:b/>
          <w:bCs/>
        </w:rPr>
        <w:t>Data Scientist / Biostatistician:</w:t>
      </w:r>
      <w:r w:rsidRPr="00C23585">
        <w:t xml:space="preserve"> Leads model development, ensures adherence to statistical principles (SOP 3, SOP 4), and implements predictive/ensemble models.</w:t>
      </w:r>
    </w:p>
    <w:p w14:paraId="5356E7A3" w14:textId="538EFB0F" w:rsidR="00C23585" w:rsidRPr="00C23585" w:rsidRDefault="00C23585" w:rsidP="00014CA2">
      <w:pPr>
        <w:pStyle w:val="ListParagraph"/>
        <w:numPr>
          <w:ilvl w:val="0"/>
          <w:numId w:val="6"/>
        </w:numPr>
      </w:pPr>
      <w:r w:rsidRPr="00C23585">
        <w:rPr>
          <w:b/>
          <w:bCs/>
        </w:rPr>
        <w:t>Computational Biologist / Bioinformatician (if genomic/proteomic data involved):</w:t>
      </w:r>
      <w:r w:rsidRPr="00C23585">
        <w:t xml:space="preserve"> Applies domain-specific modelling methods, ensures compliance with genome/proteome data management (SOP 12, SOP 13).</w:t>
      </w:r>
    </w:p>
    <w:p w14:paraId="48012C5C" w14:textId="1109E4D2" w:rsidR="00C23585" w:rsidRPr="00C23585" w:rsidRDefault="00C23585" w:rsidP="00014CA2">
      <w:pPr>
        <w:pStyle w:val="ListParagraph"/>
        <w:numPr>
          <w:ilvl w:val="0"/>
          <w:numId w:val="6"/>
        </w:numPr>
      </w:pPr>
      <w:r w:rsidRPr="00C23585">
        <w:rPr>
          <w:b/>
          <w:bCs/>
        </w:rPr>
        <w:t>Head of DS&amp;AS:</w:t>
      </w:r>
      <w:r w:rsidRPr="00C23585">
        <w:t xml:space="preserve"> Reviews and approves model specifications, validates documentation and compliance with institutional policies (SOP 1), ethical standards (SOP 2), and computational tool validation (SOP 14).</w:t>
      </w:r>
    </w:p>
    <w:p w14:paraId="7BAC35F7" w14:textId="77777777" w:rsidR="00A430C0" w:rsidRPr="00E1792A" w:rsidRDefault="00A430C0" w:rsidP="00D0679E">
      <w:pPr>
        <w:pStyle w:val="Heading1"/>
      </w:pPr>
      <w:r w:rsidRPr="00E1792A">
        <w:t>FREQUENCY</w:t>
      </w:r>
      <w:bookmarkEnd w:id="10"/>
      <w:bookmarkEnd w:id="11"/>
    </w:p>
    <w:p w14:paraId="1831CA3E" w14:textId="6DBB7187" w:rsidR="00C23585" w:rsidRPr="00C23585" w:rsidRDefault="00C23585" w:rsidP="00014CA2">
      <w:pPr>
        <w:pStyle w:val="ListParagraph"/>
        <w:numPr>
          <w:ilvl w:val="0"/>
          <w:numId w:val="6"/>
        </w:numPr>
        <w:rPr>
          <w:color w:val="auto"/>
        </w:rPr>
      </w:pPr>
      <w:bookmarkStart w:id="12" w:name="_Toc144316962"/>
      <w:r>
        <w:rPr>
          <w:rStyle w:val="Strong"/>
        </w:rPr>
        <w:t>Pre-deployment:</w:t>
      </w:r>
      <w:r>
        <w:t xml:space="preserve"> All predictive and ensemble models must undergo validation before being used for analysis or decision-making.</w:t>
      </w:r>
    </w:p>
    <w:p w14:paraId="49286997" w14:textId="5C9B1C70" w:rsidR="00C23585" w:rsidRDefault="00C23585" w:rsidP="00014CA2">
      <w:pPr>
        <w:pStyle w:val="ListParagraph"/>
        <w:numPr>
          <w:ilvl w:val="0"/>
          <w:numId w:val="6"/>
        </w:numPr>
      </w:pPr>
      <w:r>
        <w:rPr>
          <w:rStyle w:val="Strong"/>
        </w:rPr>
        <w:t>Re-validation:</w:t>
      </w:r>
      <w:r>
        <w:t xml:space="preserve"> Models must be reviewed and re-validated whenever:</w:t>
      </w:r>
    </w:p>
    <w:p w14:paraId="2E67A11F" w14:textId="77777777" w:rsidR="00C23585" w:rsidRDefault="00C23585" w:rsidP="00014CA2">
      <w:pPr>
        <w:pStyle w:val="ListParagraph"/>
        <w:numPr>
          <w:ilvl w:val="0"/>
          <w:numId w:val="7"/>
        </w:numPr>
      </w:pPr>
      <w:r>
        <w:t>New datasets are added or existing data significantly updated.</w:t>
      </w:r>
    </w:p>
    <w:p w14:paraId="589CDEE1" w14:textId="77777777" w:rsidR="00C23585" w:rsidRDefault="00C23585" w:rsidP="00014CA2">
      <w:pPr>
        <w:pStyle w:val="ListParagraph"/>
        <w:numPr>
          <w:ilvl w:val="0"/>
          <w:numId w:val="7"/>
        </w:numPr>
      </w:pPr>
      <w:r>
        <w:t>Changes to modelling methods, algorithms, or software versions occur.</w:t>
      </w:r>
    </w:p>
    <w:p w14:paraId="151F358F" w14:textId="77777777" w:rsidR="00C23585" w:rsidRDefault="00C23585" w:rsidP="00014CA2">
      <w:pPr>
        <w:pStyle w:val="ListParagraph"/>
        <w:numPr>
          <w:ilvl w:val="0"/>
          <w:numId w:val="7"/>
        </w:numPr>
      </w:pPr>
      <w:r>
        <w:t>Regulatory or ethical requirements impacting model use are updated (see SOP 2, SOP 14).</w:t>
      </w:r>
    </w:p>
    <w:p w14:paraId="69565DED" w14:textId="6E32AC70" w:rsidR="00C23585" w:rsidRDefault="00C23585" w:rsidP="00014CA2">
      <w:pPr>
        <w:pStyle w:val="ListParagraph"/>
        <w:numPr>
          <w:ilvl w:val="0"/>
          <w:numId w:val="7"/>
        </w:numPr>
      </w:pPr>
      <w:r>
        <w:rPr>
          <w:rStyle w:val="Strong"/>
        </w:rPr>
        <w:t>Periodic Review:</w:t>
      </w:r>
      <w:r>
        <w:t xml:space="preserve"> At least annually, DS&amp;AS conducts a review of active models to ensure continued accuracy and compliance.</w:t>
      </w:r>
    </w:p>
    <w:p w14:paraId="147A56C9" w14:textId="34869643" w:rsidR="00EF6627" w:rsidRDefault="00EF6627" w:rsidP="00EF6627">
      <w:pPr>
        <w:pStyle w:val="Heading1"/>
      </w:pPr>
      <w:r>
        <w:t>MATERIALS</w:t>
      </w:r>
      <w:bookmarkEnd w:id="12"/>
    </w:p>
    <w:p w14:paraId="7C95196E" w14:textId="7763A865" w:rsidR="00B112C9" w:rsidRPr="00B112C9" w:rsidRDefault="00B112C9" w:rsidP="00014CA2">
      <w:pPr>
        <w:pStyle w:val="ListParagraph"/>
        <w:numPr>
          <w:ilvl w:val="0"/>
          <w:numId w:val="7"/>
        </w:numPr>
      </w:pPr>
      <w:bookmarkStart w:id="13" w:name="_Toc144203934"/>
      <w:bookmarkStart w:id="14" w:name="_Toc144316963"/>
      <w:r w:rsidRPr="00B112C9">
        <w:rPr>
          <w:b/>
          <w:bCs/>
        </w:rPr>
        <w:t>Statistical and Machine Learning Software:</w:t>
      </w:r>
      <w:r w:rsidRPr="00B112C9">
        <w:t xml:space="preserve"> R (caret, mlr3, tidymodels), SAS, Python (scikit-learn, TensorFlow, PyTorch, XGBoost, LightGBM).</w:t>
      </w:r>
    </w:p>
    <w:p w14:paraId="7EFD78A8" w14:textId="47E0D3ED" w:rsidR="00B112C9" w:rsidRPr="00B112C9" w:rsidRDefault="00B112C9" w:rsidP="00014CA2">
      <w:pPr>
        <w:pStyle w:val="ListParagraph"/>
        <w:numPr>
          <w:ilvl w:val="0"/>
          <w:numId w:val="7"/>
        </w:numPr>
      </w:pPr>
      <w:r w:rsidRPr="00B112C9">
        <w:rPr>
          <w:b/>
          <w:bCs/>
        </w:rPr>
        <w:t>Validation Datasets:</w:t>
      </w:r>
      <w:r w:rsidRPr="00B112C9">
        <w:t xml:space="preserve"> Independent datasets for model training, validation, and testing; benchmark datasets where applicable.</w:t>
      </w:r>
    </w:p>
    <w:p w14:paraId="5D0AD438" w14:textId="3023DDFB" w:rsidR="00B112C9" w:rsidRPr="00B112C9" w:rsidRDefault="00B112C9" w:rsidP="00014CA2">
      <w:pPr>
        <w:pStyle w:val="ListParagraph"/>
        <w:numPr>
          <w:ilvl w:val="0"/>
          <w:numId w:val="7"/>
        </w:numPr>
      </w:pPr>
      <w:r w:rsidRPr="00B112C9">
        <w:rPr>
          <w:b/>
          <w:bCs/>
        </w:rPr>
        <w:t>Documentation Templates:</w:t>
      </w:r>
      <w:r w:rsidRPr="00B112C9">
        <w:t xml:space="preserve"> Standardized templates for model specifications, assumptions, performance metrics, and versioning logs.</w:t>
      </w:r>
    </w:p>
    <w:p w14:paraId="037C46AF" w14:textId="347B8C28" w:rsidR="00B112C9" w:rsidRPr="00B112C9" w:rsidRDefault="00B112C9" w:rsidP="00014CA2">
      <w:pPr>
        <w:pStyle w:val="ListParagraph"/>
        <w:numPr>
          <w:ilvl w:val="0"/>
          <w:numId w:val="7"/>
        </w:numPr>
      </w:pPr>
      <w:r w:rsidRPr="00B112C9">
        <w:rPr>
          <w:b/>
          <w:bCs/>
        </w:rPr>
        <w:t>Computational Resources:</w:t>
      </w:r>
      <w:r w:rsidRPr="00B112C9">
        <w:t xml:space="preserve"> HPC/Cloud infrastructure for training and deployment of models.</w:t>
      </w:r>
    </w:p>
    <w:p w14:paraId="51B04EFC" w14:textId="42E22B57" w:rsidR="00B112C9" w:rsidRPr="00B112C9" w:rsidRDefault="00B112C9" w:rsidP="00014CA2">
      <w:pPr>
        <w:pStyle w:val="ListParagraph"/>
        <w:numPr>
          <w:ilvl w:val="0"/>
          <w:numId w:val="7"/>
        </w:numPr>
      </w:pPr>
      <w:r w:rsidRPr="00B112C9">
        <w:rPr>
          <w:b/>
          <w:bCs/>
        </w:rPr>
        <w:t>Version Control Systems:</w:t>
      </w:r>
      <w:r w:rsidRPr="00B112C9">
        <w:t xml:space="preserve"> Git/GitHub/GitLab repositories for reproducible code management.</w:t>
      </w:r>
    </w:p>
    <w:p w14:paraId="73D30837" w14:textId="4C0EB781" w:rsidR="00B112C9" w:rsidRDefault="00B112C9" w:rsidP="00014CA2">
      <w:pPr>
        <w:pStyle w:val="ListParagraph"/>
        <w:numPr>
          <w:ilvl w:val="0"/>
          <w:numId w:val="7"/>
        </w:numPr>
      </w:pPr>
      <w:r w:rsidRPr="00B112C9">
        <w:rPr>
          <w:b/>
          <w:bCs/>
        </w:rPr>
        <w:t>Reporting Tools:</w:t>
      </w:r>
      <w:r w:rsidRPr="00B112C9">
        <w:t xml:space="preserve"> Visualization tools (ggplot2, matplotlib, seaborn) and dashboards for communicating model performance.</w:t>
      </w:r>
    </w:p>
    <w:p w14:paraId="25DC26EB" w14:textId="77777777" w:rsidR="00B112C9" w:rsidRDefault="00B112C9" w:rsidP="00B112C9"/>
    <w:p w14:paraId="1DA3E53A" w14:textId="77777777" w:rsidR="00B112C9" w:rsidRPr="00B112C9" w:rsidRDefault="00B112C9" w:rsidP="00B112C9"/>
    <w:p w14:paraId="5DA3612C" w14:textId="50717F7A" w:rsidR="00BE6611" w:rsidRDefault="00A430C0" w:rsidP="002435E5">
      <w:pPr>
        <w:pStyle w:val="Heading1"/>
      </w:pPr>
      <w:r w:rsidRPr="00E1792A">
        <w:t>PROCEDURE</w:t>
      </w:r>
      <w:bookmarkEnd w:id="13"/>
      <w:bookmarkEnd w:id="14"/>
    </w:p>
    <w:p w14:paraId="57158038" w14:textId="1C340FFD" w:rsidR="00B112C9" w:rsidRPr="00B112C9" w:rsidRDefault="00B112C9" w:rsidP="00014CA2">
      <w:pPr>
        <w:pStyle w:val="ListParagraph"/>
        <w:numPr>
          <w:ilvl w:val="0"/>
          <w:numId w:val="9"/>
        </w:numPr>
        <w:rPr>
          <w:color w:val="auto"/>
        </w:rPr>
      </w:pPr>
      <w:bookmarkStart w:id="15" w:name="_Toc144316964"/>
      <w:r>
        <w:t xml:space="preserve">  </w:t>
      </w:r>
      <w:r>
        <w:rPr>
          <w:rStyle w:val="Strong"/>
        </w:rPr>
        <w:t>Model Selection</w:t>
      </w:r>
      <w:r>
        <w:t>:</w:t>
      </w:r>
    </w:p>
    <w:p w14:paraId="6EE4CD51" w14:textId="77777777" w:rsidR="00B112C9" w:rsidRDefault="00B112C9" w:rsidP="00014CA2">
      <w:pPr>
        <w:pStyle w:val="ListParagraph"/>
        <w:numPr>
          <w:ilvl w:val="0"/>
          <w:numId w:val="8"/>
        </w:numPr>
      </w:pPr>
      <w:r>
        <w:t>Identify candidate models appropriate for the data and outcome type (e.g., linear/logistic regression, decision trees, random forests, gradient boosting, neural networks).</w:t>
      </w:r>
    </w:p>
    <w:p w14:paraId="5AA5889F" w14:textId="77777777" w:rsidR="00B112C9" w:rsidRDefault="00B112C9" w:rsidP="00014CA2">
      <w:pPr>
        <w:pStyle w:val="ListParagraph"/>
        <w:numPr>
          <w:ilvl w:val="0"/>
          <w:numId w:val="8"/>
        </w:numPr>
      </w:pPr>
      <w:r>
        <w:t>Consider interpretability, computational resources, and regulatory requirements.</w:t>
      </w:r>
    </w:p>
    <w:p w14:paraId="1B7720B1" w14:textId="28F441EF" w:rsidR="00B112C9" w:rsidRDefault="00B112C9" w:rsidP="00014CA2">
      <w:pPr>
        <w:pStyle w:val="ListParagraph"/>
        <w:numPr>
          <w:ilvl w:val="0"/>
          <w:numId w:val="9"/>
        </w:numPr>
      </w:pPr>
      <w:r>
        <w:t xml:space="preserve"> </w:t>
      </w:r>
      <w:r>
        <w:rPr>
          <w:rStyle w:val="Strong"/>
        </w:rPr>
        <w:t>Data Preparation</w:t>
      </w:r>
      <w:r>
        <w:t>:</w:t>
      </w:r>
    </w:p>
    <w:p w14:paraId="442DF37A" w14:textId="77777777" w:rsidR="00B112C9" w:rsidRDefault="00B112C9" w:rsidP="00014CA2">
      <w:pPr>
        <w:pStyle w:val="ListParagraph"/>
        <w:numPr>
          <w:ilvl w:val="0"/>
          <w:numId w:val="10"/>
        </w:numPr>
      </w:pPr>
      <w:r>
        <w:t>Clean datasets and handle missing values.</w:t>
      </w:r>
    </w:p>
    <w:p w14:paraId="31E26C9B" w14:textId="77777777" w:rsidR="00B112C9" w:rsidRDefault="00B112C9" w:rsidP="00014CA2">
      <w:pPr>
        <w:pStyle w:val="ListParagraph"/>
        <w:numPr>
          <w:ilvl w:val="0"/>
          <w:numId w:val="10"/>
        </w:numPr>
      </w:pPr>
      <w:r>
        <w:t>Partition data into training, validation, and test sets.</w:t>
      </w:r>
    </w:p>
    <w:p w14:paraId="566D559E" w14:textId="77777777" w:rsidR="00B112C9" w:rsidRDefault="00B112C9" w:rsidP="00014CA2">
      <w:pPr>
        <w:pStyle w:val="ListParagraph"/>
        <w:numPr>
          <w:ilvl w:val="0"/>
          <w:numId w:val="10"/>
        </w:numPr>
      </w:pPr>
      <w:r>
        <w:t>Apply preprocessing (normalization, feature encoding, feature engineering) consistently across partitions.</w:t>
      </w:r>
    </w:p>
    <w:p w14:paraId="3B7A6A09" w14:textId="43F07C63" w:rsidR="00B112C9" w:rsidRDefault="00B112C9" w:rsidP="00014CA2">
      <w:pPr>
        <w:pStyle w:val="ListParagraph"/>
        <w:numPr>
          <w:ilvl w:val="0"/>
          <w:numId w:val="9"/>
        </w:numPr>
      </w:pPr>
      <w:r>
        <w:rPr>
          <w:rStyle w:val="Strong"/>
        </w:rPr>
        <w:t>Model Development</w:t>
      </w:r>
      <w:r>
        <w:t>:</w:t>
      </w:r>
    </w:p>
    <w:p w14:paraId="6242BABA" w14:textId="77777777" w:rsidR="00B112C9" w:rsidRDefault="00B112C9" w:rsidP="00014CA2">
      <w:pPr>
        <w:pStyle w:val="ListParagraph"/>
        <w:numPr>
          <w:ilvl w:val="0"/>
          <w:numId w:val="11"/>
        </w:numPr>
      </w:pPr>
      <w:r>
        <w:t>Train models on the training set using cross-validation to prevent overfitting.</w:t>
      </w:r>
    </w:p>
    <w:p w14:paraId="35025B25" w14:textId="77777777" w:rsidR="00B112C9" w:rsidRDefault="00B112C9" w:rsidP="00014CA2">
      <w:pPr>
        <w:pStyle w:val="ListParagraph"/>
        <w:numPr>
          <w:ilvl w:val="0"/>
          <w:numId w:val="11"/>
        </w:numPr>
      </w:pPr>
      <w:r>
        <w:t>Tune hyperparameters systematically (grid search, random search, Bayesian optimization).</w:t>
      </w:r>
    </w:p>
    <w:p w14:paraId="366F71A9" w14:textId="77777777" w:rsidR="00B112C9" w:rsidRDefault="00B112C9" w:rsidP="00014CA2">
      <w:pPr>
        <w:pStyle w:val="ListParagraph"/>
        <w:numPr>
          <w:ilvl w:val="0"/>
          <w:numId w:val="11"/>
        </w:numPr>
      </w:pPr>
      <w:r>
        <w:t>Document assumptions, parameter choices, and rationale for model selection.</w:t>
      </w:r>
    </w:p>
    <w:p w14:paraId="6C68245A" w14:textId="1B88C25E" w:rsidR="00B112C9" w:rsidRDefault="00B112C9" w:rsidP="00014CA2">
      <w:pPr>
        <w:pStyle w:val="ListParagraph"/>
        <w:numPr>
          <w:ilvl w:val="0"/>
          <w:numId w:val="9"/>
        </w:numPr>
      </w:pPr>
      <w:r>
        <w:rPr>
          <w:rStyle w:val="Strong"/>
        </w:rPr>
        <w:t>Validation</w:t>
      </w:r>
      <w:r>
        <w:t>:</w:t>
      </w:r>
    </w:p>
    <w:p w14:paraId="7247873B" w14:textId="77777777" w:rsidR="00B112C9" w:rsidRDefault="00B112C9" w:rsidP="00014CA2">
      <w:pPr>
        <w:pStyle w:val="ListParagraph"/>
        <w:numPr>
          <w:ilvl w:val="0"/>
          <w:numId w:val="12"/>
        </w:numPr>
      </w:pPr>
      <w:r>
        <w:t>Evaluate model performance on validation and test sets using metrics appropriate to the problem (AUC, RMSE, accuracy, sensitivity/specificity, calibration plots).</w:t>
      </w:r>
    </w:p>
    <w:p w14:paraId="3D1BCA0F" w14:textId="77777777" w:rsidR="00B112C9" w:rsidRDefault="00B112C9" w:rsidP="00014CA2">
      <w:pPr>
        <w:pStyle w:val="ListParagraph"/>
        <w:numPr>
          <w:ilvl w:val="0"/>
          <w:numId w:val="12"/>
        </w:numPr>
      </w:pPr>
      <w:r>
        <w:t>Conduct sensitivity analyses and assess generalizability.</w:t>
      </w:r>
    </w:p>
    <w:p w14:paraId="6E238361" w14:textId="77777777" w:rsidR="00B112C9" w:rsidRDefault="00B112C9" w:rsidP="00014CA2">
      <w:pPr>
        <w:pStyle w:val="ListParagraph"/>
        <w:numPr>
          <w:ilvl w:val="0"/>
          <w:numId w:val="12"/>
        </w:numPr>
      </w:pPr>
      <w:r>
        <w:t>Record performance results for audit and reproducibility.</w:t>
      </w:r>
    </w:p>
    <w:p w14:paraId="63740996" w14:textId="0CCE52AC" w:rsidR="00B112C9" w:rsidRDefault="00B112C9" w:rsidP="00014CA2">
      <w:pPr>
        <w:pStyle w:val="ListParagraph"/>
        <w:numPr>
          <w:ilvl w:val="0"/>
          <w:numId w:val="9"/>
        </w:numPr>
      </w:pPr>
      <w:r>
        <w:t xml:space="preserve"> </w:t>
      </w:r>
      <w:r>
        <w:rPr>
          <w:rStyle w:val="Strong"/>
        </w:rPr>
        <w:t>Ensemble Modelling</w:t>
      </w:r>
      <w:r>
        <w:t>:</w:t>
      </w:r>
    </w:p>
    <w:p w14:paraId="75A0A850" w14:textId="77777777" w:rsidR="00B112C9" w:rsidRDefault="00B112C9" w:rsidP="00014CA2">
      <w:pPr>
        <w:pStyle w:val="ListParagraph"/>
        <w:numPr>
          <w:ilvl w:val="0"/>
          <w:numId w:val="13"/>
        </w:numPr>
      </w:pPr>
      <w:r>
        <w:t>Combine multiple models where appropriate using bagging, boosting, or stacking.</w:t>
      </w:r>
    </w:p>
    <w:p w14:paraId="2F6609B0" w14:textId="77777777" w:rsidR="00B112C9" w:rsidRDefault="00B112C9" w:rsidP="00014CA2">
      <w:pPr>
        <w:pStyle w:val="ListParagraph"/>
        <w:numPr>
          <w:ilvl w:val="0"/>
          <w:numId w:val="13"/>
        </w:numPr>
      </w:pPr>
      <w:r>
        <w:t>Validate ensemble performance against individual models to ensure improvement.</w:t>
      </w:r>
    </w:p>
    <w:p w14:paraId="788E6BE4" w14:textId="5028B1F6" w:rsidR="00B112C9" w:rsidRDefault="00B112C9" w:rsidP="00014CA2">
      <w:pPr>
        <w:pStyle w:val="ListParagraph"/>
        <w:numPr>
          <w:ilvl w:val="0"/>
          <w:numId w:val="9"/>
        </w:numPr>
      </w:pPr>
      <w:r>
        <w:t xml:space="preserve">  </w:t>
      </w:r>
      <w:r>
        <w:rPr>
          <w:rStyle w:val="Strong"/>
        </w:rPr>
        <w:t>Documentation</w:t>
      </w:r>
      <w:r>
        <w:t>:</w:t>
      </w:r>
    </w:p>
    <w:p w14:paraId="0ACE0A8F" w14:textId="77777777" w:rsidR="00B112C9" w:rsidRDefault="00B112C9" w:rsidP="00014CA2">
      <w:pPr>
        <w:pStyle w:val="ListParagraph"/>
        <w:numPr>
          <w:ilvl w:val="0"/>
          <w:numId w:val="14"/>
        </w:numPr>
      </w:pPr>
      <w:r>
        <w:t>Archive all code, scripts, parameter settings, datasets used for training/validation, and results.</w:t>
      </w:r>
    </w:p>
    <w:p w14:paraId="1D77C5D3" w14:textId="77777777" w:rsidR="00B112C9" w:rsidRDefault="00B112C9" w:rsidP="00014CA2">
      <w:pPr>
        <w:pStyle w:val="ListParagraph"/>
        <w:numPr>
          <w:ilvl w:val="0"/>
          <w:numId w:val="14"/>
        </w:numPr>
      </w:pPr>
      <w:r>
        <w:t>Maintain version-controlled repositories (Git/GitHub/GitLab) for reproducibility.</w:t>
      </w:r>
    </w:p>
    <w:p w14:paraId="16ECFA22" w14:textId="393E9B82" w:rsidR="00B112C9" w:rsidRDefault="00B112C9" w:rsidP="00014CA2">
      <w:pPr>
        <w:pStyle w:val="ListParagraph"/>
        <w:numPr>
          <w:ilvl w:val="0"/>
          <w:numId w:val="9"/>
        </w:numPr>
      </w:pPr>
      <w:r>
        <w:t xml:space="preserve">  </w:t>
      </w:r>
      <w:r>
        <w:rPr>
          <w:rStyle w:val="Strong"/>
        </w:rPr>
        <w:t>Deployment and Monitoring</w:t>
      </w:r>
      <w:r>
        <w:t>:</w:t>
      </w:r>
    </w:p>
    <w:p w14:paraId="1C44B2F6" w14:textId="77777777" w:rsidR="00B112C9" w:rsidRDefault="00B112C9" w:rsidP="00014CA2">
      <w:pPr>
        <w:pStyle w:val="ListParagraph"/>
        <w:numPr>
          <w:ilvl w:val="0"/>
          <w:numId w:val="15"/>
        </w:numPr>
      </w:pPr>
      <w:r>
        <w:t>Deploy validated model in production or for research use with controlled access.</w:t>
      </w:r>
    </w:p>
    <w:p w14:paraId="12923B38" w14:textId="77777777" w:rsidR="00B112C9" w:rsidRDefault="00B112C9" w:rsidP="00014CA2">
      <w:pPr>
        <w:pStyle w:val="ListParagraph"/>
        <w:numPr>
          <w:ilvl w:val="0"/>
          <w:numId w:val="15"/>
        </w:numPr>
      </w:pPr>
      <w:r>
        <w:t>Establish monitoring mechanisms to track model performance over time and trigger re-validation when new data or drift is detected.</w:t>
      </w:r>
    </w:p>
    <w:p w14:paraId="16F16CCE" w14:textId="489485B2" w:rsidR="000150D8" w:rsidRDefault="000150D8" w:rsidP="00B112C9">
      <w:pPr>
        <w:ind w:left="851" w:firstLine="0"/>
      </w:pPr>
    </w:p>
    <w:p w14:paraId="3D02D6C2" w14:textId="45D4201B" w:rsidR="00B759DA" w:rsidRPr="00E1792A" w:rsidRDefault="007F2FA3" w:rsidP="00BF7D80">
      <w:pPr>
        <w:pStyle w:val="Heading1"/>
        <w:spacing w:before="240"/>
        <w:rPr>
          <w:szCs w:val="24"/>
        </w:rPr>
      </w:pPr>
      <w:r w:rsidRPr="00E1792A">
        <w:rPr>
          <w:szCs w:val="24"/>
        </w:rPr>
        <w:t>REFERENCES</w:t>
      </w:r>
      <w:bookmarkEnd w:id="15"/>
    </w:p>
    <w:p w14:paraId="369345F1" w14:textId="0A56A742" w:rsidR="000150D8" w:rsidRPr="000150D8" w:rsidRDefault="002435E5" w:rsidP="000150D8">
      <w:pPr>
        <w:pStyle w:val="ListParagraph"/>
        <w:ind w:left="0"/>
        <w:rPr>
          <w:szCs w:val="24"/>
        </w:rPr>
      </w:pPr>
      <w:r>
        <w:rPr>
          <w:szCs w:val="24"/>
        </w:rPr>
        <w:t xml:space="preserve"> </w:t>
      </w:r>
      <w:bookmarkEnd w:id="3"/>
    </w:p>
    <w:p w14:paraId="06625624" w14:textId="77777777" w:rsidR="000150D8" w:rsidRPr="000150D8" w:rsidRDefault="000150D8" w:rsidP="00014CA2">
      <w:pPr>
        <w:pStyle w:val="ListParagraph"/>
        <w:numPr>
          <w:ilvl w:val="0"/>
          <w:numId w:val="4"/>
        </w:numPr>
        <w:ind w:left="709"/>
        <w:rPr>
          <w:szCs w:val="24"/>
        </w:rPr>
      </w:pPr>
      <w:r>
        <w:t xml:space="preserve">Kuhn, M., &amp; Johnson, K. (2013). </w:t>
      </w:r>
      <w:r>
        <w:rPr>
          <w:rStyle w:val="Emphasis"/>
        </w:rPr>
        <w:t>Applied Predictive Modeling</w:t>
      </w:r>
      <w:r>
        <w:t>. Springer.</w:t>
      </w:r>
    </w:p>
    <w:p w14:paraId="4858E80E" w14:textId="77777777" w:rsidR="000150D8" w:rsidRPr="000150D8" w:rsidRDefault="000150D8" w:rsidP="00014CA2">
      <w:pPr>
        <w:pStyle w:val="ListParagraph"/>
        <w:numPr>
          <w:ilvl w:val="0"/>
          <w:numId w:val="4"/>
        </w:numPr>
        <w:ind w:left="709"/>
        <w:rPr>
          <w:szCs w:val="24"/>
        </w:rPr>
      </w:pPr>
      <w:r>
        <w:t xml:space="preserve">Hastie, T., Tibshirani, R., &amp; Friedman, J. (2009). </w:t>
      </w:r>
      <w:r>
        <w:rPr>
          <w:rStyle w:val="Emphasis"/>
        </w:rPr>
        <w:t>The Elements of Statistical Learning: Data Mining, Inference, and Prediction</w:t>
      </w:r>
      <w:r>
        <w:t>. Springer.</w:t>
      </w:r>
    </w:p>
    <w:p w14:paraId="5CD7F4A8" w14:textId="77777777" w:rsidR="000150D8" w:rsidRPr="000150D8" w:rsidRDefault="000150D8" w:rsidP="00014CA2">
      <w:pPr>
        <w:pStyle w:val="ListParagraph"/>
        <w:numPr>
          <w:ilvl w:val="0"/>
          <w:numId w:val="4"/>
        </w:numPr>
        <w:ind w:left="709"/>
        <w:rPr>
          <w:szCs w:val="24"/>
        </w:rPr>
      </w:pPr>
      <w:r>
        <w:t xml:space="preserve">Wilkinson, M.D. et al., (2016). </w:t>
      </w:r>
      <w:r>
        <w:rPr>
          <w:rStyle w:val="Emphasis"/>
        </w:rPr>
        <w:t>FAIR Guiding Principles for scientific data management and stewardship</w:t>
      </w:r>
      <w:r>
        <w:t>. Scientific Data.</w:t>
      </w:r>
    </w:p>
    <w:p w14:paraId="7F9A76DC" w14:textId="77777777" w:rsidR="000150D8" w:rsidRPr="000150D8" w:rsidRDefault="000150D8" w:rsidP="00014CA2">
      <w:pPr>
        <w:pStyle w:val="ListParagraph"/>
        <w:numPr>
          <w:ilvl w:val="0"/>
          <w:numId w:val="4"/>
        </w:numPr>
        <w:ind w:left="709"/>
        <w:rPr>
          <w:szCs w:val="24"/>
        </w:rPr>
      </w:pPr>
      <w:r>
        <w:t>Kenya Data Protection Act (2019) – ensuring ethical use of personal or sensitive data (linked to SOP 2: Alignment with Institutional and National Regulations; SOP 6: Data Access and Authentication; SOP 9: Data Sharing and Anonymisation).</w:t>
      </w:r>
    </w:p>
    <w:p w14:paraId="3D14C55F" w14:textId="77777777" w:rsidR="000150D8" w:rsidRPr="000150D8" w:rsidRDefault="000150D8" w:rsidP="00014CA2">
      <w:pPr>
        <w:pStyle w:val="ListParagraph"/>
        <w:numPr>
          <w:ilvl w:val="0"/>
          <w:numId w:val="4"/>
        </w:numPr>
        <w:ind w:left="709"/>
        <w:rPr>
          <w:szCs w:val="24"/>
        </w:rPr>
      </w:pPr>
      <w:r>
        <w:t>KIPRE Institutional Data Governance and Software Development Guidelines (linked to SOP 1: Policies &amp; Strategies; SOP 7: Data Storage, Backup, Encryption, and Disaster Recovery; SOP 8: Database and Workflow Management).</w:t>
      </w:r>
    </w:p>
    <w:p w14:paraId="360472A6" w14:textId="77777777" w:rsidR="000150D8" w:rsidRPr="000150D8" w:rsidRDefault="000150D8" w:rsidP="00014CA2">
      <w:pPr>
        <w:pStyle w:val="ListParagraph"/>
        <w:numPr>
          <w:ilvl w:val="0"/>
          <w:numId w:val="4"/>
        </w:numPr>
        <w:ind w:left="709"/>
        <w:rPr>
          <w:szCs w:val="24"/>
        </w:rPr>
      </w:pPr>
      <w:r>
        <w:t xml:space="preserve">Sandve, G.K., et al., (2013). </w:t>
      </w:r>
      <w:r>
        <w:rPr>
          <w:rStyle w:val="Emphasis"/>
        </w:rPr>
        <w:t>Ten Simple Rules for Reproducible Computational Research</w:t>
      </w:r>
      <w:r>
        <w:t>. PLoS Comput Biol (linked to SOP 14: Development and Validation of Computational Tools; SOP 13: Bioinformatics Pipelines).</w:t>
      </w:r>
    </w:p>
    <w:p w14:paraId="2B4EDB42" w14:textId="63AF171B" w:rsidR="004214D4" w:rsidRPr="00957E9B" w:rsidRDefault="000150D8" w:rsidP="00014CA2">
      <w:pPr>
        <w:pStyle w:val="ListParagraph"/>
        <w:numPr>
          <w:ilvl w:val="0"/>
          <w:numId w:val="4"/>
        </w:numPr>
        <w:ind w:left="709"/>
        <w:rPr>
          <w:szCs w:val="24"/>
        </w:rPr>
      </w:pPr>
      <w:r>
        <w:t>Git/GitHub/GitLab documentation – for version-controlled code and reproducibility (linked to SOP 4: Statistical Analysis Plans; SOP 13: Bioinformatics Pipelines; SOP 14: Development and Validation of Computational Tools).</w:t>
      </w:r>
    </w:p>
    <w:p w14:paraId="4E46D1DC" w14:textId="77777777" w:rsidR="00957E9B" w:rsidRDefault="00957E9B" w:rsidP="00957E9B">
      <w:pPr>
        <w:rPr>
          <w:szCs w:val="24"/>
        </w:rPr>
      </w:pPr>
    </w:p>
    <w:p w14:paraId="422B6517" w14:textId="77777777" w:rsidR="00957E9B" w:rsidRDefault="00957E9B" w:rsidP="00B112C9">
      <w:pPr>
        <w:ind w:left="0" w:firstLine="0"/>
        <w:rPr>
          <w:szCs w:val="24"/>
        </w:rPr>
      </w:pPr>
    </w:p>
    <w:p w14:paraId="3697FE40" w14:textId="77777777" w:rsidR="00B112C9" w:rsidRDefault="00B112C9" w:rsidP="00B112C9">
      <w:pPr>
        <w:ind w:left="0" w:firstLine="0"/>
        <w:rPr>
          <w:szCs w:val="24"/>
        </w:rPr>
      </w:pPr>
    </w:p>
    <w:p w14:paraId="15D2061D" w14:textId="77777777" w:rsidR="00957E9B" w:rsidRDefault="00957E9B" w:rsidP="00957E9B">
      <w:pPr>
        <w:rPr>
          <w:szCs w:val="24"/>
        </w:rPr>
      </w:pPr>
    </w:p>
    <w:p w14:paraId="35414972" w14:textId="764CB150" w:rsidR="00957E9B" w:rsidRDefault="00957E9B" w:rsidP="00957E9B">
      <w:pPr>
        <w:pStyle w:val="Heading1"/>
        <w:rPr>
          <w:szCs w:val="24"/>
        </w:rPr>
      </w:pPr>
      <w:r>
        <w:t>APPENDIX: Forms and Templates for Predictive and Ensemble Modelling</w:t>
      </w:r>
    </w:p>
    <w:p w14:paraId="5E1E705A" w14:textId="29970CB5" w:rsidR="00957E9B" w:rsidRPr="00957E9B" w:rsidRDefault="00957E9B" w:rsidP="00957E9B">
      <w:pPr>
        <w:rPr>
          <w:b/>
          <w:szCs w:val="24"/>
        </w:rPr>
      </w:pPr>
      <w:r w:rsidRPr="00957E9B">
        <w:rPr>
          <w:b/>
        </w:rPr>
        <w:t>A1. Predictive Model Specification Form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69"/>
        <w:gridCol w:w="6881"/>
      </w:tblGrid>
      <w:tr w:rsidR="00957E9B" w:rsidRPr="00957E9B" w14:paraId="16BD7E9B" w14:textId="77777777" w:rsidTr="00957E9B">
        <w:trPr>
          <w:tblHeader/>
          <w:tblCellSpacing w:w="15" w:type="dxa"/>
        </w:trPr>
        <w:tc>
          <w:tcPr>
            <w:tcW w:w="0" w:type="auto"/>
            <w:vAlign w:val="center"/>
            <w:hideMark/>
          </w:tcPr>
          <w:p w14:paraId="35555FF4" w14:textId="77777777" w:rsidR="00957E9B" w:rsidRPr="00957E9B" w:rsidRDefault="00957E9B" w:rsidP="00957E9B">
            <w:pPr>
              <w:spacing w:after="0" w:line="240" w:lineRule="auto"/>
              <w:ind w:left="0" w:right="0" w:firstLine="0"/>
              <w:jc w:val="center"/>
              <w:rPr>
                <w:b/>
                <w:bCs/>
                <w:color w:val="auto"/>
                <w:szCs w:val="24"/>
              </w:rPr>
            </w:pPr>
            <w:r w:rsidRPr="00957E9B">
              <w:rPr>
                <w:b/>
                <w:bCs/>
                <w:color w:val="auto"/>
                <w:szCs w:val="24"/>
              </w:rPr>
              <w:t>Field</w:t>
            </w:r>
          </w:p>
        </w:tc>
        <w:tc>
          <w:tcPr>
            <w:tcW w:w="0" w:type="auto"/>
            <w:vAlign w:val="center"/>
            <w:hideMark/>
          </w:tcPr>
          <w:p w14:paraId="274ED7E7" w14:textId="77777777" w:rsidR="00957E9B" w:rsidRPr="00957E9B" w:rsidRDefault="00957E9B" w:rsidP="00957E9B">
            <w:pPr>
              <w:spacing w:after="0" w:line="240" w:lineRule="auto"/>
              <w:ind w:left="0" w:right="0" w:firstLine="0"/>
              <w:jc w:val="center"/>
              <w:rPr>
                <w:b/>
                <w:bCs/>
                <w:color w:val="auto"/>
                <w:szCs w:val="24"/>
              </w:rPr>
            </w:pPr>
            <w:r w:rsidRPr="00957E9B">
              <w:rPr>
                <w:b/>
                <w:bCs/>
                <w:color w:val="auto"/>
                <w:szCs w:val="24"/>
              </w:rPr>
              <w:t>Description</w:t>
            </w:r>
          </w:p>
        </w:tc>
      </w:tr>
      <w:tr w:rsidR="00957E9B" w:rsidRPr="00957E9B" w14:paraId="793E62D8" w14:textId="77777777" w:rsidTr="00957E9B">
        <w:trPr>
          <w:tblCellSpacing w:w="15" w:type="dxa"/>
        </w:trPr>
        <w:tc>
          <w:tcPr>
            <w:tcW w:w="0" w:type="auto"/>
            <w:vAlign w:val="center"/>
            <w:hideMark/>
          </w:tcPr>
          <w:p w14:paraId="7EAEB0EF" w14:textId="77777777" w:rsidR="00957E9B" w:rsidRPr="00957E9B" w:rsidRDefault="00957E9B" w:rsidP="00957E9B">
            <w:pPr>
              <w:spacing w:after="0" w:line="240" w:lineRule="auto"/>
              <w:ind w:left="0" w:right="0" w:firstLine="0"/>
              <w:rPr>
                <w:color w:val="auto"/>
                <w:szCs w:val="24"/>
              </w:rPr>
            </w:pPr>
            <w:r w:rsidRPr="00957E9B">
              <w:rPr>
                <w:color w:val="auto"/>
                <w:szCs w:val="24"/>
              </w:rPr>
              <w:t>Project Title</w:t>
            </w:r>
          </w:p>
        </w:tc>
        <w:tc>
          <w:tcPr>
            <w:tcW w:w="0" w:type="auto"/>
            <w:vAlign w:val="center"/>
            <w:hideMark/>
          </w:tcPr>
          <w:p w14:paraId="0EC6BC9C" w14:textId="77777777" w:rsidR="00957E9B" w:rsidRPr="00957E9B" w:rsidRDefault="00957E9B" w:rsidP="00957E9B">
            <w:pPr>
              <w:spacing w:after="0" w:line="240" w:lineRule="auto"/>
              <w:ind w:left="0" w:right="0" w:firstLine="0"/>
              <w:rPr>
                <w:color w:val="auto"/>
                <w:szCs w:val="24"/>
              </w:rPr>
            </w:pPr>
            <w:r w:rsidRPr="00957E9B">
              <w:rPr>
                <w:color w:val="auto"/>
                <w:szCs w:val="24"/>
              </w:rPr>
              <w:t>Name of the research project</w:t>
            </w:r>
          </w:p>
        </w:tc>
      </w:tr>
      <w:tr w:rsidR="00957E9B" w:rsidRPr="00957E9B" w14:paraId="6D95D361" w14:textId="77777777" w:rsidTr="00957E9B">
        <w:trPr>
          <w:tblCellSpacing w:w="15" w:type="dxa"/>
        </w:trPr>
        <w:tc>
          <w:tcPr>
            <w:tcW w:w="0" w:type="auto"/>
            <w:vAlign w:val="center"/>
            <w:hideMark/>
          </w:tcPr>
          <w:p w14:paraId="6962DED2" w14:textId="77777777" w:rsidR="00957E9B" w:rsidRPr="00957E9B" w:rsidRDefault="00957E9B" w:rsidP="00957E9B">
            <w:pPr>
              <w:spacing w:after="0" w:line="240" w:lineRule="auto"/>
              <w:ind w:left="0" w:right="0" w:firstLine="0"/>
              <w:rPr>
                <w:color w:val="auto"/>
                <w:szCs w:val="24"/>
              </w:rPr>
            </w:pPr>
            <w:r w:rsidRPr="00957E9B">
              <w:rPr>
                <w:color w:val="auto"/>
                <w:szCs w:val="24"/>
              </w:rPr>
              <w:t>PI / Research Team</w:t>
            </w:r>
          </w:p>
        </w:tc>
        <w:tc>
          <w:tcPr>
            <w:tcW w:w="0" w:type="auto"/>
            <w:vAlign w:val="center"/>
            <w:hideMark/>
          </w:tcPr>
          <w:p w14:paraId="110AFCED" w14:textId="77777777" w:rsidR="00957E9B" w:rsidRPr="00957E9B" w:rsidRDefault="00957E9B" w:rsidP="00957E9B">
            <w:pPr>
              <w:spacing w:after="0" w:line="240" w:lineRule="auto"/>
              <w:ind w:left="0" w:right="0" w:firstLine="0"/>
              <w:rPr>
                <w:color w:val="auto"/>
                <w:szCs w:val="24"/>
              </w:rPr>
            </w:pPr>
            <w:r w:rsidRPr="00957E9B">
              <w:rPr>
                <w:color w:val="auto"/>
                <w:szCs w:val="24"/>
              </w:rPr>
              <w:t>Names and roles</w:t>
            </w:r>
          </w:p>
        </w:tc>
      </w:tr>
      <w:tr w:rsidR="00957E9B" w:rsidRPr="00957E9B" w14:paraId="48F6E020" w14:textId="77777777" w:rsidTr="00957E9B">
        <w:trPr>
          <w:tblCellSpacing w:w="15" w:type="dxa"/>
        </w:trPr>
        <w:tc>
          <w:tcPr>
            <w:tcW w:w="0" w:type="auto"/>
            <w:vAlign w:val="center"/>
            <w:hideMark/>
          </w:tcPr>
          <w:p w14:paraId="27DB34CA" w14:textId="77777777" w:rsidR="00957E9B" w:rsidRPr="00957E9B" w:rsidRDefault="00957E9B" w:rsidP="00957E9B">
            <w:pPr>
              <w:spacing w:after="0" w:line="240" w:lineRule="auto"/>
              <w:ind w:left="0" w:right="0" w:firstLine="0"/>
              <w:rPr>
                <w:color w:val="auto"/>
                <w:szCs w:val="24"/>
              </w:rPr>
            </w:pPr>
            <w:r w:rsidRPr="00957E9B">
              <w:rPr>
                <w:color w:val="auto"/>
                <w:szCs w:val="24"/>
              </w:rPr>
              <w:t>Data Source</w:t>
            </w:r>
          </w:p>
        </w:tc>
        <w:tc>
          <w:tcPr>
            <w:tcW w:w="0" w:type="auto"/>
            <w:vAlign w:val="center"/>
            <w:hideMark/>
          </w:tcPr>
          <w:p w14:paraId="1F84E94D" w14:textId="77777777" w:rsidR="00957E9B" w:rsidRPr="00957E9B" w:rsidRDefault="00957E9B" w:rsidP="00957E9B">
            <w:pPr>
              <w:spacing w:after="0" w:line="240" w:lineRule="auto"/>
              <w:ind w:left="0" w:right="0" w:firstLine="0"/>
              <w:rPr>
                <w:color w:val="auto"/>
                <w:szCs w:val="24"/>
              </w:rPr>
            </w:pPr>
            <w:r w:rsidRPr="00957E9B">
              <w:rPr>
                <w:color w:val="auto"/>
                <w:szCs w:val="24"/>
              </w:rPr>
              <w:t>Dataset(s) used for modelling</w:t>
            </w:r>
          </w:p>
        </w:tc>
      </w:tr>
      <w:tr w:rsidR="00957E9B" w:rsidRPr="00957E9B" w14:paraId="4674C98F" w14:textId="77777777" w:rsidTr="00957E9B">
        <w:trPr>
          <w:tblCellSpacing w:w="15" w:type="dxa"/>
        </w:trPr>
        <w:tc>
          <w:tcPr>
            <w:tcW w:w="0" w:type="auto"/>
            <w:vAlign w:val="center"/>
            <w:hideMark/>
          </w:tcPr>
          <w:p w14:paraId="42010B75" w14:textId="77777777" w:rsidR="00957E9B" w:rsidRPr="00957E9B" w:rsidRDefault="00957E9B" w:rsidP="00957E9B">
            <w:pPr>
              <w:spacing w:after="0" w:line="240" w:lineRule="auto"/>
              <w:ind w:left="0" w:right="0" w:firstLine="0"/>
              <w:rPr>
                <w:color w:val="auto"/>
                <w:szCs w:val="24"/>
              </w:rPr>
            </w:pPr>
            <w:r w:rsidRPr="00957E9B">
              <w:rPr>
                <w:color w:val="auto"/>
                <w:szCs w:val="24"/>
              </w:rPr>
              <w:t>Outcome Variable(s)</w:t>
            </w:r>
          </w:p>
        </w:tc>
        <w:tc>
          <w:tcPr>
            <w:tcW w:w="0" w:type="auto"/>
            <w:vAlign w:val="center"/>
            <w:hideMark/>
          </w:tcPr>
          <w:p w14:paraId="3D216D8F" w14:textId="77777777" w:rsidR="00957E9B" w:rsidRPr="00957E9B" w:rsidRDefault="00957E9B" w:rsidP="00957E9B">
            <w:pPr>
              <w:spacing w:after="0" w:line="240" w:lineRule="auto"/>
              <w:ind w:left="0" w:right="0" w:firstLine="0"/>
              <w:rPr>
                <w:color w:val="auto"/>
                <w:szCs w:val="24"/>
              </w:rPr>
            </w:pPr>
            <w:r w:rsidRPr="00957E9B">
              <w:rPr>
                <w:color w:val="auto"/>
                <w:szCs w:val="24"/>
              </w:rPr>
              <w:t>Dependent variables to predict</w:t>
            </w:r>
          </w:p>
        </w:tc>
      </w:tr>
      <w:tr w:rsidR="00957E9B" w:rsidRPr="00957E9B" w14:paraId="462850B0" w14:textId="77777777" w:rsidTr="00957E9B">
        <w:trPr>
          <w:tblCellSpacing w:w="15" w:type="dxa"/>
        </w:trPr>
        <w:tc>
          <w:tcPr>
            <w:tcW w:w="0" w:type="auto"/>
            <w:vAlign w:val="center"/>
            <w:hideMark/>
          </w:tcPr>
          <w:p w14:paraId="09655F26" w14:textId="77777777" w:rsidR="00957E9B" w:rsidRPr="00957E9B" w:rsidRDefault="00957E9B" w:rsidP="00957E9B">
            <w:pPr>
              <w:spacing w:after="0" w:line="240" w:lineRule="auto"/>
              <w:ind w:left="0" w:right="0" w:firstLine="0"/>
              <w:rPr>
                <w:color w:val="auto"/>
                <w:szCs w:val="24"/>
              </w:rPr>
            </w:pPr>
            <w:r w:rsidRPr="00957E9B">
              <w:rPr>
                <w:color w:val="auto"/>
                <w:szCs w:val="24"/>
              </w:rPr>
              <w:t>Predictor Variables</w:t>
            </w:r>
          </w:p>
        </w:tc>
        <w:tc>
          <w:tcPr>
            <w:tcW w:w="0" w:type="auto"/>
            <w:vAlign w:val="center"/>
            <w:hideMark/>
          </w:tcPr>
          <w:p w14:paraId="10FFF35F" w14:textId="77777777" w:rsidR="00957E9B" w:rsidRPr="00957E9B" w:rsidRDefault="00957E9B" w:rsidP="00957E9B">
            <w:pPr>
              <w:spacing w:after="0" w:line="240" w:lineRule="auto"/>
              <w:ind w:left="0" w:right="0" w:firstLine="0"/>
              <w:rPr>
                <w:color w:val="auto"/>
                <w:szCs w:val="24"/>
              </w:rPr>
            </w:pPr>
            <w:r w:rsidRPr="00957E9B">
              <w:rPr>
                <w:color w:val="auto"/>
                <w:szCs w:val="24"/>
              </w:rPr>
              <w:t>Independent variables/features</w:t>
            </w:r>
          </w:p>
        </w:tc>
      </w:tr>
      <w:tr w:rsidR="00957E9B" w:rsidRPr="00957E9B" w14:paraId="39B26C17" w14:textId="77777777" w:rsidTr="00957E9B">
        <w:trPr>
          <w:tblCellSpacing w:w="15" w:type="dxa"/>
        </w:trPr>
        <w:tc>
          <w:tcPr>
            <w:tcW w:w="0" w:type="auto"/>
            <w:vAlign w:val="center"/>
            <w:hideMark/>
          </w:tcPr>
          <w:p w14:paraId="13AC4D3A" w14:textId="77777777" w:rsidR="00957E9B" w:rsidRPr="00957E9B" w:rsidRDefault="00957E9B" w:rsidP="00957E9B">
            <w:pPr>
              <w:spacing w:after="0" w:line="240" w:lineRule="auto"/>
              <w:ind w:left="0" w:right="0" w:firstLine="0"/>
              <w:rPr>
                <w:color w:val="auto"/>
                <w:szCs w:val="24"/>
              </w:rPr>
            </w:pPr>
            <w:r w:rsidRPr="00957E9B">
              <w:rPr>
                <w:color w:val="auto"/>
                <w:szCs w:val="24"/>
              </w:rPr>
              <w:t>Model Type</w:t>
            </w:r>
          </w:p>
        </w:tc>
        <w:tc>
          <w:tcPr>
            <w:tcW w:w="0" w:type="auto"/>
            <w:vAlign w:val="center"/>
            <w:hideMark/>
          </w:tcPr>
          <w:p w14:paraId="541B6304" w14:textId="77777777" w:rsidR="00957E9B" w:rsidRPr="00957E9B" w:rsidRDefault="00957E9B" w:rsidP="00957E9B">
            <w:pPr>
              <w:spacing w:after="0" w:line="240" w:lineRule="auto"/>
              <w:ind w:left="0" w:right="0" w:firstLine="0"/>
              <w:rPr>
                <w:color w:val="auto"/>
                <w:szCs w:val="24"/>
              </w:rPr>
            </w:pPr>
            <w:r w:rsidRPr="00957E9B">
              <w:rPr>
                <w:color w:val="auto"/>
                <w:szCs w:val="24"/>
              </w:rPr>
              <w:t>Regression, decision tree, random forest, boosting, deep learning, etc.</w:t>
            </w:r>
          </w:p>
        </w:tc>
      </w:tr>
      <w:tr w:rsidR="00957E9B" w:rsidRPr="00957E9B" w14:paraId="48AC6BEE" w14:textId="77777777" w:rsidTr="00957E9B">
        <w:trPr>
          <w:tblCellSpacing w:w="15" w:type="dxa"/>
        </w:trPr>
        <w:tc>
          <w:tcPr>
            <w:tcW w:w="0" w:type="auto"/>
            <w:vAlign w:val="center"/>
            <w:hideMark/>
          </w:tcPr>
          <w:p w14:paraId="0CE98DD1" w14:textId="77777777" w:rsidR="00957E9B" w:rsidRPr="00957E9B" w:rsidRDefault="00957E9B" w:rsidP="00957E9B">
            <w:pPr>
              <w:spacing w:after="0" w:line="240" w:lineRule="auto"/>
              <w:ind w:left="0" w:right="0" w:firstLine="0"/>
              <w:rPr>
                <w:color w:val="auto"/>
                <w:szCs w:val="24"/>
              </w:rPr>
            </w:pPr>
            <w:r w:rsidRPr="00957E9B">
              <w:rPr>
                <w:color w:val="auto"/>
                <w:szCs w:val="24"/>
              </w:rPr>
              <w:t>Assumptions</w:t>
            </w:r>
          </w:p>
        </w:tc>
        <w:tc>
          <w:tcPr>
            <w:tcW w:w="0" w:type="auto"/>
            <w:vAlign w:val="center"/>
            <w:hideMark/>
          </w:tcPr>
          <w:p w14:paraId="76F24E22" w14:textId="77777777" w:rsidR="00957E9B" w:rsidRPr="00957E9B" w:rsidRDefault="00957E9B" w:rsidP="00957E9B">
            <w:pPr>
              <w:spacing w:after="0" w:line="240" w:lineRule="auto"/>
              <w:ind w:left="0" w:right="0" w:firstLine="0"/>
              <w:rPr>
                <w:color w:val="auto"/>
                <w:szCs w:val="24"/>
              </w:rPr>
            </w:pPr>
            <w:r w:rsidRPr="00957E9B">
              <w:rPr>
                <w:color w:val="auto"/>
                <w:szCs w:val="24"/>
              </w:rPr>
              <w:t>List model assumptions and data considerations</w:t>
            </w:r>
          </w:p>
        </w:tc>
      </w:tr>
      <w:tr w:rsidR="00957E9B" w:rsidRPr="00957E9B" w14:paraId="4B855D47" w14:textId="77777777" w:rsidTr="00957E9B">
        <w:trPr>
          <w:tblCellSpacing w:w="15" w:type="dxa"/>
        </w:trPr>
        <w:tc>
          <w:tcPr>
            <w:tcW w:w="0" w:type="auto"/>
            <w:vAlign w:val="center"/>
            <w:hideMark/>
          </w:tcPr>
          <w:p w14:paraId="19B573C9" w14:textId="77777777" w:rsidR="00957E9B" w:rsidRPr="00957E9B" w:rsidRDefault="00957E9B" w:rsidP="00957E9B">
            <w:pPr>
              <w:spacing w:after="0" w:line="240" w:lineRule="auto"/>
              <w:ind w:left="0" w:right="0" w:firstLine="0"/>
              <w:rPr>
                <w:color w:val="auto"/>
                <w:szCs w:val="24"/>
              </w:rPr>
            </w:pPr>
            <w:r w:rsidRPr="00957E9B">
              <w:rPr>
                <w:color w:val="auto"/>
                <w:szCs w:val="24"/>
              </w:rPr>
              <w:t>Preprocessing Steps</w:t>
            </w:r>
          </w:p>
        </w:tc>
        <w:tc>
          <w:tcPr>
            <w:tcW w:w="0" w:type="auto"/>
            <w:vAlign w:val="center"/>
            <w:hideMark/>
          </w:tcPr>
          <w:p w14:paraId="6127B631" w14:textId="77777777" w:rsidR="00957E9B" w:rsidRPr="00957E9B" w:rsidRDefault="00957E9B" w:rsidP="00957E9B">
            <w:pPr>
              <w:spacing w:after="0" w:line="240" w:lineRule="auto"/>
              <w:ind w:left="0" w:right="0" w:firstLine="0"/>
              <w:rPr>
                <w:color w:val="auto"/>
                <w:szCs w:val="24"/>
              </w:rPr>
            </w:pPr>
            <w:r w:rsidRPr="00957E9B">
              <w:rPr>
                <w:color w:val="auto"/>
                <w:szCs w:val="24"/>
              </w:rPr>
              <w:t>Scaling, normalization, missing data handling</w:t>
            </w:r>
          </w:p>
        </w:tc>
      </w:tr>
      <w:tr w:rsidR="00957E9B" w:rsidRPr="00957E9B" w14:paraId="226CEEB5" w14:textId="77777777" w:rsidTr="00957E9B">
        <w:trPr>
          <w:tblCellSpacing w:w="15" w:type="dxa"/>
        </w:trPr>
        <w:tc>
          <w:tcPr>
            <w:tcW w:w="0" w:type="auto"/>
            <w:vAlign w:val="center"/>
            <w:hideMark/>
          </w:tcPr>
          <w:p w14:paraId="565840B6" w14:textId="77777777" w:rsidR="00957E9B" w:rsidRPr="00957E9B" w:rsidRDefault="00957E9B" w:rsidP="00957E9B">
            <w:pPr>
              <w:spacing w:after="0" w:line="240" w:lineRule="auto"/>
              <w:ind w:left="0" w:right="0" w:firstLine="0"/>
              <w:rPr>
                <w:color w:val="auto"/>
                <w:szCs w:val="24"/>
              </w:rPr>
            </w:pPr>
            <w:r w:rsidRPr="00957E9B">
              <w:rPr>
                <w:color w:val="auto"/>
                <w:szCs w:val="24"/>
              </w:rPr>
              <w:t>Training/Validation Split</w:t>
            </w:r>
          </w:p>
        </w:tc>
        <w:tc>
          <w:tcPr>
            <w:tcW w:w="0" w:type="auto"/>
            <w:vAlign w:val="center"/>
            <w:hideMark/>
          </w:tcPr>
          <w:p w14:paraId="12B770BE" w14:textId="77777777" w:rsidR="00957E9B" w:rsidRPr="00957E9B" w:rsidRDefault="00957E9B" w:rsidP="00957E9B">
            <w:pPr>
              <w:spacing w:after="0" w:line="240" w:lineRule="auto"/>
              <w:ind w:left="0" w:right="0" w:firstLine="0"/>
              <w:rPr>
                <w:color w:val="auto"/>
                <w:szCs w:val="24"/>
              </w:rPr>
            </w:pPr>
            <w:r w:rsidRPr="00957E9B">
              <w:rPr>
                <w:color w:val="auto"/>
                <w:szCs w:val="24"/>
              </w:rPr>
              <w:t>Method and proportion (e.g., 70/30, cross-validation)</w:t>
            </w:r>
          </w:p>
        </w:tc>
      </w:tr>
      <w:tr w:rsidR="00957E9B" w:rsidRPr="00957E9B" w14:paraId="6D81AB5F" w14:textId="77777777" w:rsidTr="00957E9B">
        <w:trPr>
          <w:tblCellSpacing w:w="15" w:type="dxa"/>
        </w:trPr>
        <w:tc>
          <w:tcPr>
            <w:tcW w:w="0" w:type="auto"/>
            <w:vAlign w:val="center"/>
            <w:hideMark/>
          </w:tcPr>
          <w:p w14:paraId="480E6CBF" w14:textId="77777777" w:rsidR="00957E9B" w:rsidRPr="00957E9B" w:rsidRDefault="00957E9B" w:rsidP="00957E9B">
            <w:pPr>
              <w:spacing w:after="0" w:line="240" w:lineRule="auto"/>
              <w:ind w:left="0" w:right="0" w:firstLine="0"/>
              <w:rPr>
                <w:color w:val="auto"/>
                <w:szCs w:val="24"/>
              </w:rPr>
            </w:pPr>
            <w:r w:rsidRPr="00957E9B">
              <w:rPr>
                <w:color w:val="auto"/>
                <w:szCs w:val="24"/>
              </w:rPr>
              <w:t>Hyperparameters</w:t>
            </w:r>
          </w:p>
        </w:tc>
        <w:tc>
          <w:tcPr>
            <w:tcW w:w="0" w:type="auto"/>
            <w:vAlign w:val="center"/>
            <w:hideMark/>
          </w:tcPr>
          <w:p w14:paraId="6C6EB0CD" w14:textId="77777777" w:rsidR="00957E9B" w:rsidRPr="00957E9B" w:rsidRDefault="00957E9B" w:rsidP="00957E9B">
            <w:pPr>
              <w:spacing w:after="0" w:line="240" w:lineRule="auto"/>
              <w:ind w:left="0" w:right="0" w:firstLine="0"/>
              <w:rPr>
                <w:color w:val="auto"/>
                <w:szCs w:val="24"/>
              </w:rPr>
            </w:pPr>
            <w:r w:rsidRPr="00957E9B">
              <w:rPr>
                <w:color w:val="auto"/>
                <w:szCs w:val="24"/>
              </w:rPr>
              <w:t>Initial values or tuning ranges</w:t>
            </w:r>
          </w:p>
        </w:tc>
      </w:tr>
      <w:tr w:rsidR="00957E9B" w:rsidRPr="00957E9B" w14:paraId="4D18400A" w14:textId="77777777" w:rsidTr="00957E9B">
        <w:trPr>
          <w:tblCellSpacing w:w="15" w:type="dxa"/>
        </w:trPr>
        <w:tc>
          <w:tcPr>
            <w:tcW w:w="0" w:type="auto"/>
            <w:vAlign w:val="center"/>
            <w:hideMark/>
          </w:tcPr>
          <w:p w14:paraId="229841F1" w14:textId="77777777" w:rsidR="00957E9B" w:rsidRPr="00957E9B" w:rsidRDefault="00957E9B" w:rsidP="00957E9B">
            <w:pPr>
              <w:spacing w:after="0" w:line="240" w:lineRule="auto"/>
              <w:ind w:left="0" w:right="0" w:firstLine="0"/>
              <w:rPr>
                <w:color w:val="auto"/>
                <w:szCs w:val="24"/>
              </w:rPr>
            </w:pPr>
            <w:r w:rsidRPr="00957E9B">
              <w:rPr>
                <w:color w:val="auto"/>
                <w:szCs w:val="24"/>
              </w:rPr>
              <w:t>Expected Metrics</w:t>
            </w:r>
          </w:p>
        </w:tc>
        <w:tc>
          <w:tcPr>
            <w:tcW w:w="0" w:type="auto"/>
            <w:vAlign w:val="center"/>
            <w:hideMark/>
          </w:tcPr>
          <w:p w14:paraId="462679B7" w14:textId="77777777" w:rsidR="00957E9B" w:rsidRPr="00957E9B" w:rsidRDefault="00957E9B" w:rsidP="00957E9B">
            <w:pPr>
              <w:spacing w:after="0" w:line="240" w:lineRule="auto"/>
              <w:ind w:left="0" w:right="0" w:firstLine="0"/>
              <w:rPr>
                <w:color w:val="auto"/>
                <w:szCs w:val="24"/>
              </w:rPr>
            </w:pPr>
            <w:r w:rsidRPr="00957E9B">
              <w:rPr>
                <w:color w:val="auto"/>
                <w:szCs w:val="24"/>
              </w:rPr>
              <w:t>Performance metrics to evaluate (AUC, RMSE, sensitivity, specificity, etc.)</w:t>
            </w:r>
          </w:p>
        </w:tc>
      </w:tr>
      <w:tr w:rsidR="00957E9B" w:rsidRPr="00957E9B" w14:paraId="525C30FA" w14:textId="77777777" w:rsidTr="00957E9B">
        <w:trPr>
          <w:tblCellSpacing w:w="15" w:type="dxa"/>
        </w:trPr>
        <w:tc>
          <w:tcPr>
            <w:tcW w:w="0" w:type="auto"/>
            <w:vAlign w:val="center"/>
            <w:hideMark/>
          </w:tcPr>
          <w:p w14:paraId="365DA250" w14:textId="77777777" w:rsidR="00957E9B" w:rsidRPr="00957E9B" w:rsidRDefault="00957E9B" w:rsidP="00957E9B">
            <w:pPr>
              <w:spacing w:after="0" w:line="240" w:lineRule="auto"/>
              <w:ind w:left="0" w:right="0" w:firstLine="0"/>
              <w:rPr>
                <w:color w:val="auto"/>
                <w:szCs w:val="24"/>
              </w:rPr>
            </w:pPr>
            <w:r w:rsidRPr="00957E9B">
              <w:rPr>
                <w:color w:val="auto"/>
                <w:szCs w:val="24"/>
              </w:rPr>
              <w:t>Date &amp; Version</w:t>
            </w:r>
          </w:p>
        </w:tc>
        <w:tc>
          <w:tcPr>
            <w:tcW w:w="0" w:type="auto"/>
            <w:vAlign w:val="center"/>
            <w:hideMark/>
          </w:tcPr>
          <w:p w14:paraId="4128B95E" w14:textId="77777777" w:rsidR="00957E9B" w:rsidRPr="00957E9B" w:rsidRDefault="00957E9B" w:rsidP="00957E9B">
            <w:pPr>
              <w:spacing w:after="0" w:line="240" w:lineRule="auto"/>
              <w:ind w:left="0" w:right="0" w:firstLine="0"/>
              <w:rPr>
                <w:color w:val="auto"/>
                <w:szCs w:val="24"/>
              </w:rPr>
            </w:pPr>
            <w:r w:rsidRPr="00957E9B">
              <w:rPr>
                <w:color w:val="auto"/>
                <w:szCs w:val="24"/>
              </w:rPr>
              <w:t>Version of the model specification</w:t>
            </w:r>
          </w:p>
        </w:tc>
      </w:tr>
    </w:tbl>
    <w:p w14:paraId="50C90C87" w14:textId="20EB8E29" w:rsidR="00957E9B" w:rsidRDefault="00957E9B" w:rsidP="00957E9B">
      <w:pPr>
        <w:rPr>
          <w:szCs w:val="24"/>
        </w:rPr>
      </w:pPr>
    </w:p>
    <w:p w14:paraId="3678CFBB" w14:textId="53C615C5" w:rsidR="00957E9B" w:rsidRPr="00957E9B" w:rsidRDefault="00957E9B" w:rsidP="00957E9B">
      <w:pPr>
        <w:rPr>
          <w:b/>
          <w:szCs w:val="24"/>
        </w:rPr>
      </w:pPr>
      <w:r w:rsidRPr="00957E9B">
        <w:rPr>
          <w:b/>
        </w:rPr>
        <w:t>A2. Model Validation Report Template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2"/>
        <w:gridCol w:w="5728"/>
      </w:tblGrid>
      <w:tr w:rsidR="00957E9B" w:rsidRPr="00957E9B" w14:paraId="29308659" w14:textId="77777777" w:rsidTr="00957E9B">
        <w:trPr>
          <w:tblHeader/>
          <w:tblCellSpacing w:w="15" w:type="dxa"/>
        </w:trPr>
        <w:tc>
          <w:tcPr>
            <w:tcW w:w="0" w:type="auto"/>
            <w:vAlign w:val="center"/>
            <w:hideMark/>
          </w:tcPr>
          <w:p w14:paraId="27BE9191" w14:textId="77777777" w:rsidR="00957E9B" w:rsidRPr="00957E9B" w:rsidRDefault="00957E9B" w:rsidP="00957E9B">
            <w:pPr>
              <w:spacing w:after="0" w:line="240" w:lineRule="auto"/>
              <w:ind w:left="0" w:right="0" w:firstLine="0"/>
              <w:jc w:val="center"/>
              <w:rPr>
                <w:b/>
                <w:bCs/>
                <w:color w:val="auto"/>
                <w:szCs w:val="24"/>
              </w:rPr>
            </w:pPr>
            <w:r w:rsidRPr="00957E9B">
              <w:rPr>
                <w:b/>
                <w:bCs/>
                <w:color w:val="auto"/>
                <w:szCs w:val="24"/>
              </w:rPr>
              <w:t>Field</w:t>
            </w:r>
          </w:p>
        </w:tc>
        <w:tc>
          <w:tcPr>
            <w:tcW w:w="0" w:type="auto"/>
            <w:vAlign w:val="center"/>
            <w:hideMark/>
          </w:tcPr>
          <w:p w14:paraId="54E325DE" w14:textId="77777777" w:rsidR="00957E9B" w:rsidRPr="00957E9B" w:rsidRDefault="00957E9B" w:rsidP="00957E9B">
            <w:pPr>
              <w:spacing w:after="0" w:line="240" w:lineRule="auto"/>
              <w:ind w:left="0" w:right="0" w:firstLine="0"/>
              <w:jc w:val="center"/>
              <w:rPr>
                <w:b/>
                <w:bCs/>
                <w:color w:val="auto"/>
                <w:szCs w:val="24"/>
              </w:rPr>
            </w:pPr>
            <w:r w:rsidRPr="00957E9B">
              <w:rPr>
                <w:b/>
                <w:bCs/>
                <w:color w:val="auto"/>
                <w:szCs w:val="24"/>
              </w:rPr>
              <w:t>Description</w:t>
            </w:r>
          </w:p>
        </w:tc>
      </w:tr>
      <w:tr w:rsidR="00957E9B" w:rsidRPr="00957E9B" w14:paraId="21E2784E" w14:textId="77777777" w:rsidTr="00957E9B">
        <w:trPr>
          <w:tblCellSpacing w:w="15" w:type="dxa"/>
        </w:trPr>
        <w:tc>
          <w:tcPr>
            <w:tcW w:w="0" w:type="auto"/>
            <w:vAlign w:val="center"/>
            <w:hideMark/>
          </w:tcPr>
          <w:p w14:paraId="459ECFDC" w14:textId="77777777" w:rsidR="00957E9B" w:rsidRPr="00957E9B" w:rsidRDefault="00957E9B" w:rsidP="00957E9B">
            <w:pPr>
              <w:spacing w:after="0" w:line="240" w:lineRule="auto"/>
              <w:ind w:left="0" w:right="0" w:firstLine="0"/>
              <w:rPr>
                <w:color w:val="auto"/>
                <w:szCs w:val="24"/>
              </w:rPr>
            </w:pPr>
            <w:r w:rsidRPr="00957E9B">
              <w:rPr>
                <w:color w:val="auto"/>
                <w:szCs w:val="24"/>
              </w:rPr>
              <w:t>Model Name &amp; Version</w:t>
            </w:r>
          </w:p>
        </w:tc>
        <w:tc>
          <w:tcPr>
            <w:tcW w:w="0" w:type="auto"/>
            <w:vAlign w:val="center"/>
            <w:hideMark/>
          </w:tcPr>
          <w:p w14:paraId="7899085B" w14:textId="77777777" w:rsidR="00957E9B" w:rsidRPr="00957E9B" w:rsidRDefault="00957E9B" w:rsidP="00957E9B">
            <w:pPr>
              <w:spacing w:after="0" w:line="240" w:lineRule="auto"/>
              <w:ind w:left="0" w:right="0" w:firstLine="0"/>
              <w:rPr>
                <w:color w:val="auto"/>
                <w:szCs w:val="24"/>
              </w:rPr>
            </w:pPr>
            <w:r w:rsidRPr="00957E9B">
              <w:rPr>
                <w:color w:val="auto"/>
                <w:szCs w:val="24"/>
              </w:rPr>
              <w:t>Name and version number of the model</w:t>
            </w:r>
          </w:p>
        </w:tc>
      </w:tr>
      <w:tr w:rsidR="00957E9B" w:rsidRPr="00957E9B" w14:paraId="02C0DC65" w14:textId="77777777" w:rsidTr="00957E9B">
        <w:trPr>
          <w:tblCellSpacing w:w="15" w:type="dxa"/>
        </w:trPr>
        <w:tc>
          <w:tcPr>
            <w:tcW w:w="0" w:type="auto"/>
            <w:vAlign w:val="center"/>
            <w:hideMark/>
          </w:tcPr>
          <w:p w14:paraId="082E1BE2" w14:textId="77777777" w:rsidR="00957E9B" w:rsidRPr="00957E9B" w:rsidRDefault="00957E9B" w:rsidP="00957E9B">
            <w:pPr>
              <w:spacing w:after="0" w:line="240" w:lineRule="auto"/>
              <w:ind w:left="0" w:right="0" w:firstLine="0"/>
              <w:rPr>
                <w:color w:val="auto"/>
                <w:szCs w:val="24"/>
              </w:rPr>
            </w:pPr>
            <w:r w:rsidRPr="00957E9B">
              <w:rPr>
                <w:color w:val="auto"/>
                <w:szCs w:val="24"/>
              </w:rPr>
              <w:t>Validation Dataset</w:t>
            </w:r>
          </w:p>
        </w:tc>
        <w:tc>
          <w:tcPr>
            <w:tcW w:w="0" w:type="auto"/>
            <w:vAlign w:val="center"/>
            <w:hideMark/>
          </w:tcPr>
          <w:p w14:paraId="6BF074E1" w14:textId="77777777" w:rsidR="00957E9B" w:rsidRPr="00957E9B" w:rsidRDefault="00957E9B" w:rsidP="00957E9B">
            <w:pPr>
              <w:spacing w:after="0" w:line="240" w:lineRule="auto"/>
              <w:ind w:left="0" w:right="0" w:firstLine="0"/>
              <w:rPr>
                <w:color w:val="auto"/>
                <w:szCs w:val="24"/>
              </w:rPr>
            </w:pPr>
            <w:r w:rsidRPr="00957E9B">
              <w:rPr>
                <w:color w:val="auto"/>
                <w:szCs w:val="24"/>
              </w:rPr>
              <w:t>Dataset used for validation</w:t>
            </w:r>
          </w:p>
        </w:tc>
      </w:tr>
      <w:tr w:rsidR="00957E9B" w:rsidRPr="00957E9B" w14:paraId="2579316B" w14:textId="77777777" w:rsidTr="00957E9B">
        <w:trPr>
          <w:tblCellSpacing w:w="15" w:type="dxa"/>
        </w:trPr>
        <w:tc>
          <w:tcPr>
            <w:tcW w:w="0" w:type="auto"/>
            <w:vAlign w:val="center"/>
            <w:hideMark/>
          </w:tcPr>
          <w:p w14:paraId="3BD3BD86" w14:textId="77777777" w:rsidR="00957E9B" w:rsidRPr="00957E9B" w:rsidRDefault="00957E9B" w:rsidP="00957E9B">
            <w:pPr>
              <w:spacing w:after="0" w:line="240" w:lineRule="auto"/>
              <w:ind w:left="0" w:right="0" w:firstLine="0"/>
              <w:rPr>
                <w:color w:val="auto"/>
                <w:szCs w:val="24"/>
              </w:rPr>
            </w:pPr>
            <w:r w:rsidRPr="00957E9B">
              <w:rPr>
                <w:color w:val="auto"/>
                <w:szCs w:val="24"/>
              </w:rPr>
              <w:t>Metrics</w:t>
            </w:r>
          </w:p>
        </w:tc>
        <w:tc>
          <w:tcPr>
            <w:tcW w:w="0" w:type="auto"/>
            <w:vAlign w:val="center"/>
            <w:hideMark/>
          </w:tcPr>
          <w:p w14:paraId="451A8550" w14:textId="77777777" w:rsidR="00957E9B" w:rsidRPr="00957E9B" w:rsidRDefault="00957E9B" w:rsidP="00957E9B">
            <w:pPr>
              <w:spacing w:after="0" w:line="240" w:lineRule="auto"/>
              <w:ind w:left="0" w:right="0" w:firstLine="0"/>
              <w:rPr>
                <w:color w:val="auto"/>
                <w:szCs w:val="24"/>
              </w:rPr>
            </w:pPr>
            <w:r w:rsidRPr="00957E9B">
              <w:rPr>
                <w:color w:val="auto"/>
                <w:szCs w:val="24"/>
              </w:rPr>
              <w:t>Quantitative results (AUC, RMSE, MAE, calibration, etc.)</w:t>
            </w:r>
          </w:p>
        </w:tc>
      </w:tr>
      <w:tr w:rsidR="00957E9B" w:rsidRPr="00957E9B" w14:paraId="12F844DE" w14:textId="77777777" w:rsidTr="00957E9B">
        <w:trPr>
          <w:tblCellSpacing w:w="15" w:type="dxa"/>
        </w:trPr>
        <w:tc>
          <w:tcPr>
            <w:tcW w:w="0" w:type="auto"/>
            <w:vAlign w:val="center"/>
            <w:hideMark/>
          </w:tcPr>
          <w:p w14:paraId="3569AA2B" w14:textId="77777777" w:rsidR="00957E9B" w:rsidRPr="00957E9B" w:rsidRDefault="00957E9B" w:rsidP="00957E9B">
            <w:pPr>
              <w:spacing w:after="0" w:line="240" w:lineRule="auto"/>
              <w:ind w:left="0" w:right="0" w:firstLine="0"/>
              <w:rPr>
                <w:color w:val="auto"/>
                <w:szCs w:val="24"/>
              </w:rPr>
            </w:pPr>
            <w:r w:rsidRPr="00957E9B">
              <w:rPr>
                <w:color w:val="auto"/>
                <w:szCs w:val="24"/>
              </w:rPr>
              <w:t>Cross-Validation Results</w:t>
            </w:r>
          </w:p>
        </w:tc>
        <w:tc>
          <w:tcPr>
            <w:tcW w:w="0" w:type="auto"/>
            <w:vAlign w:val="center"/>
            <w:hideMark/>
          </w:tcPr>
          <w:p w14:paraId="31B1F45C" w14:textId="77777777" w:rsidR="00957E9B" w:rsidRPr="00957E9B" w:rsidRDefault="00957E9B" w:rsidP="00957E9B">
            <w:pPr>
              <w:spacing w:after="0" w:line="240" w:lineRule="auto"/>
              <w:ind w:left="0" w:right="0" w:firstLine="0"/>
              <w:rPr>
                <w:color w:val="auto"/>
                <w:szCs w:val="24"/>
              </w:rPr>
            </w:pPr>
            <w:r w:rsidRPr="00957E9B">
              <w:rPr>
                <w:color w:val="auto"/>
                <w:szCs w:val="24"/>
              </w:rPr>
              <w:t>Summary of folds, mean, SD</w:t>
            </w:r>
          </w:p>
        </w:tc>
      </w:tr>
      <w:tr w:rsidR="00957E9B" w:rsidRPr="00957E9B" w14:paraId="2361F16C" w14:textId="77777777" w:rsidTr="00957E9B">
        <w:trPr>
          <w:tblCellSpacing w:w="15" w:type="dxa"/>
        </w:trPr>
        <w:tc>
          <w:tcPr>
            <w:tcW w:w="0" w:type="auto"/>
            <w:vAlign w:val="center"/>
            <w:hideMark/>
          </w:tcPr>
          <w:p w14:paraId="5976AB26" w14:textId="77777777" w:rsidR="00957E9B" w:rsidRPr="00957E9B" w:rsidRDefault="00957E9B" w:rsidP="00957E9B">
            <w:pPr>
              <w:spacing w:after="0" w:line="240" w:lineRule="auto"/>
              <w:ind w:left="0" w:right="0" w:firstLine="0"/>
              <w:rPr>
                <w:color w:val="auto"/>
                <w:szCs w:val="24"/>
              </w:rPr>
            </w:pPr>
            <w:r w:rsidRPr="00957E9B">
              <w:rPr>
                <w:color w:val="auto"/>
                <w:szCs w:val="24"/>
              </w:rPr>
              <w:t>Sensitivity Analyses</w:t>
            </w:r>
          </w:p>
        </w:tc>
        <w:tc>
          <w:tcPr>
            <w:tcW w:w="0" w:type="auto"/>
            <w:vAlign w:val="center"/>
            <w:hideMark/>
          </w:tcPr>
          <w:p w14:paraId="3890BAFB" w14:textId="77777777" w:rsidR="00957E9B" w:rsidRPr="00957E9B" w:rsidRDefault="00957E9B" w:rsidP="00957E9B">
            <w:pPr>
              <w:spacing w:after="0" w:line="240" w:lineRule="auto"/>
              <w:ind w:left="0" w:right="0" w:firstLine="0"/>
              <w:rPr>
                <w:color w:val="auto"/>
                <w:szCs w:val="24"/>
              </w:rPr>
            </w:pPr>
            <w:r w:rsidRPr="00957E9B">
              <w:rPr>
                <w:color w:val="auto"/>
                <w:szCs w:val="24"/>
              </w:rPr>
              <w:t>Analyses conducted to check robustness</w:t>
            </w:r>
          </w:p>
        </w:tc>
      </w:tr>
      <w:tr w:rsidR="00957E9B" w:rsidRPr="00957E9B" w14:paraId="472F68FF" w14:textId="77777777" w:rsidTr="00957E9B">
        <w:trPr>
          <w:tblCellSpacing w:w="15" w:type="dxa"/>
        </w:trPr>
        <w:tc>
          <w:tcPr>
            <w:tcW w:w="0" w:type="auto"/>
            <w:vAlign w:val="center"/>
            <w:hideMark/>
          </w:tcPr>
          <w:p w14:paraId="7F778596" w14:textId="77777777" w:rsidR="00957E9B" w:rsidRPr="00957E9B" w:rsidRDefault="00957E9B" w:rsidP="00957E9B">
            <w:pPr>
              <w:spacing w:after="0" w:line="240" w:lineRule="auto"/>
              <w:ind w:left="0" w:right="0" w:firstLine="0"/>
              <w:rPr>
                <w:color w:val="auto"/>
                <w:szCs w:val="24"/>
              </w:rPr>
            </w:pPr>
            <w:r w:rsidRPr="00957E9B">
              <w:rPr>
                <w:color w:val="auto"/>
                <w:szCs w:val="24"/>
              </w:rPr>
              <w:t>Limitations</w:t>
            </w:r>
          </w:p>
        </w:tc>
        <w:tc>
          <w:tcPr>
            <w:tcW w:w="0" w:type="auto"/>
            <w:vAlign w:val="center"/>
            <w:hideMark/>
          </w:tcPr>
          <w:p w14:paraId="274CC507" w14:textId="77777777" w:rsidR="00957E9B" w:rsidRPr="00957E9B" w:rsidRDefault="00957E9B" w:rsidP="00957E9B">
            <w:pPr>
              <w:spacing w:after="0" w:line="240" w:lineRule="auto"/>
              <w:ind w:left="0" w:right="0" w:firstLine="0"/>
              <w:rPr>
                <w:color w:val="auto"/>
                <w:szCs w:val="24"/>
              </w:rPr>
            </w:pPr>
            <w:r w:rsidRPr="00957E9B">
              <w:rPr>
                <w:color w:val="auto"/>
                <w:szCs w:val="24"/>
              </w:rPr>
              <w:t>Known limitations of the model</w:t>
            </w:r>
          </w:p>
        </w:tc>
      </w:tr>
      <w:tr w:rsidR="00957E9B" w:rsidRPr="00957E9B" w14:paraId="53E8F995" w14:textId="77777777" w:rsidTr="00957E9B">
        <w:trPr>
          <w:tblCellSpacing w:w="15" w:type="dxa"/>
        </w:trPr>
        <w:tc>
          <w:tcPr>
            <w:tcW w:w="0" w:type="auto"/>
            <w:vAlign w:val="center"/>
            <w:hideMark/>
          </w:tcPr>
          <w:p w14:paraId="00DBD51C" w14:textId="77777777" w:rsidR="00957E9B" w:rsidRPr="00957E9B" w:rsidRDefault="00957E9B" w:rsidP="00957E9B">
            <w:pPr>
              <w:spacing w:after="0" w:line="240" w:lineRule="auto"/>
              <w:ind w:left="0" w:right="0" w:firstLine="0"/>
              <w:rPr>
                <w:color w:val="auto"/>
                <w:szCs w:val="24"/>
              </w:rPr>
            </w:pPr>
            <w:r w:rsidRPr="00957E9B">
              <w:rPr>
                <w:color w:val="auto"/>
                <w:szCs w:val="24"/>
              </w:rPr>
              <w:t>Reviewer</w:t>
            </w:r>
          </w:p>
        </w:tc>
        <w:tc>
          <w:tcPr>
            <w:tcW w:w="0" w:type="auto"/>
            <w:vAlign w:val="center"/>
            <w:hideMark/>
          </w:tcPr>
          <w:p w14:paraId="0C8B37D1" w14:textId="77777777" w:rsidR="00957E9B" w:rsidRPr="00957E9B" w:rsidRDefault="00957E9B" w:rsidP="00957E9B">
            <w:pPr>
              <w:spacing w:after="0" w:line="240" w:lineRule="auto"/>
              <w:ind w:left="0" w:right="0" w:firstLine="0"/>
              <w:rPr>
                <w:color w:val="auto"/>
                <w:szCs w:val="24"/>
              </w:rPr>
            </w:pPr>
            <w:r w:rsidRPr="00957E9B">
              <w:rPr>
                <w:color w:val="auto"/>
                <w:szCs w:val="24"/>
              </w:rPr>
              <w:t>Name of internal reviewer</w:t>
            </w:r>
          </w:p>
        </w:tc>
      </w:tr>
      <w:tr w:rsidR="00957E9B" w:rsidRPr="00957E9B" w14:paraId="1E092151" w14:textId="77777777" w:rsidTr="00957E9B">
        <w:trPr>
          <w:tblCellSpacing w:w="15" w:type="dxa"/>
        </w:trPr>
        <w:tc>
          <w:tcPr>
            <w:tcW w:w="0" w:type="auto"/>
            <w:vAlign w:val="center"/>
            <w:hideMark/>
          </w:tcPr>
          <w:p w14:paraId="2BBBB85D" w14:textId="77777777" w:rsidR="00957E9B" w:rsidRPr="00957E9B" w:rsidRDefault="00957E9B" w:rsidP="00957E9B">
            <w:pPr>
              <w:spacing w:after="0" w:line="240" w:lineRule="auto"/>
              <w:ind w:left="0" w:right="0" w:firstLine="0"/>
              <w:rPr>
                <w:color w:val="auto"/>
                <w:szCs w:val="24"/>
              </w:rPr>
            </w:pPr>
            <w:r w:rsidRPr="00957E9B">
              <w:rPr>
                <w:color w:val="auto"/>
                <w:szCs w:val="24"/>
              </w:rPr>
              <w:t>Date</w:t>
            </w:r>
          </w:p>
        </w:tc>
        <w:tc>
          <w:tcPr>
            <w:tcW w:w="0" w:type="auto"/>
            <w:vAlign w:val="center"/>
            <w:hideMark/>
          </w:tcPr>
          <w:p w14:paraId="5B9C80E1" w14:textId="77777777" w:rsidR="00957E9B" w:rsidRPr="00957E9B" w:rsidRDefault="00957E9B" w:rsidP="00957E9B">
            <w:pPr>
              <w:spacing w:after="0" w:line="240" w:lineRule="auto"/>
              <w:ind w:left="0" w:right="0" w:firstLine="0"/>
              <w:rPr>
                <w:color w:val="auto"/>
                <w:szCs w:val="24"/>
              </w:rPr>
            </w:pPr>
            <w:r w:rsidRPr="00957E9B">
              <w:rPr>
                <w:color w:val="auto"/>
                <w:szCs w:val="24"/>
              </w:rPr>
              <w:t>Date of validation completion</w:t>
            </w:r>
          </w:p>
        </w:tc>
      </w:tr>
    </w:tbl>
    <w:p w14:paraId="4BF27D18" w14:textId="77777777" w:rsidR="00957E9B" w:rsidRDefault="00957E9B" w:rsidP="00957E9B">
      <w:pPr>
        <w:rPr>
          <w:szCs w:val="24"/>
        </w:rPr>
      </w:pPr>
    </w:p>
    <w:p w14:paraId="256B10AD" w14:textId="77777777" w:rsidR="00957E9B" w:rsidRDefault="00957E9B" w:rsidP="00957E9B">
      <w:pPr>
        <w:rPr>
          <w:szCs w:val="24"/>
        </w:rPr>
      </w:pPr>
    </w:p>
    <w:p w14:paraId="31D51F10" w14:textId="77777777" w:rsidR="00957E9B" w:rsidRDefault="00957E9B" w:rsidP="00957E9B">
      <w:pPr>
        <w:rPr>
          <w:szCs w:val="24"/>
        </w:rPr>
      </w:pPr>
    </w:p>
    <w:p w14:paraId="5815650E" w14:textId="77777777" w:rsidR="00957E9B" w:rsidRDefault="00957E9B" w:rsidP="00957E9B">
      <w:pPr>
        <w:rPr>
          <w:szCs w:val="24"/>
        </w:rPr>
      </w:pPr>
    </w:p>
    <w:p w14:paraId="47075294" w14:textId="77777777" w:rsidR="00957E9B" w:rsidRDefault="00957E9B" w:rsidP="00957E9B">
      <w:pPr>
        <w:rPr>
          <w:szCs w:val="24"/>
        </w:rPr>
      </w:pPr>
    </w:p>
    <w:p w14:paraId="47D2A56C" w14:textId="7BA1EDAE" w:rsidR="00957E9B" w:rsidRPr="00957E9B" w:rsidRDefault="00957E9B" w:rsidP="00957E9B">
      <w:pPr>
        <w:rPr>
          <w:b/>
          <w:szCs w:val="24"/>
        </w:rPr>
      </w:pPr>
      <w:r w:rsidRPr="00957E9B">
        <w:rPr>
          <w:b/>
        </w:rPr>
        <w:t>A3. Ensem</w:t>
      </w:r>
      <w:bookmarkStart w:id="16" w:name="_GoBack"/>
      <w:bookmarkEnd w:id="16"/>
      <w:r w:rsidRPr="00957E9B">
        <w:rPr>
          <w:b/>
        </w:rPr>
        <w:t>ble Modelling Record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41"/>
        <w:gridCol w:w="5641"/>
      </w:tblGrid>
      <w:tr w:rsidR="00957E9B" w:rsidRPr="00957E9B" w14:paraId="1990E5F0" w14:textId="77777777" w:rsidTr="00957E9B">
        <w:trPr>
          <w:tblHeader/>
          <w:tblCellSpacing w:w="15" w:type="dxa"/>
        </w:trPr>
        <w:tc>
          <w:tcPr>
            <w:tcW w:w="0" w:type="auto"/>
            <w:vAlign w:val="center"/>
            <w:hideMark/>
          </w:tcPr>
          <w:p w14:paraId="62B3692B" w14:textId="77777777" w:rsidR="00957E9B" w:rsidRPr="00957E9B" w:rsidRDefault="00957E9B" w:rsidP="00957E9B">
            <w:pPr>
              <w:spacing w:after="0" w:line="240" w:lineRule="auto"/>
              <w:ind w:left="0" w:right="0" w:firstLine="0"/>
              <w:jc w:val="center"/>
              <w:rPr>
                <w:b/>
                <w:bCs/>
                <w:color w:val="auto"/>
                <w:szCs w:val="24"/>
              </w:rPr>
            </w:pPr>
            <w:r w:rsidRPr="00957E9B">
              <w:rPr>
                <w:b/>
                <w:bCs/>
                <w:color w:val="auto"/>
                <w:szCs w:val="24"/>
              </w:rPr>
              <w:t>Field</w:t>
            </w:r>
          </w:p>
        </w:tc>
        <w:tc>
          <w:tcPr>
            <w:tcW w:w="0" w:type="auto"/>
            <w:vAlign w:val="center"/>
            <w:hideMark/>
          </w:tcPr>
          <w:p w14:paraId="17D6769B" w14:textId="77777777" w:rsidR="00957E9B" w:rsidRPr="00957E9B" w:rsidRDefault="00957E9B" w:rsidP="00957E9B">
            <w:pPr>
              <w:spacing w:after="0" w:line="240" w:lineRule="auto"/>
              <w:ind w:left="0" w:right="0" w:firstLine="0"/>
              <w:jc w:val="center"/>
              <w:rPr>
                <w:b/>
                <w:bCs/>
                <w:color w:val="auto"/>
                <w:szCs w:val="24"/>
              </w:rPr>
            </w:pPr>
            <w:r w:rsidRPr="00957E9B">
              <w:rPr>
                <w:b/>
                <w:bCs/>
                <w:color w:val="auto"/>
                <w:szCs w:val="24"/>
              </w:rPr>
              <w:t>Description</w:t>
            </w:r>
          </w:p>
        </w:tc>
      </w:tr>
      <w:tr w:rsidR="00957E9B" w:rsidRPr="00957E9B" w14:paraId="56EA954A" w14:textId="77777777" w:rsidTr="00957E9B">
        <w:trPr>
          <w:tblCellSpacing w:w="15" w:type="dxa"/>
        </w:trPr>
        <w:tc>
          <w:tcPr>
            <w:tcW w:w="0" w:type="auto"/>
            <w:vAlign w:val="center"/>
            <w:hideMark/>
          </w:tcPr>
          <w:p w14:paraId="66D1E28E" w14:textId="77777777" w:rsidR="00957E9B" w:rsidRPr="00957E9B" w:rsidRDefault="00957E9B" w:rsidP="00957E9B">
            <w:pPr>
              <w:spacing w:after="0" w:line="240" w:lineRule="auto"/>
              <w:ind w:left="0" w:right="0" w:firstLine="0"/>
              <w:rPr>
                <w:color w:val="auto"/>
                <w:szCs w:val="24"/>
              </w:rPr>
            </w:pPr>
            <w:r w:rsidRPr="00957E9B">
              <w:rPr>
                <w:color w:val="auto"/>
                <w:szCs w:val="24"/>
              </w:rPr>
              <w:t>Ensemble Name &amp; Version</w:t>
            </w:r>
          </w:p>
        </w:tc>
        <w:tc>
          <w:tcPr>
            <w:tcW w:w="0" w:type="auto"/>
            <w:vAlign w:val="center"/>
            <w:hideMark/>
          </w:tcPr>
          <w:p w14:paraId="1CED4E89" w14:textId="77777777" w:rsidR="00957E9B" w:rsidRPr="00957E9B" w:rsidRDefault="00957E9B" w:rsidP="00957E9B">
            <w:pPr>
              <w:spacing w:after="0" w:line="240" w:lineRule="auto"/>
              <w:ind w:left="0" w:right="0" w:firstLine="0"/>
              <w:rPr>
                <w:color w:val="auto"/>
                <w:szCs w:val="24"/>
              </w:rPr>
            </w:pPr>
            <w:r w:rsidRPr="00957E9B">
              <w:rPr>
                <w:color w:val="auto"/>
                <w:szCs w:val="24"/>
              </w:rPr>
              <w:t>Name of ensemble model</w:t>
            </w:r>
          </w:p>
        </w:tc>
      </w:tr>
      <w:tr w:rsidR="00957E9B" w:rsidRPr="00957E9B" w14:paraId="274134C8" w14:textId="77777777" w:rsidTr="00957E9B">
        <w:trPr>
          <w:tblCellSpacing w:w="15" w:type="dxa"/>
        </w:trPr>
        <w:tc>
          <w:tcPr>
            <w:tcW w:w="0" w:type="auto"/>
            <w:vAlign w:val="center"/>
            <w:hideMark/>
          </w:tcPr>
          <w:p w14:paraId="006E2894" w14:textId="77777777" w:rsidR="00957E9B" w:rsidRPr="00957E9B" w:rsidRDefault="00957E9B" w:rsidP="00957E9B">
            <w:pPr>
              <w:spacing w:after="0" w:line="240" w:lineRule="auto"/>
              <w:ind w:left="0" w:right="0" w:firstLine="0"/>
              <w:rPr>
                <w:color w:val="auto"/>
                <w:szCs w:val="24"/>
              </w:rPr>
            </w:pPr>
            <w:r w:rsidRPr="00957E9B">
              <w:rPr>
                <w:color w:val="auto"/>
                <w:szCs w:val="24"/>
              </w:rPr>
              <w:t>Constituent Models</w:t>
            </w:r>
          </w:p>
        </w:tc>
        <w:tc>
          <w:tcPr>
            <w:tcW w:w="0" w:type="auto"/>
            <w:vAlign w:val="center"/>
            <w:hideMark/>
          </w:tcPr>
          <w:p w14:paraId="1D177070" w14:textId="77777777" w:rsidR="00957E9B" w:rsidRPr="00957E9B" w:rsidRDefault="00957E9B" w:rsidP="00957E9B">
            <w:pPr>
              <w:spacing w:after="0" w:line="240" w:lineRule="auto"/>
              <w:ind w:left="0" w:right="0" w:firstLine="0"/>
              <w:rPr>
                <w:color w:val="auto"/>
                <w:szCs w:val="24"/>
              </w:rPr>
            </w:pPr>
            <w:r w:rsidRPr="00957E9B">
              <w:rPr>
                <w:color w:val="auto"/>
                <w:szCs w:val="24"/>
              </w:rPr>
              <w:t>List of individual models included in ensemble</w:t>
            </w:r>
          </w:p>
        </w:tc>
      </w:tr>
      <w:tr w:rsidR="00957E9B" w:rsidRPr="00957E9B" w14:paraId="7E126DF4" w14:textId="77777777" w:rsidTr="00957E9B">
        <w:trPr>
          <w:tblCellSpacing w:w="15" w:type="dxa"/>
        </w:trPr>
        <w:tc>
          <w:tcPr>
            <w:tcW w:w="0" w:type="auto"/>
            <w:vAlign w:val="center"/>
            <w:hideMark/>
          </w:tcPr>
          <w:p w14:paraId="0B92B590" w14:textId="77777777" w:rsidR="00957E9B" w:rsidRPr="00957E9B" w:rsidRDefault="00957E9B" w:rsidP="00957E9B">
            <w:pPr>
              <w:spacing w:after="0" w:line="240" w:lineRule="auto"/>
              <w:ind w:left="0" w:right="0" w:firstLine="0"/>
              <w:rPr>
                <w:color w:val="auto"/>
                <w:szCs w:val="24"/>
              </w:rPr>
            </w:pPr>
            <w:r w:rsidRPr="00957E9B">
              <w:rPr>
                <w:color w:val="auto"/>
                <w:szCs w:val="24"/>
              </w:rPr>
              <w:t>Combination Method</w:t>
            </w:r>
          </w:p>
        </w:tc>
        <w:tc>
          <w:tcPr>
            <w:tcW w:w="0" w:type="auto"/>
            <w:vAlign w:val="center"/>
            <w:hideMark/>
          </w:tcPr>
          <w:p w14:paraId="164C096E" w14:textId="77777777" w:rsidR="00957E9B" w:rsidRPr="00957E9B" w:rsidRDefault="00957E9B" w:rsidP="00957E9B">
            <w:pPr>
              <w:spacing w:after="0" w:line="240" w:lineRule="auto"/>
              <w:ind w:left="0" w:right="0" w:firstLine="0"/>
              <w:rPr>
                <w:color w:val="auto"/>
                <w:szCs w:val="24"/>
              </w:rPr>
            </w:pPr>
            <w:r w:rsidRPr="00957E9B">
              <w:rPr>
                <w:color w:val="auto"/>
                <w:szCs w:val="24"/>
              </w:rPr>
              <w:t>Bagging, boosting, stacking, weighted averaging</w:t>
            </w:r>
          </w:p>
        </w:tc>
      </w:tr>
      <w:tr w:rsidR="00957E9B" w:rsidRPr="00957E9B" w14:paraId="12895830" w14:textId="77777777" w:rsidTr="00957E9B">
        <w:trPr>
          <w:tblCellSpacing w:w="15" w:type="dxa"/>
        </w:trPr>
        <w:tc>
          <w:tcPr>
            <w:tcW w:w="0" w:type="auto"/>
            <w:vAlign w:val="center"/>
            <w:hideMark/>
          </w:tcPr>
          <w:p w14:paraId="2411198C" w14:textId="77777777" w:rsidR="00957E9B" w:rsidRPr="00957E9B" w:rsidRDefault="00957E9B" w:rsidP="00957E9B">
            <w:pPr>
              <w:spacing w:after="0" w:line="240" w:lineRule="auto"/>
              <w:ind w:left="0" w:right="0" w:firstLine="0"/>
              <w:rPr>
                <w:color w:val="auto"/>
                <w:szCs w:val="24"/>
              </w:rPr>
            </w:pPr>
            <w:r w:rsidRPr="00957E9B">
              <w:rPr>
                <w:color w:val="auto"/>
                <w:szCs w:val="24"/>
              </w:rPr>
              <w:t>Validation Metrics</w:t>
            </w:r>
          </w:p>
        </w:tc>
        <w:tc>
          <w:tcPr>
            <w:tcW w:w="0" w:type="auto"/>
            <w:vAlign w:val="center"/>
            <w:hideMark/>
          </w:tcPr>
          <w:p w14:paraId="3F0DE14F" w14:textId="77777777" w:rsidR="00957E9B" w:rsidRPr="00957E9B" w:rsidRDefault="00957E9B" w:rsidP="00957E9B">
            <w:pPr>
              <w:spacing w:after="0" w:line="240" w:lineRule="auto"/>
              <w:ind w:left="0" w:right="0" w:firstLine="0"/>
              <w:rPr>
                <w:color w:val="auto"/>
                <w:szCs w:val="24"/>
              </w:rPr>
            </w:pPr>
            <w:r w:rsidRPr="00957E9B">
              <w:rPr>
                <w:color w:val="auto"/>
                <w:szCs w:val="24"/>
              </w:rPr>
              <w:t>Performance of ensemble vs. individual models</w:t>
            </w:r>
          </w:p>
        </w:tc>
      </w:tr>
      <w:tr w:rsidR="00957E9B" w:rsidRPr="00957E9B" w14:paraId="2538E582" w14:textId="77777777" w:rsidTr="00957E9B">
        <w:trPr>
          <w:tblCellSpacing w:w="15" w:type="dxa"/>
        </w:trPr>
        <w:tc>
          <w:tcPr>
            <w:tcW w:w="0" w:type="auto"/>
            <w:vAlign w:val="center"/>
            <w:hideMark/>
          </w:tcPr>
          <w:p w14:paraId="3A08DDAA" w14:textId="77777777" w:rsidR="00957E9B" w:rsidRPr="00957E9B" w:rsidRDefault="00957E9B" w:rsidP="00957E9B">
            <w:pPr>
              <w:spacing w:after="0" w:line="240" w:lineRule="auto"/>
              <w:ind w:left="0" w:right="0" w:firstLine="0"/>
              <w:rPr>
                <w:color w:val="auto"/>
                <w:szCs w:val="24"/>
              </w:rPr>
            </w:pPr>
            <w:r w:rsidRPr="00957E9B">
              <w:rPr>
                <w:color w:val="auto"/>
                <w:szCs w:val="24"/>
              </w:rPr>
              <w:t>Notes</w:t>
            </w:r>
          </w:p>
        </w:tc>
        <w:tc>
          <w:tcPr>
            <w:tcW w:w="0" w:type="auto"/>
            <w:vAlign w:val="center"/>
            <w:hideMark/>
          </w:tcPr>
          <w:p w14:paraId="012C8D64" w14:textId="77777777" w:rsidR="00957E9B" w:rsidRPr="00957E9B" w:rsidRDefault="00957E9B" w:rsidP="00957E9B">
            <w:pPr>
              <w:spacing w:after="0" w:line="240" w:lineRule="auto"/>
              <w:ind w:left="0" w:right="0" w:firstLine="0"/>
              <w:rPr>
                <w:color w:val="auto"/>
                <w:szCs w:val="24"/>
              </w:rPr>
            </w:pPr>
            <w:r w:rsidRPr="00957E9B">
              <w:rPr>
                <w:color w:val="auto"/>
                <w:szCs w:val="24"/>
              </w:rPr>
              <w:t>Observations on model performance or adjustments made</w:t>
            </w:r>
          </w:p>
        </w:tc>
      </w:tr>
      <w:tr w:rsidR="00957E9B" w:rsidRPr="00957E9B" w14:paraId="00902ADB" w14:textId="77777777" w:rsidTr="00957E9B">
        <w:trPr>
          <w:tblCellSpacing w:w="15" w:type="dxa"/>
        </w:trPr>
        <w:tc>
          <w:tcPr>
            <w:tcW w:w="0" w:type="auto"/>
            <w:vAlign w:val="center"/>
            <w:hideMark/>
          </w:tcPr>
          <w:p w14:paraId="12C97E34" w14:textId="77777777" w:rsidR="00957E9B" w:rsidRPr="00957E9B" w:rsidRDefault="00957E9B" w:rsidP="00957E9B">
            <w:pPr>
              <w:spacing w:after="0" w:line="240" w:lineRule="auto"/>
              <w:ind w:left="0" w:right="0" w:firstLine="0"/>
              <w:rPr>
                <w:color w:val="auto"/>
                <w:szCs w:val="24"/>
              </w:rPr>
            </w:pPr>
            <w:r w:rsidRPr="00957E9B">
              <w:rPr>
                <w:color w:val="auto"/>
                <w:szCs w:val="24"/>
              </w:rPr>
              <w:t>Date &amp; Version</w:t>
            </w:r>
          </w:p>
        </w:tc>
        <w:tc>
          <w:tcPr>
            <w:tcW w:w="0" w:type="auto"/>
            <w:vAlign w:val="center"/>
            <w:hideMark/>
          </w:tcPr>
          <w:p w14:paraId="56FB44ED" w14:textId="77777777" w:rsidR="00957E9B" w:rsidRPr="00957E9B" w:rsidRDefault="00957E9B" w:rsidP="00957E9B">
            <w:pPr>
              <w:spacing w:after="0" w:line="240" w:lineRule="auto"/>
              <w:ind w:left="0" w:right="0" w:firstLine="0"/>
              <w:rPr>
                <w:color w:val="auto"/>
                <w:szCs w:val="24"/>
              </w:rPr>
            </w:pPr>
            <w:r w:rsidRPr="00957E9B">
              <w:rPr>
                <w:color w:val="auto"/>
                <w:szCs w:val="24"/>
              </w:rPr>
              <w:t>Versioning information</w:t>
            </w:r>
          </w:p>
        </w:tc>
      </w:tr>
    </w:tbl>
    <w:p w14:paraId="436C33BD" w14:textId="77777777" w:rsidR="00957E9B" w:rsidRDefault="00957E9B" w:rsidP="00957E9B">
      <w:pPr>
        <w:rPr>
          <w:b/>
        </w:rPr>
      </w:pPr>
    </w:p>
    <w:p w14:paraId="2909A484" w14:textId="77777777" w:rsidR="00957E9B" w:rsidRDefault="00957E9B" w:rsidP="00957E9B">
      <w:pPr>
        <w:rPr>
          <w:b/>
        </w:rPr>
      </w:pPr>
    </w:p>
    <w:p w14:paraId="26140C79" w14:textId="5F440D5C" w:rsidR="00957E9B" w:rsidRPr="00957E9B" w:rsidRDefault="00957E9B" w:rsidP="00957E9B">
      <w:pPr>
        <w:rPr>
          <w:b/>
          <w:szCs w:val="24"/>
        </w:rPr>
      </w:pPr>
      <w:r w:rsidRPr="00957E9B">
        <w:rPr>
          <w:b/>
        </w:rPr>
        <w:t>A4. Deployment &amp; Monitoring Checklist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72"/>
        <w:gridCol w:w="6778"/>
      </w:tblGrid>
      <w:tr w:rsidR="00957E9B" w:rsidRPr="00957E9B" w14:paraId="5F5BD193" w14:textId="77777777" w:rsidTr="00957E9B">
        <w:trPr>
          <w:tblHeader/>
          <w:tblCellSpacing w:w="15" w:type="dxa"/>
        </w:trPr>
        <w:tc>
          <w:tcPr>
            <w:tcW w:w="0" w:type="auto"/>
            <w:vAlign w:val="center"/>
            <w:hideMark/>
          </w:tcPr>
          <w:p w14:paraId="4F38E59A" w14:textId="77777777" w:rsidR="00957E9B" w:rsidRPr="00957E9B" w:rsidRDefault="00957E9B" w:rsidP="00957E9B">
            <w:pPr>
              <w:spacing w:after="0" w:line="240" w:lineRule="auto"/>
              <w:ind w:left="0" w:right="0" w:firstLine="0"/>
              <w:jc w:val="center"/>
              <w:rPr>
                <w:b/>
                <w:bCs/>
                <w:color w:val="auto"/>
                <w:szCs w:val="24"/>
              </w:rPr>
            </w:pPr>
            <w:r w:rsidRPr="00957E9B">
              <w:rPr>
                <w:b/>
                <w:bCs/>
                <w:color w:val="auto"/>
                <w:szCs w:val="24"/>
              </w:rPr>
              <w:t>Field</w:t>
            </w:r>
          </w:p>
        </w:tc>
        <w:tc>
          <w:tcPr>
            <w:tcW w:w="0" w:type="auto"/>
            <w:vAlign w:val="center"/>
            <w:hideMark/>
          </w:tcPr>
          <w:p w14:paraId="54CD344A" w14:textId="77777777" w:rsidR="00957E9B" w:rsidRPr="00957E9B" w:rsidRDefault="00957E9B" w:rsidP="00957E9B">
            <w:pPr>
              <w:spacing w:after="0" w:line="240" w:lineRule="auto"/>
              <w:ind w:left="0" w:right="0" w:firstLine="0"/>
              <w:jc w:val="center"/>
              <w:rPr>
                <w:b/>
                <w:bCs/>
                <w:color w:val="auto"/>
                <w:szCs w:val="24"/>
              </w:rPr>
            </w:pPr>
            <w:r w:rsidRPr="00957E9B">
              <w:rPr>
                <w:b/>
                <w:bCs/>
                <w:color w:val="auto"/>
                <w:szCs w:val="24"/>
              </w:rPr>
              <w:t>Description</w:t>
            </w:r>
          </w:p>
        </w:tc>
      </w:tr>
      <w:tr w:rsidR="00957E9B" w:rsidRPr="00957E9B" w14:paraId="671EC2B2" w14:textId="77777777" w:rsidTr="00957E9B">
        <w:trPr>
          <w:tblCellSpacing w:w="15" w:type="dxa"/>
        </w:trPr>
        <w:tc>
          <w:tcPr>
            <w:tcW w:w="0" w:type="auto"/>
            <w:vAlign w:val="center"/>
            <w:hideMark/>
          </w:tcPr>
          <w:p w14:paraId="6083D44F" w14:textId="77777777" w:rsidR="00957E9B" w:rsidRPr="00957E9B" w:rsidRDefault="00957E9B" w:rsidP="00957E9B">
            <w:pPr>
              <w:spacing w:after="0" w:line="240" w:lineRule="auto"/>
              <w:ind w:left="0" w:right="0" w:firstLine="0"/>
              <w:rPr>
                <w:color w:val="auto"/>
                <w:szCs w:val="24"/>
              </w:rPr>
            </w:pPr>
            <w:r w:rsidRPr="00957E9B">
              <w:rPr>
                <w:color w:val="auto"/>
                <w:szCs w:val="24"/>
              </w:rPr>
              <w:t>Model / Ensemble Version</w:t>
            </w:r>
          </w:p>
        </w:tc>
        <w:tc>
          <w:tcPr>
            <w:tcW w:w="0" w:type="auto"/>
            <w:vAlign w:val="center"/>
            <w:hideMark/>
          </w:tcPr>
          <w:p w14:paraId="3C74C7B8" w14:textId="77777777" w:rsidR="00957E9B" w:rsidRPr="00957E9B" w:rsidRDefault="00957E9B" w:rsidP="00957E9B">
            <w:pPr>
              <w:spacing w:after="0" w:line="240" w:lineRule="auto"/>
              <w:ind w:left="0" w:right="0" w:firstLine="0"/>
              <w:rPr>
                <w:color w:val="auto"/>
                <w:szCs w:val="24"/>
              </w:rPr>
            </w:pPr>
            <w:r w:rsidRPr="00957E9B">
              <w:rPr>
                <w:color w:val="auto"/>
                <w:szCs w:val="24"/>
              </w:rPr>
              <w:t>Name and version number</w:t>
            </w:r>
          </w:p>
        </w:tc>
      </w:tr>
      <w:tr w:rsidR="00957E9B" w:rsidRPr="00957E9B" w14:paraId="575697D3" w14:textId="77777777" w:rsidTr="00957E9B">
        <w:trPr>
          <w:tblCellSpacing w:w="15" w:type="dxa"/>
        </w:trPr>
        <w:tc>
          <w:tcPr>
            <w:tcW w:w="0" w:type="auto"/>
            <w:vAlign w:val="center"/>
            <w:hideMark/>
          </w:tcPr>
          <w:p w14:paraId="2220133D" w14:textId="77777777" w:rsidR="00957E9B" w:rsidRPr="00957E9B" w:rsidRDefault="00957E9B" w:rsidP="00957E9B">
            <w:pPr>
              <w:spacing w:after="0" w:line="240" w:lineRule="auto"/>
              <w:ind w:left="0" w:right="0" w:firstLine="0"/>
              <w:rPr>
                <w:color w:val="auto"/>
                <w:szCs w:val="24"/>
              </w:rPr>
            </w:pPr>
            <w:r w:rsidRPr="00957E9B">
              <w:rPr>
                <w:color w:val="auto"/>
                <w:szCs w:val="24"/>
              </w:rPr>
              <w:t>Deployment Platform</w:t>
            </w:r>
          </w:p>
        </w:tc>
        <w:tc>
          <w:tcPr>
            <w:tcW w:w="0" w:type="auto"/>
            <w:vAlign w:val="center"/>
            <w:hideMark/>
          </w:tcPr>
          <w:p w14:paraId="438EC634" w14:textId="77777777" w:rsidR="00957E9B" w:rsidRPr="00957E9B" w:rsidRDefault="00957E9B" w:rsidP="00957E9B">
            <w:pPr>
              <w:spacing w:after="0" w:line="240" w:lineRule="auto"/>
              <w:ind w:left="0" w:right="0" w:firstLine="0"/>
              <w:rPr>
                <w:color w:val="auto"/>
                <w:szCs w:val="24"/>
              </w:rPr>
            </w:pPr>
            <w:r w:rsidRPr="00957E9B">
              <w:rPr>
                <w:color w:val="auto"/>
                <w:szCs w:val="24"/>
              </w:rPr>
              <w:t>R, Python, Shiny, web API, HPC/Cloud</w:t>
            </w:r>
          </w:p>
        </w:tc>
      </w:tr>
      <w:tr w:rsidR="00957E9B" w:rsidRPr="00957E9B" w14:paraId="41E67F0A" w14:textId="77777777" w:rsidTr="00957E9B">
        <w:trPr>
          <w:tblCellSpacing w:w="15" w:type="dxa"/>
        </w:trPr>
        <w:tc>
          <w:tcPr>
            <w:tcW w:w="0" w:type="auto"/>
            <w:vAlign w:val="center"/>
            <w:hideMark/>
          </w:tcPr>
          <w:p w14:paraId="300B58D0" w14:textId="77777777" w:rsidR="00957E9B" w:rsidRPr="00957E9B" w:rsidRDefault="00957E9B" w:rsidP="00957E9B">
            <w:pPr>
              <w:spacing w:after="0" w:line="240" w:lineRule="auto"/>
              <w:ind w:left="0" w:right="0" w:firstLine="0"/>
              <w:rPr>
                <w:color w:val="auto"/>
                <w:szCs w:val="24"/>
              </w:rPr>
            </w:pPr>
            <w:r w:rsidRPr="00957E9B">
              <w:rPr>
                <w:color w:val="auto"/>
                <w:szCs w:val="24"/>
              </w:rPr>
              <w:t>Monitoring Plan</w:t>
            </w:r>
          </w:p>
        </w:tc>
        <w:tc>
          <w:tcPr>
            <w:tcW w:w="0" w:type="auto"/>
            <w:vAlign w:val="center"/>
            <w:hideMark/>
          </w:tcPr>
          <w:p w14:paraId="3E5AF143" w14:textId="77777777" w:rsidR="00957E9B" w:rsidRPr="00957E9B" w:rsidRDefault="00957E9B" w:rsidP="00957E9B">
            <w:pPr>
              <w:spacing w:after="0" w:line="240" w:lineRule="auto"/>
              <w:ind w:left="0" w:right="0" w:firstLine="0"/>
              <w:rPr>
                <w:color w:val="auto"/>
                <w:szCs w:val="24"/>
              </w:rPr>
            </w:pPr>
            <w:r w:rsidRPr="00957E9B">
              <w:rPr>
                <w:color w:val="auto"/>
                <w:szCs w:val="24"/>
              </w:rPr>
              <w:t>Frequency and type of monitoring (accuracy drift, input data changes, logs)</w:t>
            </w:r>
          </w:p>
        </w:tc>
      </w:tr>
      <w:tr w:rsidR="00957E9B" w:rsidRPr="00957E9B" w14:paraId="7B295702" w14:textId="77777777" w:rsidTr="00957E9B">
        <w:trPr>
          <w:tblCellSpacing w:w="15" w:type="dxa"/>
        </w:trPr>
        <w:tc>
          <w:tcPr>
            <w:tcW w:w="0" w:type="auto"/>
            <w:vAlign w:val="center"/>
            <w:hideMark/>
          </w:tcPr>
          <w:p w14:paraId="42A48B75" w14:textId="77777777" w:rsidR="00957E9B" w:rsidRPr="00957E9B" w:rsidRDefault="00957E9B" w:rsidP="00957E9B">
            <w:pPr>
              <w:spacing w:after="0" w:line="240" w:lineRule="auto"/>
              <w:ind w:left="0" w:right="0" w:firstLine="0"/>
              <w:rPr>
                <w:color w:val="auto"/>
                <w:szCs w:val="24"/>
              </w:rPr>
            </w:pPr>
            <w:r w:rsidRPr="00957E9B">
              <w:rPr>
                <w:color w:val="auto"/>
                <w:szCs w:val="24"/>
              </w:rPr>
              <w:t>Responsible Staff</w:t>
            </w:r>
          </w:p>
        </w:tc>
        <w:tc>
          <w:tcPr>
            <w:tcW w:w="0" w:type="auto"/>
            <w:vAlign w:val="center"/>
            <w:hideMark/>
          </w:tcPr>
          <w:p w14:paraId="3D86E5C4" w14:textId="77777777" w:rsidR="00957E9B" w:rsidRPr="00957E9B" w:rsidRDefault="00957E9B" w:rsidP="00957E9B">
            <w:pPr>
              <w:spacing w:after="0" w:line="240" w:lineRule="auto"/>
              <w:ind w:left="0" w:right="0" w:firstLine="0"/>
              <w:rPr>
                <w:color w:val="auto"/>
                <w:szCs w:val="24"/>
              </w:rPr>
            </w:pPr>
            <w:r w:rsidRPr="00957E9B">
              <w:rPr>
                <w:color w:val="auto"/>
                <w:szCs w:val="24"/>
              </w:rPr>
              <w:t>Name of person/team monitoring the model</w:t>
            </w:r>
          </w:p>
        </w:tc>
      </w:tr>
      <w:tr w:rsidR="00957E9B" w:rsidRPr="00957E9B" w14:paraId="3E2E5263" w14:textId="77777777" w:rsidTr="00957E9B">
        <w:trPr>
          <w:tblCellSpacing w:w="15" w:type="dxa"/>
        </w:trPr>
        <w:tc>
          <w:tcPr>
            <w:tcW w:w="0" w:type="auto"/>
            <w:vAlign w:val="center"/>
            <w:hideMark/>
          </w:tcPr>
          <w:p w14:paraId="7BFBDA83" w14:textId="77777777" w:rsidR="00957E9B" w:rsidRPr="00957E9B" w:rsidRDefault="00957E9B" w:rsidP="00957E9B">
            <w:pPr>
              <w:spacing w:after="0" w:line="240" w:lineRule="auto"/>
              <w:ind w:left="0" w:right="0" w:firstLine="0"/>
              <w:rPr>
                <w:color w:val="auto"/>
                <w:szCs w:val="24"/>
              </w:rPr>
            </w:pPr>
            <w:r w:rsidRPr="00957E9B">
              <w:rPr>
                <w:color w:val="auto"/>
                <w:szCs w:val="24"/>
              </w:rPr>
              <w:t>Documentation Location</w:t>
            </w:r>
          </w:p>
        </w:tc>
        <w:tc>
          <w:tcPr>
            <w:tcW w:w="0" w:type="auto"/>
            <w:vAlign w:val="center"/>
            <w:hideMark/>
          </w:tcPr>
          <w:p w14:paraId="07FADE49" w14:textId="77777777" w:rsidR="00957E9B" w:rsidRPr="00957E9B" w:rsidRDefault="00957E9B" w:rsidP="00957E9B">
            <w:pPr>
              <w:spacing w:after="0" w:line="240" w:lineRule="auto"/>
              <w:ind w:left="0" w:right="0" w:firstLine="0"/>
              <w:rPr>
                <w:color w:val="auto"/>
                <w:szCs w:val="24"/>
              </w:rPr>
            </w:pPr>
            <w:r w:rsidRPr="00957E9B">
              <w:rPr>
                <w:color w:val="auto"/>
                <w:szCs w:val="24"/>
              </w:rPr>
              <w:t>Repository or folder for scripts, logs, results</w:t>
            </w:r>
          </w:p>
        </w:tc>
      </w:tr>
      <w:tr w:rsidR="00957E9B" w:rsidRPr="00957E9B" w14:paraId="1973FC4B" w14:textId="77777777" w:rsidTr="00957E9B">
        <w:trPr>
          <w:tblCellSpacing w:w="15" w:type="dxa"/>
        </w:trPr>
        <w:tc>
          <w:tcPr>
            <w:tcW w:w="0" w:type="auto"/>
            <w:vAlign w:val="center"/>
            <w:hideMark/>
          </w:tcPr>
          <w:p w14:paraId="121B7ED4" w14:textId="77777777" w:rsidR="00957E9B" w:rsidRPr="00957E9B" w:rsidRDefault="00957E9B" w:rsidP="00957E9B">
            <w:pPr>
              <w:spacing w:after="0" w:line="240" w:lineRule="auto"/>
              <w:ind w:left="0" w:right="0" w:firstLine="0"/>
              <w:rPr>
                <w:color w:val="auto"/>
                <w:szCs w:val="24"/>
              </w:rPr>
            </w:pPr>
            <w:r w:rsidRPr="00957E9B">
              <w:rPr>
                <w:color w:val="auto"/>
                <w:szCs w:val="24"/>
              </w:rPr>
              <w:t>Approval</w:t>
            </w:r>
          </w:p>
        </w:tc>
        <w:tc>
          <w:tcPr>
            <w:tcW w:w="0" w:type="auto"/>
            <w:vAlign w:val="center"/>
            <w:hideMark/>
          </w:tcPr>
          <w:p w14:paraId="43DD3CD8" w14:textId="77777777" w:rsidR="00957E9B" w:rsidRPr="00957E9B" w:rsidRDefault="00957E9B" w:rsidP="00957E9B">
            <w:pPr>
              <w:spacing w:after="0" w:line="240" w:lineRule="auto"/>
              <w:ind w:left="0" w:right="0" w:firstLine="0"/>
              <w:rPr>
                <w:color w:val="auto"/>
                <w:szCs w:val="24"/>
              </w:rPr>
            </w:pPr>
            <w:r w:rsidRPr="00957E9B">
              <w:rPr>
                <w:color w:val="auto"/>
                <w:szCs w:val="24"/>
              </w:rPr>
              <w:t>Head of DS&amp;AS sign-off for deployment</w:t>
            </w:r>
          </w:p>
        </w:tc>
      </w:tr>
    </w:tbl>
    <w:p w14:paraId="6A2F4822" w14:textId="77777777" w:rsidR="00957E9B" w:rsidRDefault="00957E9B" w:rsidP="00957E9B">
      <w:pPr>
        <w:rPr>
          <w:szCs w:val="24"/>
        </w:rPr>
      </w:pPr>
    </w:p>
    <w:p w14:paraId="0919F22C" w14:textId="77777777" w:rsidR="00957E9B" w:rsidRPr="00957E9B" w:rsidRDefault="00957E9B" w:rsidP="00957E9B">
      <w:pPr>
        <w:rPr>
          <w:szCs w:val="24"/>
        </w:rPr>
      </w:pPr>
    </w:p>
    <w:sectPr w:rsidR="00957E9B" w:rsidRPr="00957E9B" w:rsidSect="00976216">
      <w:headerReference w:type="even" r:id="rId9"/>
      <w:headerReference w:type="default" r:id="rId10"/>
      <w:footerReference w:type="even" r:id="rId11"/>
      <w:footerReference w:type="default" r:id="rId12"/>
      <w:headerReference w:type="first" r:id="rId13"/>
      <w:footerReference w:type="first" r:id="rId14"/>
      <w:pgSz w:w="12240" w:h="15840"/>
      <w:pgMar w:top="284" w:right="1440" w:bottom="1440" w:left="1440" w:header="1455"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77E22F" w14:textId="77777777" w:rsidR="00014CA2" w:rsidRDefault="00014CA2">
      <w:pPr>
        <w:spacing w:after="0" w:line="240" w:lineRule="auto"/>
      </w:pPr>
      <w:r>
        <w:separator/>
      </w:r>
    </w:p>
  </w:endnote>
  <w:endnote w:type="continuationSeparator" w:id="0">
    <w:p w14:paraId="20FC9482" w14:textId="77777777" w:rsidR="00014CA2" w:rsidRDefault="00014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tima">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6B89C" w14:textId="77777777" w:rsidR="00B759DA" w:rsidRDefault="00B759DA">
    <w:pPr>
      <w:pBdr>
        <w:top w:val="single" w:sz="6" w:space="0" w:color="000000"/>
        <w:left w:val="single" w:sz="6" w:space="0" w:color="000000"/>
        <w:bottom w:val="single" w:sz="6" w:space="0" w:color="000000"/>
      </w:pBdr>
      <w:shd w:val="clear" w:color="auto" w:fill="0070C0"/>
      <w:spacing w:after="19" w:line="240" w:lineRule="auto"/>
      <w:ind w:left="473" w:right="124" w:firstLine="0"/>
      <w:jc w:val="center"/>
    </w:pPr>
    <w:r>
      <w:rPr>
        <w:b/>
        <w:i/>
        <w:color w:val="FF0000"/>
        <w:sz w:val="20"/>
      </w:rPr>
      <w:t xml:space="preserve">Controlled copy: Circulation authorized by the management Representative. This document contains information pertinent to KEMRI/WHO. Unauthorized disclosure is strictly prohibited </w:t>
    </w:r>
  </w:p>
  <w:p w14:paraId="71F4FF7A" w14:textId="77777777" w:rsidR="00B759DA" w:rsidRDefault="00B759DA">
    <w:pPr>
      <w:pBdr>
        <w:top w:val="single" w:sz="6" w:space="0" w:color="000000"/>
        <w:left w:val="single" w:sz="6" w:space="0" w:color="000000"/>
        <w:bottom w:val="single" w:sz="6" w:space="0" w:color="000000"/>
      </w:pBdr>
      <w:shd w:val="clear" w:color="auto" w:fill="0070C0"/>
      <w:spacing w:after="0" w:line="259" w:lineRule="auto"/>
      <w:ind w:left="-950" w:right="0" w:firstLine="0"/>
    </w:pPr>
    <w:r>
      <w:rPr>
        <w:sz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2829080"/>
      <w:docPartObj>
        <w:docPartGallery w:val="Page Numbers (Bottom of Page)"/>
        <w:docPartUnique/>
      </w:docPartObj>
    </w:sdtPr>
    <w:sdtEndPr/>
    <w:sdtContent>
      <w:sdt>
        <w:sdtPr>
          <w:id w:val="-1777478965"/>
          <w:docPartObj>
            <w:docPartGallery w:val="Page Numbers (Top of Page)"/>
            <w:docPartUnique/>
          </w:docPartObj>
        </w:sdtPr>
        <w:sdtEndPr/>
        <w:sdtContent>
          <w:p w14:paraId="32CABC81" w14:textId="77777777" w:rsidR="006E175C" w:rsidRDefault="006E175C">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650AB7">
              <w:rPr>
                <w:b/>
                <w:bCs/>
                <w:noProof/>
              </w:rPr>
              <w:t>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650AB7">
              <w:rPr>
                <w:b/>
                <w:bCs/>
                <w:noProof/>
              </w:rPr>
              <w:t>9</w:t>
            </w:r>
            <w:r>
              <w:rPr>
                <w:b/>
                <w:bCs/>
                <w:szCs w:val="24"/>
              </w:rPr>
              <w:fldChar w:fldCharType="end"/>
            </w:r>
          </w:p>
        </w:sdtContent>
      </w:sdt>
    </w:sdtContent>
  </w:sdt>
  <w:p w14:paraId="26AE5CA8" w14:textId="77777777" w:rsidR="00B759DA" w:rsidRPr="00832E9C" w:rsidRDefault="00B759DA" w:rsidP="00832E9C">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38CB0" w14:textId="77777777" w:rsidR="00B759DA" w:rsidRDefault="00B759DA">
    <w:pPr>
      <w:spacing w:after="160" w:line="259" w:lineRule="auto"/>
      <w:ind w:left="0" w:right="0" w:firstLine="0"/>
    </w:pPr>
  </w:p>
  <w:p w14:paraId="0128F02B" w14:textId="77777777" w:rsidR="00B759DA" w:rsidRDefault="00B759D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1928FE" w14:textId="77777777" w:rsidR="00014CA2" w:rsidRDefault="00014CA2">
      <w:pPr>
        <w:spacing w:after="0" w:line="240" w:lineRule="auto"/>
      </w:pPr>
      <w:r>
        <w:separator/>
      </w:r>
    </w:p>
  </w:footnote>
  <w:footnote w:type="continuationSeparator" w:id="0">
    <w:p w14:paraId="3907E60E" w14:textId="77777777" w:rsidR="00014CA2" w:rsidRDefault="00014C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D1C9F" w14:textId="77777777" w:rsidR="00B759DA" w:rsidRDefault="00B759DA">
    <w:pPr>
      <w:spacing w:after="0" w:line="259" w:lineRule="auto"/>
      <w:ind w:left="408" w:right="359" w:firstLine="0"/>
      <w:jc w:val="center"/>
    </w:pPr>
    <w:r>
      <w:rPr>
        <w:noProof/>
      </w:rPr>
      <w:drawing>
        <wp:anchor distT="0" distB="0" distL="114300" distR="114300" simplePos="0" relativeHeight="251656704" behindDoc="0" locked="0" layoutInCell="1" allowOverlap="0" wp14:anchorId="445DE633" wp14:editId="6155101C">
          <wp:simplePos x="0" y="0"/>
          <wp:positionH relativeFrom="page">
            <wp:posOffset>990600</wp:posOffset>
          </wp:positionH>
          <wp:positionV relativeFrom="page">
            <wp:posOffset>457200</wp:posOffset>
          </wp:positionV>
          <wp:extent cx="925195" cy="913130"/>
          <wp:effectExtent l="0" t="0" r="0" b="0"/>
          <wp:wrapSquare wrapText="bothSides"/>
          <wp:docPr id="32" name="Picture 32"/>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
                  <a:stretch>
                    <a:fillRect/>
                  </a:stretch>
                </pic:blipFill>
                <pic:spPr>
                  <a:xfrm>
                    <a:off x="0" y="0"/>
                    <a:ext cx="925195" cy="913130"/>
                  </a:xfrm>
                  <a:prstGeom prst="rect">
                    <a:avLst/>
                  </a:prstGeom>
                </pic:spPr>
              </pic:pic>
            </a:graphicData>
          </a:graphic>
        </wp:anchor>
      </w:drawing>
    </w:r>
    <w:r>
      <w:rPr>
        <w:noProof/>
      </w:rPr>
      <w:drawing>
        <wp:anchor distT="0" distB="0" distL="114300" distR="114300" simplePos="0" relativeHeight="251657728" behindDoc="0" locked="0" layoutInCell="1" allowOverlap="0" wp14:anchorId="1757FD5B" wp14:editId="259F5737">
          <wp:simplePos x="0" y="0"/>
          <wp:positionH relativeFrom="page">
            <wp:posOffset>5725795</wp:posOffset>
          </wp:positionH>
          <wp:positionV relativeFrom="page">
            <wp:posOffset>463550</wp:posOffset>
          </wp:positionV>
          <wp:extent cx="906780" cy="906780"/>
          <wp:effectExtent l="0" t="0" r="0" b="0"/>
          <wp:wrapSquare wrapText="bothSides"/>
          <wp:docPr id="33" name="Picture 33"/>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2"/>
                  <a:stretch>
                    <a:fillRect/>
                  </a:stretch>
                </pic:blipFill>
                <pic:spPr>
                  <a:xfrm>
                    <a:off x="0" y="0"/>
                    <a:ext cx="906780" cy="906780"/>
                  </a:xfrm>
                  <a:prstGeom prst="rect">
                    <a:avLst/>
                  </a:prstGeom>
                </pic:spPr>
              </pic:pic>
            </a:graphicData>
          </a:graphic>
        </wp:anchor>
      </w:drawing>
    </w:r>
    <w:r>
      <w:rPr>
        <w:b/>
        <w:sz w:val="28"/>
      </w:rPr>
      <w:t xml:space="preserve">W.H.O. National Polio Laboratory </w:t>
    </w:r>
  </w:p>
  <w:p w14:paraId="72C002BC" w14:textId="77777777" w:rsidR="00B759DA" w:rsidRDefault="00B759DA">
    <w:pPr>
      <w:spacing w:after="0" w:line="259" w:lineRule="auto"/>
      <w:ind w:left="408" w:right="359" w:firstLine="0"/>
      <w:jc w:val="center"/>
    </w:pPr>
    <w:r>
      <w:rPr>
        <w:b/>
      </w:rPr>
      <w:t xml:space="preserve">Kenya Medical Research Institute </w:t>
    </w:r>
  </w:p>
  <w:p w14:paraId="4B35D39E" w14:textId="77777777" w:rsidR="00B759DA" w:rsidRDefault="00B759DA">
    <w:pPr>
      <w:spacing w:after="0" w:line="259" w:lineRule="auto"/>
      <w:ind w:left="408" w:right="359" w:firstLine="0"/>
      <w:jc w:val="center"/>
    </w:pPr>
    <w:r>
      <w:rPr>
        <w:b/>
      </w:rPr>
      <w:t xml:space="preserve">Standard Operating Procedures </w:t>
    </w:r>
  </w:p>
  <w:p w14:paraId="6B042ED6" w14:textId="77777777" w:rsidR="00B759DA" w:rsidRDefault="00B759DA">
    <w:pPr>
      <w:spacing w:after="0" w:line="259" w:lineRule="auto"/>
      <w:ind w:left="408" w:right="359" w:firstLine="0"/>
      <w:jc w:val="center"/>
    </w:pPr>
  </w:p>
  <w:p w14:paraId="1A85AACD" w14:textId="77777777" w:rsidR="00B759DA" w:rsidRDefault="00B759DA">
    <w:pPr>
      <w:spacing w:after="0" w:line="259" w:lineRule="auto"/>
      <w:ind w:left="288" w:right="0" w:firstLine="0"/>
    </w:pPr>
  </w:p>
  <w:p w14:paraId="14F6330C" w14:textId="77777777" w:rsidR="00B759DA" w:rsidRDefault="00B759DA">
    <w:pPr>
      <w:spacing w:after="0" w:line="259" w:lineRule="auto"/>
      <w:ind w:left="288" w:righ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0C283B" w14:textId="77777777" w:rsidR="00B759DA" w:rsidRDefault="00B759DA" w:rsidP="00BC24EE">
    <w:pPr>
      <w:tabs>
        <w:tab w:val="left" w:pos="2110"/>
      </w:tabs>
      <w:spacing w:after="0" w:line="259" w:lineRule="auto"/>
      <w:ind w:left="0" w:right="0" w:firstLine="0"/>
    </w:pPr>
  </w:p>
  <w:p w14:paraId="36704723" w14:textId="77777777" w:rsidR="00B759DA" w:rsidRDefault="00B759DA" w:rsidP="001731DF">
    <w:pPr>
      <w:tabs>
        <w:tab w:val="left" w:pos="2110"/>
      </w:tabs>
      <w:spacing w:after="0" w:line="259" w:lineRule="auto"/>
      <w:ind w:left="288" w:righ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9EA0B" w14:textId="77777777" w:rsidR="00B759DA" w:rsidRDefault="00B759DA">
    <w:pPr>
      <w:spacing w:after="160" w:line="259" w:lineRule="auto"/>
      <w:ind w:left="0" w:righ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0"/>
    <w:name w:val="AutoList1"/>
    <w:lvl w:ilvl="0">
      <w:start w:val="1"/>
      <w:numFmt w:val="decimal"/>
      <w:lvlText w:val="%1."/>
      <w:lvlJc w:val="left"/>
    </w:lvl>
    <w:lvl w:ilvl="1">
      <w:start w:val="1"/>
      <w:numFmt w:val="decimal"/>
      <w:lvlText w:val="%1.%2_"/>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11CE3D44"/>
    <w:multiLevelType w:val="hybridMultilevel"/>
    <w:tmpl w:val="3940D61A"/>
    <w:lvl w:ilvl="0" w:tplc="0409000F">
      <w:start w:val="1"/>
      <w:numFmt w:val="decimal"/>
      <w:lvlText w:val="%1."/>
      <w:lvlJc w:val="left"/>
      <w:pPr>
        <w:ind w:left="1728" w:hanging="360"/>
      </w:pPr>
      <w:rPr>
        <w:rFonts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 w15:restartNumberingAfterBreak="0">
    <w:nsid w:val="14554714"/>
    <w:multiLevelType w:val="hybridMultilevel"/>
    <w:tmpl w:val="FBAA3A94"/>
    <w:lvl w:ilvl="0" w:tplc="877AFCE2">
      <w:start w:val="1"/>
      <w:numFmt w:val="decimal"/>
      <w:lvlText w:val="%1."/>
      <w:lvlJc w:val="left"/>
      <w:pPr>
        <w:ind w:left="1211" w:hanging="360"/>
      </w:pPr>
      <w:rPr>
        <w:rFonts w:hAnsi="Symbol" w:hint="default"/>
        <w:color w:val="000000"/>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1AC11B3C"/>
    <w:multiLevelType w:val="hybridMultilevel"/>
    <w:tmpl w:val="12A0CB9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299332BB"/>
    <w:multiLevelType w:val="hybridMultilevel"/>
    <w:tmpl w:val="CCA6ABA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315D0924"/>
    <w:multiLevelType w:val="hybridMultilevel"/>
    <w:tmpl w:val="AF6A1FC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316123E8"/>
    <w:multiLevelType w:val="multilevel"/>
    <w:tmpl w:val="92B6EEA8"/>
    <w:lvl w:ilvl="0">
      <w:start w:val="1"/>
      <w:numFmt w:val="decimal"/>
      <w:pStyle w:val="Heading1"/>
      <w:lvlText w:val="%1."/>
      <w:lvlJc w:val="left"/>
      <w:pPr>
        <w:ind w:left="432" w:hanging="432"/>
      </w:pPr>
      <w:rPr>
        <w:rFonts w:ascii="Times New Roman" w:eastAsia="Times New Roman" w:hAnsi="Times New Roman" w:cs="Times New Roman"/>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2A23705"/>
    <w:multiLevelType w:val="hybridMultilevel"/>
    <w:tmpl w:val="14A6915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36801476"/>
    <w:multiLevelType w:val="hybridMultilevel"/>
    <w:tmpl w:val="3D7054F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577C688B"/>
    <w:multiLevelType w:val="hybridMultilevel"/>
    <w:tmpl w:val="BB9A8C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5C266BD5"/>
    <w:multiLevelType w:val="hybridMultilevel"/>
    <w:tmpl w:val="4522AC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15:restartNumberingAfterBreak="0">
    <w:nsid w:val="70037952"/>
    <w:multiLevelType w:val="hybridMultilevel"/>
    <w:tmpl w:val="3754E9F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 w15:restartNumberingAfterBreak="0">
    <w:nsid w:val="72433CF9"/>
    <w:multiLevelType w:val="hybridMultilevel"/>
    <w:tmpl w:val="CABAC72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783F5040"/>
    <w:multiLevelType w:val="hybridMultilevel"/>
    <w:tmpl w:val="3D0EA1F0"/>
    <w:lvl w:ilvl="0" w:tplc="0409000F">
      <w:start w:val="1"/>
      <w:numFmt w:val="decimal"/>
      <w:lvlText w:val="%1."/>
      <w:lvlJc w:val="left"/>
      <w:pPr>
        <w:tabs>
          <w:tab w:val="num" w:pos="720"/>
        </w:tabs>
        <w:ind w:left="720" w:hanging="360"/>
      </w:pPr>
      <w:rPr>
        <w:rFonts w:hint="default"/>
      </w:rPr>
    </w:lvl>
    <w:lvl w:ilvl="1" w:tplc="0409000B">
      <w:start w:val="1"/>
      <w:numFmt w:val="bullet"/>
      <w:pStyle w:val="Level2"/>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AF84CDD"/>
    <w:multiLevelType w:val="hybridMultilevel"/>
    <w:tmpl w:val="117E648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13"/>
  </w:num>
  <w:num w:numId="2">
    <w:abstractNumId w:val="6"/>
  </w:num>
  <w:num w:numId="3">
    <w:abstractNumId w:val="6"/>
    <w:lvlOverride w:ilvl="0">
      <w:startOverride w:val="1"/>
    </w:lvlOverride>
  </w:num>
  <w:num w:numId="4">
    <w:abstractNumId w:val="1"/>
  </w:num>
  <w:num w:numId="5">
    <w:abstractNumId w:val="9"/>
  </w:num>
  <w:num w:numId="6">
    <w:abstractNumId w:val="4"/>
  </w:num>
  <w:num w:numId="7">
    <w:abstractNumId w:val="5"/>
  </w:num>
  <w:num w:numId="8">
    <w:abstractNumId w:val="11"/>
  </w:num>
  <w:num w:numId="9">
    <w:abstractNumId w:val="2"/>
  </w:num>
  <w:num w:numId="10">
    <w:abstractNumId w:val="10"/>
  </w:num>
  <w:num w:numId="11">
    <w:abstractNumId w:val="14"/>
  </w:num>
  <w:num w:numId="12">
    <w:abstractNumId w:val="3"/>
  </w:num>
  <w:num w:numId="13">
    <w:abstractNumId w:val="12"/>
  </w:num>
  <w:num w:numId="14">
    <w:abstractNumId w:val="7"/>
  </w:num>
  <w:num w:numId="15">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87"/>
  <w:drawingGridVerticalSpacing w:val="187"/>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e2NDc1tzA2tTQ2NrFU0lEKTi0uzszPAykwqgUAG+7SDSwAAAA="/>
  </w:docVars>
  <w:rsids>
    <w:rsidRoot w:val="00765652"/>
    <w:rsid w:val="0000347B"/>
    <w:rsid w:val="00012A3B"/>
    <w:rsid w:val="00014CA2"/>
    <w:rsid w:val="000150D8"/>
    <w:rsid w:val="000538AB"/>
    <w:rsid w:val="00054F3F"/>
    <w:rsid w:val="00094105"/>
    <w:rsid w:val="00095C93"/>
    <w:rsid w:val="000A1CA5"/>
    <w:rsid w:val="000B18F5"/>
    <w:rsid w:val="000B1B4B"/>
    <w:rsid w:val="000B2D17"/>
    <w:rsid w:val="000C03B0"/>
    <w:rsid w:val="000C1093"/>
    <w:rsid w:val="000D7A0C"/>
    <w:rsid w:val="000E226C"/>
    <w:rsid w:val="000F3921"/>
    <w:rsid w:val="000F76DD"/>
    <w:rsid w:val="000F793F"/>
    <w:rsid w:val="00100E18"/>
    <w:rsid w:val="001100ED"/>
    <w:rsid w:val="0011307B"/>
    <w:rsid w:val="00116944"/>
    <w:rsid w:val="00117DAE"/>
    <w:rsid w:val="00126D9F"/>
    <w:rsid w:val="00133A10"/>
    <w:rsid w:val="001411C2"/>
    <w:rsid w:val="00143D88"/>
    <w:rsid w:val="00156214"/>
    <w:rsid w:val="001731DF"/>
    <w:rsid w:val="00174097"/>
    <w:rsid w:val="00180BB1"/>
    <w:rsid w:val="00183011"/>
    <w:rsid w:val="0018388F"/>
    <w:rsid w:val="00184BFA"/>
    <w:rsid w:val="00187DDD"/>
    <w:rsid w:val="00193319"/>
    <w:rsid w:val="0019722A"/>
    <w:rsid w:val="001A0E87"/>
    <w:rsid w:val="001B0B75"/>
    <w:rsid w:val="001B25DD"/>
    <w:rsid w:val="001D06F0"/>
    <w:rsid w:val="001E2093"/>
    <w:rsid w:val="00202696"/>
    <w:rsid w:val="00204D90"/>
    <w:rsid w:val="00205F75"/>
    <w:rsid w:val="002105F9"/>
    <w:rsid w:val="002120A4"/>
    <w:rsid w:val="0021357A"/>
    <w:rsid w:val="00216D48"/>
    <w:rsid w:val="00217F90"/>
    <w:rsid w:val="002278C9"/>
    <w:rsid w:val="00233D47"/>
    <w:rsid w:val="0023794A"/>
    <w:rsid w:val="002435E5"/>
    <w:rsid w:val="002464AA"/>
    <w:rsid w:val="00264F83"/>
    <w:rsid w:val="002710FF"/>
    <w:rsid w:val="00274AD4"/>
    <w:rsid w:val="00292493"/>
    <w:rsid w:val="002A0BFB"/>
    <w:rsid w:val="002B12BD"/>
    <w:rsid w:val="002B2E3B"/>
    <w:rsid w:val="002B3CE9"/>
    <w:rsid w:val="002B60D4"/>
    <w:rsid w:val="002D0218"/>
    <w:rsid w:val="002D0D33"/>
    <w:rsid w:val="002D6EB5"/>
    <w:rsid w:val="002D7D42"/>
    <w:rsid w:val="002E310D"/>
    <w:rsid w:val="002E6FA8"/>
    <w:rsid w:val="00302411"/>
    <w:rsid w:val="00313E92"/>
    <w:rsid w:val="00322F68"/>
    <w:rsid w:val="00323EAB"/>
    <w:rsid w:val="00337D55"/>
    <w:rsid w:val="00352B45"/>
    <w:rsid w:val="003714E1"/>
    <w:rsid w:val="00373327"/>
    <w:rsid w:val="00380885"/>
    <w:rsid w:val="0038233C"/>
    <w:rsid w:val="00385473"/>
    <w:rsid w:val="00390470"/>
    <w:rsid w:val="00392EC2"/>
    <w:rsid w:val="0039643F"/>
    <w:rsid w:val="003C630C"/>
    <w:rsid w:val="003C7B18"/>
    <w:rsid w:val="003D1661"/>
    <w:rsid w:val="003E2261"/>
    <w:rsid w:val="003F193E"/>
    <w:rsid w:val="004214D4"/>
    <w:rsid w:val="00421C0A"/>
    <w:rsid w:val="00437031"/>
    <w:rsid w:val="004375F6"/>
    <w:rsid w:val="004378C3"/>
    <w:rsid w:val="00450562"/>
    <w:rsid w:val="0045405D"/>
    <w:rsid w:val="00456244"/>
    <w:rsid w:val="00462537"/>
    <w:rsid w:val="00462E41"/>
    <w:rsid w:val="004669B2"/>
    <w:rsid w:val="004706E8"/>
    <w:rsid w:val="004805B9"/>
    <w:rsid w:val="0048449C"/>
    <w:rsid w:val="00485B82"/>
    <w:rsid w:val="00487D9F"/>
    <w:rsid w:val="00496317"/>
    <w:rsid w:val="004B152E"/>
    <w:rsid w:val="004B4450"/>
    <w:rsid w:val="004D20A3"/>
    <w:rsid w:val="004D6836"/>
    <w:rsid w:val="004E15C1"/>
    <w:rsid w:val="004F32B2"/>
    <w:rsid w:val="004F5848"/>
    <w:rsid w:val="004F67D0"/>
    <w:rsid w:val="00514CB0"/>
    <w:rsid w:val="00521B83"/>
    <w:rsid w:val="00522091"/>
    <w:rsid w:val="0053193F"/>
    <w:rsid w:val="00540961"/>
    <w:rsid w:val="0055410B"/>
    <w:rsid w:val="0057101F"/>
    <w:rsid w:val="005A0490"/>
    <w:rsid w:val="005A6BBB"/>
    <w:rsid w:val="005B0652"/>
    <w:rsid w:val="005D251A"/>
    <w:rsid w:val="005D3141"/>
    <w:rsid w:val="005D336C"/>
    <w:rsid w:val="005D5AB8"/>
    <w:rsid w:val="005E75C7"/>
    <w:rsid w:val="005F2E98"/>
    <w:rsid w:val="00632A3F"/>
    <w:rsid w:val="00645C25"/>
    <w:rsid w:val="00645E62"/>
    <w:rsid w:val="00650AB7"/>
    <w:rsid w:val="00650C00"/>
    <w:rsid w:val="0065183B"/>
    <w:rsid w:val="00665F59"/>
    <w:rsid w:val="006758A7"/>
    <w:rsid w:val="00692351"/>
    <w:rsid w:val="006970A8"/>
    <w:rsid w:val="006A62C5"/>
    <w:rsid w:val="006A76BD"/>
    <w:rsid w:val="006A79BA"/>
    <w:rsid w:val="006B4798"/>
    <w:rsid w:val="006D3EF3"/>
    <w:rsid w:val="006E175C"/>
    <w:rsid w:val="006F2417"/>
    <w:rsid w:val="006F3370"/>
    <w:rsid w:val="006F36C2"/>
    <w:rsid w:val="00707046"/>
    <w:rsid w:val="00721E2E"/>
    <w:rsid w:val="00735C74"/>
    <w:rsid w:val="007369B6"/>
    <w:rsid w:val="00753250"/>
    <w:rsid w:val="00755761"/>
    <w:rsid w:val="0076537C"/>
    <w:rsid w:val="00765652"/>
    <w:rsid w:val="00770F50"/>
    <w:rsid w:val="007918F9"/>
    <w:rsid w:val="007937C3"/>
    <w:rsid w:val="007A03C5"/>
    <w:rsid w:val="007A29A7"/>
    <w:rsid w:val="007A4E0E"/>
    <w:rsid w:val="007B3290"/>
    <w:rsid w:val="007B4201"/>
    <w:rsid w:val="007B58BF"/>
    <w:rsid w:val="007C6766"/>
    <w:rsid w:val="007D4EB8"/>
    <w:rsid w:val="007D7476"/>
    <w:rsid w:val="007E1FD8"/>
    <w:rsid w:val="007E238A"/>
    <w:rsid w:val="007E4B44"/>
    <w:rsid w:val="007E61A5"/>
    <w:rsid w:val="007E71E3"/>
    <w:rsid w:val="007F2FA3"/>
    <w:rsid w:val="00832E9C"/>
    <w:rsid w:val="00836F71"/>
    <w:rsid w:val="00841073"/>
    <w:rsid w:val="00846B02"/>
    <w:rsid w:val="00856A75"/>
    <w:rsid w:val="0085792B"/>
    <w:rsid w:val="008779F8"/>
    <w:rsid w:val="00897856"/>
    <w:rsid w:val="008A1EB6"/>
    <w:rsid w:val="008A24C4"/>
    <w:rsid w:val="008A6C38"/>
    <w:rsid w:val="008B212B"/>
    <w:rsid w:val="008B3DF4"/>
    <w:rsid w:val="008B5059"/>
    <w:rsid w:val="008C1F2A"/>
    <w:rsid w:val="008D48D3"/>
    <w:rsid w:val="008D4BE3"/>
    <w:rsid w:val="008D4E7B"/>
    <w:rsid w:val="008E5E95"/>
    <w:rsid w:val="008F3B98"/>
    <w:rsid w:val="008F60EA"/>
    <w:rsid w:val="008F657D"/>
    <w:rsid w:val="008F6C3A"/>
    <w:rsid w:val="0091500B"/>
    <w:rsid w:val="009248C0"/>
    <w:rsid w:val="00932FA1"/>
    <w:rsid w:val="00935018"/>
    <w:rsid w:val="009369F0"/>
    <w:rsid w:val="009535AC"/>
    <w:rsid w:val="00957A34"/>
    <w:rsid w:val="00957E9B"/>
    <w:rsid w:val="00960A47"/>
    <w:rsid w:val="00963DF9"/>
    <w:rsid w:val="00976216"/>
    <w:rsid w:val="00980DCD"/>
    <w:rsid w:val="00987CC2"/>
    <w:rsid w:val="009956D5"/>
    <w:rsid w:val="00997FF2"/>
    <w:rsid w:val="009A1CD9"/>
    <w:rsid w:val="009A27FA"/>
    <w:rsid w:val="009A76CF"/>
    <w:rsid w:val="009C0190"/>
    <w:rsid w:val="009C1272"/>
    <w:rsid w:val="009C3775"/>
    <w:rsid w:val="009C3A43"/>
    <w:rsid w:val="009E0F63"/>
    <w:rsid w:val="009F0865"/>
    <w:rsid w:val="00A014E6"/>
    <w:rsid w:val="00A03278"/>
    <w:rsid w:val="00A3241D"/>
    <w:rsid w:val="00A3567D"/>
    <w:rsid w:val="00A40092"/>
    <w:rsid w:val="00A41052"/>
    <w:rsid w:val="00A430C0"/>
    <w:rsid w:val="00A51C24"/>
    <w:rsid w:val="00A70222"/>
    <w:rsid w:val="00A731C5"/>
    <w:rsid w:val="00A737D5"/>
    <w:rsid w:val="00A96A72"/>
    <w:rsid w:val="00A97E71"/>
    <w:rsid w:val="00AA04C4"/>
    <w:rsid w:val="00AA651E"/>
    <w:rsid w:val="00AA6AB4"/>
    <w:rsid w:val="00AB562B"/>
    <w:rsid w:val="00AD72BF"/>
    <w:rsid w:val="00AE1650"/>
    <w:rsid w:val="00AF28B5"/>
    <w:rsid w:val="00B07AE4"/>
    <w:rsid w:val="00B112C9"/>
    <w:rsid w:val="00B20316"/>
    <w:rsid w:val="00B21707"/>
    <w:rsid w:val="00B273B7"/>
    <w:rsid w:val="00B405A3"/>
    <w:rsid w:val="00B46FEE"/>
    <w:rsid w:val="00B54774"/>
    <w:rsid w:val="00B57D2D"/>
    <w:rsid w:val="00B61A26"/>
    <w:rsid w:val="00B624A2"/>
    <w:rsid w:val="00B634F4"/>
    <w:rsid w:val="00B67345"/>
    <w:rsid w:val="00B71509"/>
    <w:rsid w:val="00B759DA"/>
    <w:rsid w:val="00B80F08"/>
    <w:rsid w:val="00B873F0"/>
    <w:rsid w:val="00B875C6"/>
    <w:rsid w:val="00B95DF5"/>
    <w:rsid w:val="00BA0085"/>
    <w:rsid w:val="00BA1ACA"/>
    <w:rsid w:val="00BB0B58"/>
    <w:rsid w:val="00BB623A"/>
    <w:rsid w:val="00BC1365"/>
    <w:rsid w:val="00BC24EE"/>
    <w:rsid w:val="00BC32B8"/>
    <w:rsid w:val="00BC623E"/>
    <w:rsid w:val="00BD04D5"/>
    <w:rsid w:val="00BD625C"/>
    <w:rsid w:val="00BE05C1"/>
    <w:rsid w:val="00BE3EAF"/>
    <w:rsid w:val="00BE6611"/>
    <w:rsid w:val="00BF7D80"/>
    <w:rsid w:val="00C003BA"/>
    <w:rsid w:val="00C04C44"/>
    <w:rsid w:val="00C06696"/>
    <w:rsid w:val="00C07B01"/>
    <w:rsid w:val="00C23585"/>
    <w:rsid w:val="00C35EDD"/>
    <w:rsid w:val="00C3629C"/>
    <w:rsid w:val="00C514C7"/>
    <w:rsid w:val="00C53D18"/>
    <w:rsid w:val="00C72EA8"/>
    <w:rsid w:val="00CA3FAC"/>
    <w:rsid w:val="00CA73F9"/>
    <w:rsid w:val="00CA7406"/>
    <w:rsid w:val="00CC1C09"/>
    <w:rsid w:val="00CE69F8"/>
    <w:rsid w:val="00D0273C"/>
    <w:rsid w:val="00D036BE"/>
    <w:rsid w:val="00D04E46"/>
    <w:rsid w:val="00D0679E"/>
    <w:rsid w:val="00D15FA3"/>
    <w:rsid w:val="00D26316"/>
    <w:rsid w:val="00D31B2D"/>
    <w:rsid w:val="00D326B1"/>
    <w:rsid w:val="00D403F1"/>
    <w:rsid w:val="00D4204F"/>
    <w:rsid w:val="00D52D05"/>
    <w:rsid w:val="00D60B74"/>
    <w:rsid w:val="00D619A2"/>
    <w:rsid w:val="00D6431D"/>
    <w:rsid w:val="00D677C9"/>
    <w:rsid w:val="00D70E34"/>
    <w:rsid w:val="00D73EA1"/>
    <w:rsid w:val="00D87860"/>
    <w:rsid w:val="00DA1432"/>
    <w:rsid w:val="00DA3146"/>
    <w:rsid w:val="00DA5759"/>
    <w:rsid w:val="00DB41E2"/>
    <w:rsid w:val="00DC2C67"/>
    <w:rsid w:val="00DC6541"/>
    <w:rsid w:val="00DE2247"/>
    <w:rsid w:val="00DE22BA"/>
    <w:rsid w:val="00DF1944"/>
    <w:rsid w:val="00DF6DA2"/>
    <w:rsid w:val="00E0617E"/>
    <w:rsid w:val="00E073DC"/>
    <w:rsid w:val="00E1792A"/>
    <w:rsid w:val="00E3530E"/>
    <w:rsid w:val="00E369A4"/>
    <w:rsid w:val="00E42178"/>
    <w:rsid w:val="00E44794"/>
    <w:rsid w:val="00E57390"/>
    <w:rsid w:val="00E6072A"/>
    <w:rsid w:val="00E80639"/>
    <w:rsid w:val="00E80C7E"/>
    <w:rsid w:val="00E830F4"/>
    <w:rsid w:val="00E972A0"/>
    <w:rsid w:val="00E9747F"/>
    <w:rsid w:val="00E976C3"/>
    <w:rsid w:val="00EA7F82"/>
    <w:rsid w:val="00EB5679"/>
    <w:rsid w:val="00EC0F21"/>
    <w:rsid w:val="00EF30E1"/>
    <w:rsid w:val="00EF6627"/>
    <w:rsid w:val="00F027F2"/>
    <w:rsid w:val="00F070F3"/>
    <w:rsid w:val="00F14218"/>
    <w:rsid w:val="00F16121"/>
    <w:rsid w:val="00F17737"/>
    <w:rsid w:val="00F25679"/>
    <w:rsid w:val="00F40825"/>
    <w:rsid w:val="00F44927"/>
    <w:rsid w:val="00F65A98"/>
    <w:rsid w:val="00F73729"/>
    <w:rsid w:val="00F869A2"/>
    <w:rsid w:val="00FA0224"/>
    <w:rsid w:val="00FA4EF9"/>
    <w:rsid w:val="00FB0261"/>
    <w:rsid w:val="00FB3485"/>
    <w:rsid w:val="00FC37C0"/>
    <w:rsid w:val="00FD50EF"/>
    <w:rsid w:val="00FD517B"/>
    <w:rsid w:val="00FD59C2"/>
    <w:rsid w:val="00FE65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749E4"/>
  <w15:docId w15:val="{CB53EDFE-DB92-4C2B-AE3A-636057A8E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1E2"/>
    <w:pPr>
      <w:spacing w:after="3" w:line="359" w:lineRule="auto"/>
      <w:ind w:left="298" w:right="-106"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DB41E2"/>
    <w:pPr>
      <w:keepNext/>
      <w:keepLines/>
      <w:numPr>
        <w:numId w:val="2"/>
      </w:numPr>
      <w:spacing w:after="112"/>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B759DA"/>
    <w:pPr>
      <w:keepNext/>
      <w:keepLines/>
      <w:numPr>
        <w:ilvl w:val="1"/>
        <w:numId w:val="2"/>
      </w:numPr>
      <w:spacing w:after="112"/>
      <w:outlineLvl w:val="1"/>
    </w:pPr>
    <w:rPr>
      <w:rFonts w:ascii="Times New Roman" w:eastAsia="Times New Roman" w:hAnsi="Times New Roman" w:cs="Times New Roman"/>
      <w:color w:val="000000"/>
      <w:sz w:val="24"/>
    </w:rPr>
  </w:style>
  <w:style w:type="paragraph" w:styleId="Heading3">
    <w:name w:val="heading 3"/>
    <w:next w:val="Normal"/>
    <w:link w:val="Heading3Char"/>
    <w:uiPriority w:val="9"/>
    <w:unhideWhenUsed/>
    <w:qFormat/>
    <w:rsid w:val="00DB41E2"/>
    <w:pPr>
      <w:keepNext/>
      <w:keepLines/>
      <w:numPr>
        <w:ilvl w:val="2"/>
        <w:numId w:val="2"/>
      </w:numPr>
      <w:spacing w:after="2" w:line="357" w:lineRule="auto"/>
      <w:ind w:right="-106"/>
      <w:jc w:val="both"/>
      <w:outlineLvl w:val="2"/>
    </w:pPr>
    <w:rPr>
      <w:rFonts w:ascii="Times New Roman" w:eastAsia="Times New Roman" w:hAnsi="Times New Roman" w:cs="Times New Roman"/>
      <w:color w:val="000000"/>
      <w:sz w:val="24"/>
    </w:rPr>
  </w:style>
  <w:style w:type="paragraph" w:styleId="Heading4">
    <w:name w:val="heading 4"/>
    <w:next w:val="Normal"/>
    <w:link w:val="Heading4Char"/>
    <w:uiPriority w:val="9"/>
    <w:unhideWhenUsed/>
    <w:qFormat/>
    <w:rsid w:val="00DB41E2"/>
    <w:pPr>
      <w:keepNext/>
      <w:keepLines/>
      <w:numPr>
        <w:ilvl w:val="3"/>
        <w:numId w:val="2"/>
      </w:numPr>
      <w:spacing w:after="114"/>
      <w:outlineLvl w:val="3"/>
    </w:pPr>
    <w:rPr>
      <w:rFonts w:ascii="Times New Roman" w:eastAsia="Times New Roman" w:hAnsi="Times New Roman" w:cs="Times New Roman"/>
      <w:b/>
      <w:color w:val="000000"/>
      <w:sz w:val="23"/>
    </w:rPr>
  </w:style>
  <w:style w:type="paragraph" w:styleId="Heading5">
    <w:name w:val="heading 5"/>
    <w:basedOn w:val="Normal"/>
    <w:next w:val="Normal"/>
    <w:link w:val="Heading5Char"/>
    <w:uiPriority w:val="9"/>
    <w:semiHidden/>
    <w:unhideWhenUsed/>
    <w:qFormat/>
    <w:rsid w:val="00B759DA"/>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qFormat/>
    <w:rsid w:val="00D403F1"/>
    <w:pPr>
      <w:numPr>
        <w:ilvl w:val="5"/>
        <w:numId w:val="2"/>
      </w:numPr>
      <w:spacing w:before="240" w:after="60" w:line="240" w:lineRule="auto"/>
      <w:ind w:right="0"/>
      <w:outlineLvl w:val="5"/>
    </w:pPr>
    <w:rPr>
      <w:b/>
      <w:bCs/>
      <w:color w:val="auto"/>
      <w:sz w:val="22"/>
    </w:rPr>
  </w:style>
  <w:style w:type="paragraph" w:styleId="Heading7">
    <w:name w:val="heading 7"/>
    <w:basedOn w:val="Normal"/>
    <w:next w:val="Normal"/>
    <w:link w:val="Heading7Char"/>
    <w:uiPriority w:val="9"/>
    <w:semiHidden/>
    <w:unhideWhenUsed/>
    <w:qFormat/>
    <w:rsid w:val="00B759DA"/>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759D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03F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DB41E2"/>
    <w:rPr>
      <w:rFonts w:ascii="Times New Roman" w:eastAsia="Times New Roman" w:hAnsi="Times New Roman" w:cs="Times New Roman"/>
      <w:b/>
      <w:color w:val="000000"/>
      <w:sz w:val="23"/>
    </w:rPr>
  </w:style>
  <w:style w:type="character" w:customStyle="1" w:styleId="Heading3Char">
    <w:name w:val="Heading 3 Char"/>
    <w:link w:val="Heading3"/>
    <w:uiPriority w:val="9"/>
    <w:rsid w:val="00DB41E2"/>
    <w:rPr>
      <w:rFonts w:ascii="Times New Roman" w:eastAsia="Times New Roman" w:hAnsi="Times New Roman" w:cs="Times New Roman"/>
      <w:color w:val="000000"/>
      <w:sz w:val="24"/>
    </w:rPr>
  </w:style>
  <w:style w:type="character" w:customStyle="1" w:styleId="Heading1Char">
    <w:name w:val="Heading 1 Char"/>
    <w:link w:val="Heading1"/>
    <w:uiPriority w:val="9"/>
    <w:rsid w:val="00DB41E2"/>
    <w:rPr>
      <w:rFonts w:ascii="Times New Roman" w:eastAsia="Times New Roman" w:hAnsi="Times New Roman" w:cs="Times New Roman"/>
      <w:b/>
      <w:color w:val="000000"/>
      <w:sz w:val="24"/>
    </w:rPr>
  </w:style>
  <w:style w:type="character" w:customStyle="1" w:styleId="Heading2Char">
    <w:name w:val="Heading 2 Char"/>
    <w:link w:val="Heading2"/>
    <w:uiPriority w:val="9"/>
    <w:rsid w:val="00B759DA"/>
    <w:rPr>
      <w:rFonts w:ascii="Times New Roman" w:eastAsia="Times New Roman" w:hAnsi="Times New Roman" w:cs="Times New Roman"/>
      <w:color w:val="000000"/>
      <w:sz w:val="24"/>
    </w:rPr>
  </w:style>
  <w:style w:type="table" w:customStyle="1" w:styleId="TableGrid">
    <w:name w:val="TableGrid"/>
    <w:rsid w:val="00DB41E2"/>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832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E9C"/>
    <w:rPr>
      <w:rFonts w:ascii="Times New Roman" w:eastAsia="Times New Roman" w:hAnsi="Times New Roman" w:cs="Times New Roman"/>
      <w:color w:val="000000"/>
      <w:sz w:val="24"/>
    </w:rPr>
  </w:style>
  <w:style w:type="table" w:customStyle="1" w:styleId="TableGrid1">
    <w:name w:val="TableGrid1"/>
    <w:rsid w:val="00FA4EF9"/>
    <w:pPr>
      <w:spacing w:after="0" w:line="240" w:lineRule="auto"/>
    </w:pPr>
    <w:tblPr>
      <w:tblCellMar>
        <w:top w:w="0" w:type="dxa"/>
        <w:left w:w="0" w:type="dxa"/>
        <w:bottom w:w="0" w:type="dxa"/>
        <w:right w:w="0" w:type="dxa"/>
      </w:tblCellMar>
    </w:tblPr>
  </w:style>
  <w:style w:type="paragraph" w:styleId="NoSpacing">
    <w:name w:val="No Spacing"/>
    <w:uiPriority w:val="1"/>
    <w:qFormat/>
    <w:rsid w:val="00FA4EF9"/>
    <w:pPr>
      <w:spacing w:after="0" w:line="240" w:lineRule="auto"/>
      <w:ind w:left="298" w:right="-106" w:hanging="10"/>
    </w:pPr>
    <w:rPr>
      <w:rFonts w:ascii="Times New Roman" w:eastAsia="Times New Roman" w:hAnsi="Times New Roman" w:cs="Times New Roman"/>
      <w:color w:val="000000"/>
      <w:sz w:val="24"/>
    </w:rPr>
  </w:style>
  <w:style w:type="paragraph" w:styleId="ListParagraph">
    <w:name w:val="List Paragraph"/>
    <w:basedOn w:val="Normal"/>
    <w:uiPriority w:val="1"/>
    <w:qFormat/>
    <w:rsid w:val="00522091"/>
    <w:pPr>
      <w:ind w:left="720"/>
      <w:contextualSpacing/>
    </w:pPr>
  </w:style>
  <w:style w:type="paragraph" w:customStyle="1" w:styleId="Level2">
    <w:name w:val="Level 2"/>
    <w:basedOn w:val="Normal"/>
    <w:rsid w:val="00F17737"/>
    <w:pPr>
      <w:widowControl w:val="0"/>
      <w:numPr>
        <w:ilvl w:val="1"/>
        <w:numId w:val="1"/>
      </w:numPr>
      <w:autoSpaceDE w:val="0"/>
      <w:autoSpaceDN w:val="0"/>
      <w:adjustRightInd w:val="0"/>
      <w:spacing w:after="0" w:line="240" w:lineRule="auto"/>
      <w:ind w:right="0" w:hanging="720"/>
      <w:outlineLvl w:val="1"/>
    </w:pPr>
    <w:rPr>
      <w:color w:val="auto"/>
      <w:szCs w:val="24"/>
    </w:rPr>
  </w:style>
  <w:style w:type="paragraph" w:styleId="BalloonText">
    <w:name w:val="Balloon Text"/>
    <w:basedOn w:val="Normal"/>
    <w:link w:val="BalloonTextChar"/>
    <w:uiPriority w:val="99"/>
    <w:semiHidden/>
    <w:unhideWhenUsed/>
    <w:rsid w:val="00E97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2A0"/>
    <w:rPr>
      <w:rFonts w:ascii="Tahoma" w:eastAsia="Times New Roman" w:hAnsi="Tahoma" w:cs="Tahoma"/>
      <w:color w:val="000000"/>
      <w:sz w:val="16"/>
      <w:szCs w:val="16"/>
    </w:rPr>
  </w:style>
  <w:style w:type="paragraph" w:customStyle="1" w:styleId="Default">
    <w:name w:val="Default"/>
    <w:rsid w:val="0021357A"/>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unhideWhenUsed/>
    <w:rsid w:val="00095C93"/>
    <w:pPr>
      <w:spacing w:before="100" w:beforeAutospacing="1" w:after="100" w:afterAutospacing="1" w:line="240" w:lineRule="auto"/>
      <w:ind w:left="0" w:right="0" w:firstLine="0"/>
    </w:pPr>
    <w:rPr>
      <w:color w:val="auto"/>
      <w:szCs w:val="24"/>
    </w:rPr>
  </w:style>
  <w:style w:type="paragraph" w:customStyle="1" w:styleId="indentpara">
    <w:name w:val="indentpara"/>
    <w:basedOn w:val="Normal"/>
    <w:rsid w:val="00095C93"/>
    <w:pPr>
      <w:spacing w:before="100" w:beforeAutospacing="1" w:after="100" w:afterAutospacing="1" w:line="240" w:lineRule="auto"/>
      <w:ind w:left="0" w:right="0" w:firstLine="0"/>
    </w:pPr>
    <w:rPr>
      <w:color w:val="auto"/>
      <w:szCs w:val="24"/>
    </w:rPr>
  </w:style>
  <w:style w:type="character" w:styleId="Strong">
    <w:name w:val="Strong"/>
    <w:basedOn w:val="DefaultParagraphFont"/>
    <w:uiPriority w:val="22"/>
    <w:qFormat/>
    <w:rsid w:val="00095C93"/>
    <w:rPr>
      <w:b/>
      <w:bCs/>
    </w:rPr>
  </w:style>
  <w:style w:type="character" w:styleId="Emphasis">
    <w:name w:val="Emphasis"/>
    <w:basedOn w:val="DefaultParagraphFont"/>
    <w:uiPriority w:val="20"/>
    <w:qFormat/>
    <w:rsid w:val="00095C93"/>
    <w:rPr>
      <w:i/>
      <w:iCs/>
    </w:rPr>
  </w:style>
  <w:style w:type="paragraph" w:customStyle="1" w:styleId="Normal1">
    <w:name w:val="Normal+1"/>
    <w:basedOn w:val="Default"/>
    <w:next w:val="Default"/>
    <w:uiPriority w:val="99"/>
    <w:rsid w:val="009A1CD9"/>
    <w:rPr>
      <w:rFonts w:ascii="Times New Roman" w:hAnsi="Times New Roman" w:cs="Times New Roman"/>
      <w:color w:val="auto"/>
    </w:rPr>
  </w:style>
  <w:style w:type="paragraph" w:customStyle="1" w:styleId="TableText1">
    <w:name w:val="Table Text+1"/>
    <w:basedOn w:val="Default"/>
    <w:next w:val="Default"/>
    <w:uiPriority w:val="99"/>
    <w:rsid w:val="009A1CD9"/>
    <w:rPr>
      <w:rFonts w:ascii="Times New Roman" w:hAnsi="Times New Roman" w:cs="Times New Roman"/>
      <w:color w:val="auto"/>
    </w:rPr>
  </w:style>
  <w:style w:type="paragraph" w:styleId="Header">
    <w:name w:val="header"/>
    <w:basedOn w:val="Normal"/>
    <w:link w:val="HeaderChar"/>
    <w:unhideWhenUsed/>
    <w:rsid w:val="002D0218"/>
    <w:pPr>
      <w:tabs>
        <w:tab w:val="center" w:pos="4680"/>
        <w:tab w:val="right" w:pos="9360"/>
      </w:tabs>
      <w:spacing w:after="0" w:line="240" w:lineRule="auto"/>
    </w:pPr>
  </w:style>
  <w:style w:type="character" w:customStyle="1" w:styleId="HeaderChar">
    <w:name w:val="Header Char"/>
    <w:basedOn w:val="DefaultParagraphFont"/>
    <w:link w:val="Header"/>
    <w:rsid w:val="002D0218"/>
    <w:rPr>
      <w:rFonts w:ascii="Times New Roman" w:eastAsia="Times New Roman" w:hAnsi="Times New Roman" w:cs="Times New Roman"/>
      <w:color w:val="000000"/>
      <w:sz w:val="24"/>
    </w:rPr>
  </w:style>
  <w:style w:type="table" w:styleId="TableGrid0">
    <w:name w:val="Table Grid"/>
    <w:basedOn w:val="TableNormal"/>
    <w:uiPriority w:val="39"/>
    <w:rsid w:val="005E7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9Char">
    <w:name w:val="Heading 9 Char"/>
    <w:basedOn w:val="DefaultParagraphFont"/>
    <w:link w:val="Heading9"/>
    <w:uiPriority w:val="9"/>
    <w:semiHidden/>
    <w:rsid w:val="00D403F1"/>
    <w:rPr>
      <w:rFonts w:asciiTheme="majorHAnsi" w:eastAsiaTheme="majorEastAsia" w:hAnsiTheme="majorHAnsi" w:cstheme="majorBidi"/>
      <w:i/>
      <w:iCs/>
      <w:color w:val="272727" w:themeColor="text1" w:themeTint="D8"/>
      <w:sz w:val="21"/>
      <w:szCs w:val="21"/>
    </w:rPr>
  </w:style>
  <w:style w:type="character" w:customStyle="1" w:styleId="Heading6Char">
    <w:name w:val="Heading 6 Char"/>
    <w:basedOn w:val="DefaultParagraphFont"/>
    <w:link w:val="Heading6"/>
    <w:rsid w:val="00D403F1"/>
    <w:rPr>
      <w:rFonts w:ascii="Times New Roman" w:eastAsia="Times New Roman" w:hAnsi="Times New Roman" w:cs="Times New Roman"/>
      <w:b/>
      <w:bCs/>
    </w:rPr>
  </w:style>
  <w:style w:type="character" w:styleId="CommentReference">
    <w:name w:val="annotation reference"/>
    <w:basedOn w:val="DefaultParagraphFont"/>
    <w:uiPriority w:val="99"/>
    <w:semiHidden/>
    <w:unhideWhenUsed/>
    <w:rsid w:val="00BB623A"/>
    <w:rPr>
      <w:sz w:val="16"/>
      <w:szCs w:val="16"/>
    </w:rPr>
  </w:style>
  <w:style w:type="paragraph" w:styleId="CommentText">
    <w:name w:val="annotation text"/>
    <w:basedOn w:val="Normal"/>
    <w:link w:val="CommentTextChar"/>
    <w:uiPriority w:val="99"/>
    <w:semiHidden/>
    <w:unhideWhenUsed/>
    <w:rsid w:val="00BB623A"/>
    <w:pPr>
      <w:spacing w:line="240" w:lineRule="auto"/>
    </w:pPr>
    <w:rPr>
      <w:sz w:val="20"/>
      <w:szCs w:val="20"/>
    </w:rPr>
  </w:style>
  <w:style w:type="character" w:customStyle="1" w:styleId="CommentTextChar">
    <w:name w:val="Comment Text Char"/>
    <w:basedOn w:val="DefaultParagraphFont"/>
    <w:link w:val="CommentText"/>
    <w:uiPriority w:val="99"/>
    <w:semiHidden/>
    <w:rsid w:val="00BB623A"/>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BB623A"/>
    <w:rPr>
      <w:b/>
      <w:bCs/>
    </w:rPr>
  </w:style>
  <w:style w:type="character" w:customStyle="1" w:styleId="CommentSubjectChar">
    <w:name w:val="Comment Subject Char"/>
    <w:basedOn w:val="CommentTextChar"/>
    <w:link w:val="CommentSubject"/>
    <w:uiPriority w:val="99"/>
    <w:semiHidden/>
    <w:rsid w:val="00BB623A"/>
    <w:rPr>
      <w:rFonts w:ascii="Times New Roman" w:eastAsia="Times New Roman" w:hAnsi="Times New Roman" w:cs="Times New Roman"/>
      <w:b/>
      <w:bCs/>
      <w:color w:val="000000"/>
      <w:sz w:val="20"/>
      <w:szCs w:val="20"/>
    </w:rPr>
  </w:style>
  <w:style w:type="character" w:customStyle="1" w:styleId="Heading5Char">
    <w:name w:val="Heading 5 Char"/>
    <w:basedOn w:val="DefaultParagraphFont"/>
    <w:link w:val="Heading5"/>
    <w:uiPriority w:val="9"/>
    <w:semiHidden/>
    <w:rsid w:val="00B759DA"/>
    <w:rPr>
      <w:rFonts w:asciiTheme="majorHAnsi" w:eastAsiaTheme="majorEastAsia" w:hAnsiTheme="majorHAnsi" w:cstheme="majorBidi"/>
      <w:color w:val="2F5496" w:themeColor="accent1" w:themeShade="BF"/>
      <w:sz w:val="24"/>
    </w:rPr>
  </w:style>
  <w:style w:type="character" w:customStyle="1" w:styleId="Heading7Char">
    <w:name w:val="Heading 7 Char"/>
    <w:basedOn w:val="DefaultParagraphFont"/>
    <w:link w:val="Heading7"/>
    <w:uiPriority w:val="9"/>
    <w:semiHidden/>
    <w:rsid w:val="00B759DA"/>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759DA"/>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B759DA"/>
    <w:pPr>
      <w:numPr>
        <w:numId w:val="0"/>
      </w:num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759DA"/>
    <w:pPr>
      <w:spacing w:after="100"/>
      <w:ind w:left="0"/>
    </w:pPr>
  </w:style>
  <w:style w:type="paragraph" w:styleId="TOC2">
    <w:name w:val="toc 2"/>
    <w:basedOn w:val="Normal"/>
    <w:next w:val="Normal"/>
    <w:autoRedefine/>
    <w:uiPriority w:val="39"/>
    <w:unhideWhenUsed/>
    <w:rsid w:val="00B759DA"/>
    <w:pPr>
      <w:spacing w:after="100"/>
      <w:ind w:left="240"/>
    </w:pPr>
  </w:style>
  <w:style w:type="paragraph" w:styleId="TOC3">
    <w:name w:val="toc 3"/>
    <w:basedOn w:val="Normal"/>
    <w:next w:val="Normal"/>
    <w:autoRedefine/>
    <w:uiPriority w:val="39"/>
    <w:unhideWhenUsed/>
    <w:rsid w:val="00B759DA"/>
    <w:pPr>
      <w:spacing w:after="100"/>
      <w:ind w:left="480"/>
    </w:pPr>
  </w:style>
  <w:style w:type="character" w:styleId="Hyperlink">
    <w:name w:val="Hyperlink"/>
    <w:basedOn w:val="DefaultParagraphFont"/>
    <w:uiPriority w:val="99"/>
    <w:unhideWhenUsed/>
    <w:rsid w:val="00B759DA"/>
    <w:rPr>
      <w:color w:val="0563C1" w:themeColor="hyperlink"/>
      <w:u w:val="single"/>
    </w:rPr>
  </w:style>
  <w:style w:type="paragraph" w:customStyle="1" w:styleId="Pa31">
    <w:name w:val="Pa31"/>
    <w:basedOn w:val="Normal"/>
    <w:next w:val="Normal"/>
    <w:uiPriority w:val="99"/>
    <w:rsid w:val="00D0679E"/>
    <w:pPr>
      <w:autoSpaceDE w:val="0"/>
      <w:autoSpaceDN w:val="0"/>
      <w:adjustRightInd w:val="0"/>
      <w:spacing w:after="0" w:line="201" w:lineRule="atLeast"/>
      <w:ind w:left="0" w:right="0" w:firstLine="0"/>
    </w:pPr>
    <w:rPr>
      <w:rFonts w:ascii="Optima" w:eastAsiaTheme="minorHAnsi" w:hAnsi="Optima" w:cstheme="minorBidi"/>
      <w:color w:val="auto"/>
      <w:szCs w:val="24"/>
    </w:rPr>
  </w:style>
  <w:style w:type="paragraph" w:customStyle="1" w:styleId="Pa32">
    <w:name w:val="Pa32"/>
    <w:basedOn w:val="Normal"/>
    <w:next w:val="Normal"/>
    <w:uiPriority w:val="99"/>
    <w:rsid w:val="00126D9F"/>
    <w:pPr>
      <w:autoSpaceDE w:val="0"/>
      <w:autoSpaceDN w:val="0"/>
      <w:adjustRightInd w:val="0"/>
      <w:spacing w:after="0" w:line="161" w:lineRule="atLeast"/>
      <w:ind w:left="0" w:right="0" w:firstLine="0"/>
    </w:pPr>
    <w:rPr>
      <w:rFonts w:ascii="Optima" w:eastAsiaTheme="minorHAnsi" w:hAnsi="Optima" w:cstheme="minorBidi"/>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27825">
      <w:bodyDiv w:val="1"/>
      <w:marLeft w:val="0"/>
      <w:marRight w:val="0"/>
      <w:marTop w:val="0"/>
      <w:marBottom w:val="0"/>
      <w:divBdr>
        <w:top w:val="none" w:sz="0" w:space="0" w:color="auto"/>
        <w:left w:val="none" w:sz="0" w:space="0" w:color="auto"/>
        <w:bottom w:val="none" w:sz="0" w:space="0" w:color="auto"/>
        <w:right w:val="none" w:sz="0" w:space="0" w:color="auto"/>
      </w:divBdr>
    </w:div>
    <w:div w:id="290792887">
      <w:bodyDiv w:val="1"/>
      <w:marLeft w:val="0"/>
      <w:marRight w:val="0"/>
      <w:marTop w:val="0"/>
      <w:marBottom w:val="0"/>
      <w:divBdr>
        <w:top w:val="none" w:sz="0" w:space="0" w:color="auto"/>
        <w:left w:val="none" w:sz="0" w:space="0" w:color="auto"/>
        <w:bottom w:val="none" w:sz="0" w:space="0" w:color="auto"/>
        <w:right w:val="none" w:sz="0" w:space="0" w:color="auto"/>
      </w:divBdr>
    </w:div>
    <w:div w:id="297688414">
      <w:bodyDiv w:val="1"/>
      <w:marLeft w:val="0"/>
      <w:marRight w:val="0"/>
      <w:marTop w:val="0"/>
      <w:marBottom w:val="0"/>
      <w:divBdr>
        <w:top w:val="none" w:sz="0" w:space="0" w:color="auto"/>
        <w:left w:val="none" w:sz="0" w:space="0" w:color="auto"/>
        <w:bottom w:val="none" w:sz="0" w:space="0" w:color="auto"/>
        <w:right w:val="none" w:sz="0" w:space="0" w:color="auto"/>
      </w:divBdr>
    </w:div>
    <w:div w:id="312369863">
      <w:bodyDiv w:val="1"/>
      <w:marLeft w:val="0"/>
      <w:marRight w:val="0"/>
      <w:marTop w:val="0"/>
      <w:marBottom w:val="0"/>
      <w:divBdr>
        <w:top w:val="none" w:sz="0" w:space="0" w:color="auto"/>
        <w:left w:val="none" w:sz="0" w:space="0" w:color="auto"/>
        <w:bottom w:val="none" w:sz="0" w:space="0" w:color="auto"/>
        <w:right w:val="none" w:sz="0" w:space="0" w:color="auto"/>
      </w:divBdr>
    </w:div>
    <w:div w:id="388307044">
      <w:bodyDiv w:val="1"/>
      <w:marLeft w:val="0"/>
      <w:marRight w:val="0"/>
      <w:marTop w:val="0"/>
      <w:marBottom w:val="0"/>
      <w:divBdr>
        <w:top w:val="none" w:sz="0" w:space="0" w:color="auto"/>
        <w:left w:val="none" w:sz="0" w:space="0" w:color="auto"/>
        <w:bottom w:val="none" w:sz="0" w:space="0" w:color="auto"/>
        <w:right w:val="none" w:sz="0" w:space="0" w:color="auto"/>
      </w:divBdr>
    </w:div>
    <w:div w:id="397096539">
      <w:bodyDiv w:val="1"/>
      <w:marLeft w:val="0"/>
      <w:marRight w:val="0"/>
      <w:marTop w:val="0"/>
      <w:marBottom w:val="0"/>
      <w:divBdr>
        <w:top w:val="none" w:sz="0" w:space="0" w:color="auto"/>
        <w:left w:val="none" w:sz="0" w:space="0" w:color="auto"/>
        <w:bottom w:val="none" w:sz="0" w:space="0" w:color="auto"/>
        <w:right w:val="none" w:sz="0" w:space="0" w:color="auto"/>
      </w:divBdr>
    </w:div>
    <w:div w:id="406340478">
      <w:bodyDiv w:val="1"/>
      <w:marLeft w:val="0"/>
      <w:marRight w:val="0"/>
      <w:marTop w:val="0"/>
      <w:marBottom w:val="0"/>
      <w:divBdr>
        <w:top w:val="none" w:sz="0" w:space="0" w:color="auto"/>
        <w:left w:val="none" w:sz="0" w:space="0" w:color="auto"/>
        <w:bottom w:val="none" w:sz="0" w:space="0" w:color="auto"/>
        <w:right w:val="none" w:sz="0" w:space="0" w:color="auto"/>
      </w:divBdr>
    </w:div>
    <w:div w:id="522668706">
      <w:bodyDiv w:val="1"/>
      <w:marLeft w:val="0"/>
      <w:marRight w:val="0"/>
      <w:marTop w:val="0"/>
      <w:marBottom w:val="0"/>
      <w:divBdr>
        <w:top w:val="none" w:sz="0" w:space="0" w:color="auto"/>
        <w:left w:val="none" w:sz="0" w:space="0" w:color="auto"/>
        <w:bottom w:val="none" w:sz="0" w:space="0" w:color="auto"/>
        <w:right w:val="none" w:sz="0" w:space="0" w:color="auto"/>
      </w:divBdr>
    </w:div>
    <w:div w:id="554119247">
      <w:bodyDiv w:val="1"/>
      <w:marLeft w:val="0"/>
      <w:marRight w:val="0"/>
      <w:marTop w:val="0"/>
      <w:marBottom w:val="0"/>
      <w:divBdr>
        <w:top w:val="none" w:sz="0" w:space="0" w:color="auto"/>
        <w:left w:val="none" w:sz="0" w:space="0" w:color="auto"/>
        <w:bottom w:val="none" w:sz="0" w:space="0" w:color="auto"/>
        <w:right w:val="none" w:sz="0" w:space="0" w:color="auto"/>
      </w:divBdr>
    </w:div>
    <w:div w:id="589848063">
      <w:bodyDiv w:val="1"/>
      <w:marLeft w:val="0"/>
      <w:marRight w:val="0"/>
      <w:marTop w:val="0"/>
      <w:marBottom w:val="0"/>
      <w:divBdr>
        <w:top w:val="none" w:sz="0" w:space="0" w:color="auto"/>
        <w:left w:val="none" w:sz="0" w:space="0" w:color="auto"/>
        <w:bottom w:val="none" w:sz="0" w:space="0" w:color="auto"/>
        <w:right w:val="none" w:sz="0" w:space="0" w:color="auto"/>
      </w:divBdr>
    </w:div>
    <w:div w:id="976880808">
      <w:bodyDiv w:val="1"/>
      <w:marLeft w:val="0"/>
      <w:marRight w:val="0"/>
      <w:marTop w:val="0"/>
      <w:marBottom w:val="0"/>
      <w:divBdr>
        <w:top w:val="none" w:sz="0" w:space="0" w:color="auto"/>
        <w:left w:val="none" w:sz="0" w:space="0" w:color="auto"/>
        <w:bottom w:val="none" w:sz="0" w:space="0" w:color="auto"/>
        <w:right w:val="none" w:sz="0" w:space="0" w:color="auto"/>
      </w:divBdr>
    </w:div>
    <w:div w:id="1113553546">
      <w:bodyDiv w:val="1"/>
      <w:marLeft w:val="0"/>
      <w:marRight w:val="0"/>
      <w:marTop w:val="0"/>
      <w:marBottom w:val="0"/>
      <w:divBdr>
        <w:top w:val="none" w:sz="0" w:space="0" w:color="auto"/>
        <w:left w:val="none" w:sz="0" w:space="0" w:color="auto"/>
        <w:bottom w:val="none" w:sz="0" w:space="0" w:color="auto"/>
        <w:right w:val="none" w:sz="0" w:space="0" w:color="auto"/>
      </w:divBdr>
    </w:div>
    <w:div w:id="1116829032">
      <w:bodyDiv w:val="1"/>
      <w:marLeft w:val="0"/>
      <w:marRight w:val="0"/>
      <w:marTop w:val="0"/>
      <w:marBottom w:val="0"/>
      <w:divBdr>
        <w:top w:val="none" w:sz="0" w:space="0" w:color="auto"/>
        <w:left w:val="none" w:sz="0" w:space="0" w:color="auto"/>
        <w:bottom w:val="none" w:sz="0" w:space="0" w:color="auto"/>
        <w:right w:val="none" w:sz="0" w:space="0" w:color="auto"/>
      </w:divBdr>
    </w:div>
    <w:div w:id="1164661642">
      <w:bodyDiv w:val="1"/>
      <w:marLeft w:val="0"/>
      <w:marRight w:val="0"/>
      <w:marTop w:val="0"/>
      <w:marBottom w:val="0"/>
      <w:divBdr>
        <w:top w:val="none" w:sz="0" w:space="0" w:color="auto"/>
        <w:left w:val="none" w:sz="0" w:space="0" w:color="auto"/>
        <w:bottom w:val="none" w:sz="0" w:space="0" w:color="auto"/>
        <w:right w:val="none" w:sz="0" w:space="0" w:color="auto"/>
      </w:divBdr>
    </w:div>
    <w:div w:id="1430003710">
      <w:bodyDiv w:val="1"/>
      <w:marLeft w:val="0"/>
      <w:marRight w:val="0"/>
      <w:marTop w:val="0"/>
      <w:marBottom w:val="0"/>
      <w:divBdr>
        <w:top w:val="none" w:sz="0" w:space="0" w:color="auto"/>
        <w:left w:val="none" w:sz="0" w:space="0" w:color="auto"/>
        <w:bottom w:val="none" w:sz="0" w:space="0" w:color="auto"/>
        <w:right w:val="none" w:sz="0" w:space="0" w:color="auto"/>
      </w:divBdr>
    </w:div>
    <w:div w:id="1648127985">
      <w:bodyDiv w:val="1"/>
      <w:marLeft w:val="0"/>
      <w:marRight w:val="0"/>
      <w:marTop w:val="0"/>
      <w:marBottom w:val="0"/>
      <w:divBdr>
        <w:top w:val="none" w:sz="0" w:space="0" w:color="auto"/>
        <w:left w:val="none" w:sz="0" w:space="0" w:color="auto"/>
        <w:bottom w:val="none" w:sz="0" w:space="0" w:color="auto"/>
        <w:right w:val="none" w:sz="0" w:space="0" w:color="auto"/>
      </w:divBdr>
    </w:div>
    <w:div w:id="1706712314">
      <w:bodyDiv w:val="1"/>
      <w:marLeft w:val="0"/>
      <w:marRight w:val="0"/>
      <w:marTop w:val="0"/>
      <w:marBottom w:val="0"/>
      <w:divBdr>
        <w:top w:val="none" w:sz="0" w:space="0" w:color="auto"/>
        <w:left w:val="none" w:sz="0" w:space="0" w:color="auto"/>
        <w:bottom w:val="none" w:sz="0" w:space="0" w:color="auto"/>
        <w:right w:val="none" w:sz="0" w:space="0" w:color="auto"/>
      </w:divBdr>
    </w:div>
    <w:div w:id="1734740700">
      <w:bodyDiv w:val="1"/>
      <w:marLeft w:val="0"/>
      <w:marRight w:val="0"/>
      <w:marTop w:val="0"/>
      <w:marBottom w:val="0"/>
      <w:divBdr>
        <w:top w:val="none" w:sz="0" w:space="0" w:color="auto"/>
        <w:left w:val="none" w:sz="0" w:space="0" w:color="auto"/>
        <w:bottom w:val="none" w:sz="0" w:space="0" w:color="auto"/>
        <w:right w:val="none" w:sz="0" w:space="0" w:color="auto"/>
      </w:divBdr>
    </w:div>
    <w:div w:id="1958483098">
      <w:bodyDiv w:val="1"/>
      <w:marLeft w:val="0"/>
      <w:marRight w:val="0"/>
      <w:marTop w:val="0"/>
      <w:marBottom w:val="0"/>
      <w:divBdr>
        <w:top w:val="none" w:sz="0" w:space="0" w:color="auto"/>
        <w:left w:val="none" w:sz="0" w:space="0" w:color="auto"/>
        <w:bottom w:val="none" w:sz="0" w:space="0" w:color="auto"/>
        <w:right w:val="none" w:sz="0" w:space="0" w:color="auto"/>
      </w:divBdr>
    </w:div>
    <w:div w:id="2018731839">
      <w:bodyDiv w:val="1"/>
      <w:marLeft w:val="0"/>
      <w:marRight w:val="0"/>
      <w:marTop w:val="0"/>
      <w:marBottom w:val="0"/>
      <w:divBdr>
        <w:top w:val="none" w:sz="0" w:space="0" w:color="auto"/>
        <w:left w:val="none" w:sz="0" w:space="0" w:color="auto"/>
        <w:bottom w:val="none" w:sz="0" w:space="0" w:color="auto"/>
        <w:right w:val="none" w:sz="0" w:space="0" w:color="auto"/>
      </w:divBdr>
    </w:div>
    <w:div w:id="2066636574">
      <w:bodyDiv w:val="1"/>
      <w:marLeft w:val="0"/>
      <w:marRight w:val="0"/>
      <w:marTop w:val="0"/>
      <w:marBottom w:val="0"/>
      <w:divBdr>
        <w:top w:val="none" w:sz="0" w:space="0" w:color="auto"/>
        <w:left w:val="none" w:sz="0" w:space="0" w:color="auto"/>
        <w:bottom w:val="none" w:sz="0" w:space="0" w:color="auto"/>
        <w:right w:val="none" w:sz="0" w:space="0" w:color="auto"/>
      </w:divBdr>
    </w:div>
    <w:div w:id="2094740980">
      <w:bodyDiv w:val="1"/>
      <w:marLeft w:val="0"/>
      <w:marRight w:val="0"/>
      <w:marTop w:val="0"/>
      <w:marBottom w:val="0"/>
      <w:divBdr>
        <w:top w:val="none" w:sz="0" w:space="0" w:color="auto"/>
        <w:left w:val="none" w:sz="0" w:space="0" w:color="auto"/>
        <w:bottom w:val="none" w:sz="0" w:space="0" w:color="auto"/>
        <w:right w:val="none" w:sz="0" w:space="0" w:color="auto"/>
      </w:divBdr>
    </w:div>
    <w:div w:id="2143233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6B875-51C7-431B-BF8B-792F6807F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9</Pages>
  <Words>1410</Words>
  <Characters>8043</Characters>
  <Application>Microsoft Office Word</Application>
  <DocSecurity>0</DocSecurity>
  <Lines>67</Lines>
  <Paragraphs>18</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KEMRI/WHO</vt:lpstr>
      <vt:lpstr/>
      <vt:lpstr>PURPOSE</vt:lpstr>
      <vt:lpstr>SCOPE</vt:lpstr>
      <vt:lpstr>PERSONS RESPONSIBLE: </vt:lpstr>
      <vt:lpstr>FREQUENCY</vt:lpstr>
      <vt:lpstr>MATERIALS</vt:lpstr>
      <vt:lpstr>PROCEDURE</vt:lpstr>
      <vt:lpstr>REFERENCES</vt:lpstr>
      <vt:lpstr>APPENDIX: Forms and Templates for Predictive and Ensemble Modelling</vt:lpstr>
    </vt:vector>
  </TitlesOfParts>
  <Company>Deftones</Company>
  <LinksUpToDate>false</LinksUpToDate>
  <CharactersWithSpaces>9435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KEMRI/WHO</dc:title>
  <dc:creator>Patrick Mwaura</dc:creator>
  <cp:lastModifiedBy>Patrick Mwaura</cp:lastModifiedBy>
  <cp:revision>9</cp:revision>
  <cp:lastPrinted>2025-10-07T15:34:00Z</cp:lastPrinted>
  <dcterms:created xsi:type="dcterms:W3CDTF">2025-10-06T10:35:00Z</dcterms:created>
  <dcterms:modified xsi:type="dcterms:W3CDTF">2025-10-07T15:41:00Z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c81571c2-0721-3d8d-af8e-4b10a953b4cf</vt:lpwstr>
  </property>
  <property fmtid="{D5CDD505-2E9C-101B-9397-08002B2CF9AE}" pid="4" name="Mendeley Citation Style_1">
    <vt:lpwstr>http://www.zotero.org/styles/malaria-journal</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http://www.zotero.org/styles/harvard-cite-them-right-no-et-al</vt:lpwstr>
  </property>
  <property fmtid="{D5CDD505-2E9C-101B-9397-08002B2CF9AE}" pid="16" name="Mendeley Recent Style Name 5_1">
    <vt:lpwstr>Cite Them Right 10th edition - Harvard (no "et al.")</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http://www.zotero.org/styles/malaria-journal</vt:lpwstr>
  </property>
  <property fmtid="{D5CDD505-2E9C-101B-9397-08002B2CF9AE}" pid="20" name="Mendeley Recent Style Name 7_1">
    <vt:lpwstr>Malaria Journal</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y fmtid="{D5CDD505-2E9C-101B-9397-08002B2CF9AE}" pid="25" name="GrammarlyDocumentId">
    <vt:lpwstr>7b711f07a6dade433e12eef219e923331646ba2678b4363c2113690528451a37</vt:lpwstr>
  </property>
</Properties>
</file>