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BB131" w14:textId="77777777" w:rsidR="00976216" w:rsidRPr="00E1792A" w:rsidRDefault="00976216" w:rsidP="00976216">
      <w:pPr>
        <w:spacing w:after="1330" w:line="259" w:lineRule="auto"/>
        <w:ind w:left="0" w:right="0" w:firstLine="0"/>
        <w:rPr>
          <w:noProof/>
          <w:szCs w:val="24"/>
        </w:rPr>
      </w:pPr>
      <w:r w:rsidRPr="00E1792A"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0B3E3B70" wp14:editId="6D7ADD99">
            <wp:simplePos x="0" y="0"/>
            <wp:positionH relativeFrom="margin">
              <wp:posOffset>2368756</wp:posOffset>
            </wp:positionH>
            <wp:positionV relativeFrom="paragraph">
              <wp:posOffset>-754380</wp:posOffset>
            </wp:positionV>
            <wp:extent cx="1052830" cy="914400"/>
            <wp:effectExtent l="0" t="0" r="0" b="0"/>
            <wp:wrapNone/>
            <wp:docPr id="2" name="Picture 2" descr="IPR Logo | Kenya Snakebite Research and Intervention Cent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PR Logo | Kenya Snakebite Research and Intervention Cent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Hlk43815526"/>
      <w:bookmarkStart w:id="1" w:name="_Hlk43817110"/>
    </w:p>
    <w:p w14:paraId="08D96E62" w14:textId="77777777" w:rsidR="00976216" w:rsidRPr="00E1792A" w:rsidRDefault="00976216" w:rsidP="00976216">
      <w:pPr>
        <w:spacing w:after="1330" w:line="259" w:lineRule="auto"/>
        <w:ind w:left="0" w:right="0" w:firstLine="0"/>
        <w:jc w:val="center"/>
        <w:rPr>
          <w:noProof/>
          <w:szCs w:val="24"/>
        </w:rPr>
      </w:pPr>
      <w:r w:rsidRPr="00E1792A">
        <w:rPr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D943357" wp14:editId="598254B7">
                <wp:simplePos x="0" y="0"/>
                <wp:positionH relativeFrom="margin">
                  <wp:align>center</wp:align>
                </wp:positionH>
                <wp:positionV relativeFrom="paragraph">
                  <wp:posOffset>586875</wp:posOffset>
                </wp:positionV>
                <wp:extent cx="55245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4574440F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from="0,46.2pt" to="43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" strokecolor="#5b9bd5" strokeweight=".5pt">
                <v:stroke joinstyle="miter"/>
                <w10:wrap anchorx="margin"/>
              </v:line>
            </w:pict>
          </mc:Fallback>
        </mc:AlternateContent>
      </w:r>
      <w:r w:rsidR="00D04E46" w:rsidRPr="00E1792A">
        <w:rPr>
          <w:b/>
          <w:color w:val="C45911"/>
          <w:sz w:val="52"/>
          <w:szCs w:val="52"/>
        </w:rPr>
        <w:t>Institute of Primate Research</w:t>
      </w:r>
      <w:bookmarkEnd w:id="0"/>
    </w:p>
    <w:tbl>
      <w:tblPr>
        <w:tblpPr w:leftFromText="180" w:rightFromText="180" w:vertAnchor="text" w:horzAnchor="margin" w:tblpX="-441" w:tblpY="4990"/>
        <w:tblW w:w="10207" w:type="dxa"/>
        <w:tblBorders>
          <w:top w:val="double" w:sz="4" w:space="0" w:color="7F7F7F"/>
          <w:left w:val="double" w:sz="4" w:space="0" w:color="7F7F7F"/>
          <w:bottom w:val="double" w:sz="4" w:space="0" w:color="7F7F7F"/>
          <w:right w:val="double" w:sz="4" w:space="0" w:color="7F7F7F"/>
          <w:insideH w:val="double" w:sz="4" w:space="0" w:color="7F7F7F"/>
          <w:insideV w:val="doub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3529"/>
        <w:gridCol w:w="1859"/>
        <w:gridCol w:w="1842"/>
        <w:gridCol w:w="1418"/>
        <w:gridCol w:w="1559"/>
      </w:tblGrid>
      <w:tr w:rsidR="00DF6DA2" w:rsidRPr="00E1792A" w14:paraId="6692C4BE" w14:textId="77777777" w:rsidTr="00274AD4">
        <w:trPr>
          <w:trHeight w:val="738"/>
        </w:trPr>
        <w:tc>
          <w:tcPr>
            <w:tcW w:w="3529" w:type="dxa"/>
          </w:tcPr>
          <w:p w14:paraId="186C6751" w14:textId="76C16469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 w:val="28"/>
              </w:rPr>
              <w:t>SOP</w:t>
            </w:r>
            <w:r w:rsidR="00DF6DA2" w:rsidRPr="00E1792A">
              <w:rPr>
                <w:b/>
                <w:sz w:val="28"/>
              </w:rPr>
              <w:t xml:space="preserve"> No.</w:t>
            </w:r>
          </w:p>
        </w:tc>
        <w:tc>
          <w:tcPr>
            <w:tcW w:w="1859" w:type="dxa"/>
            <w:vAlign w:val="center"/>
          </w:tcPr>
          <w:p w14:paraId="11C44D5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Number</w:t>
            </w:r>
          </w:p>
        </w:tc>
        <w:tc>
          <w:tcPr>
            <w:tcW w:w="1842" w:type="dxa"/>
            <w:vAlign w:val="center"/>
          </w:tcPr>
          <w:p w14:paraId="32D8D8C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Date</w:t>
            </w:r>
          </w:p>
        </w:tc>
        <w:tc>
          <w:tcPr>
            <w:tcW w:w="1418" w:type="dxa"/>
            <w:vAlign w:val="center"/>
          </w:tcPr>
          <w:p w14:paraId="44021F84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Status</w:t>
            </w:r>
          </w:p>
        </w:tc>
        <w:tc>
          <w:tcPr>
            <w:tcW w:w="1559" w:type="dxa"/>
            <w:vAlign w:val="center"/>
          </w:tcPr>
          <w:p w14:paraId="207FEC23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Date</w:t>
            </w:r>
          </w:p>
        </w:tc>
      </w:tr>
      <w:tr w:rsidR="00DF6DA2" w:rsidRPr="00E1792A" w14:paraId="3AA7E848" w14:textId="77777777" w:rsidTr="00274AD4">
        <w:trPr>
          <w:trHeight w:val="550"/>
        </w:trPr>
        <w:tc>
          <w:tcPr>
            <w:tcW w:w="3529" w:type="dxa"/>
            <w:vAlign w:val="center"/>
          </w:tcPr>
          <w:p w14:paraId="3DF2FF70" w14:textId="4CD7291B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SOP</w:t>
            </w:r>
            <w:r w:rsidR="00274AD4">
              <w:rPr>
                <w:b/>
                <w:szCs w:val="24"/>
              </w:rPr>
              <w:t>/KIPRE/RPD/DSAS</w:t>
            </w:r>
            <w:r w:rsidR="00DF6DA2" w:rsidRPr="00E1792A">
              <w:rPr>
                <w:b/>
                <w:szCs w:val="24"/>
              </w:rPr>
              <w:t>/</w:t>
            </w:r>
            <w:r>
              <w:rPr>
                <w:b/>
                <w:szCs w:val="24"/>
                <w:highlight w:val="red"/>
              </w:rPr>
              <w:t>3.1.76</w:t>
            </w:r>
          </w:p>
        </w:tc>
        <w:tc>
          <w:tcPr>
            <w:tcW w:w="1859" w:type="dxa"/>
            <w:vAlign w:val="center"/>
          </w:tcPr>
          <w:p w14:paraId="2E3E3797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Version 01</w:t>
            </w:r>
          </w:p>
        </w:tc>
        <w:tc>
          <w:tcPr>
            <w:tcW w:w="1842" w:type="dxa"/>
            <w:vAlign w:val="center"/>
          </w:tcPr>
          <w:p w14:paraId="23E775C5" w14:textId="54391AD5" w:rsidR="00DF6DA2" w:rsidRPr="00E1792A" w:rsidRDefault="00274AD4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October 2025</w:t>
            </w:r>
          </w:p>
        </w:tc>
        <w:tc>
          <w:tcPr>
            <w:tcW w:w="1418" w:type="dxa"/>
            <w:vAlign w:val="center"/>
          </w:tcPr>
          <w:p w14:paraId="019DDF36" w14:textId="16245E24" w:rsidR="00DF6DA2" w:rsidRPr="00E1792A" w:rsidRDefault="00645E6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14:paraId="2088C986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-</w:t>
            </w:r>
          </w:p>
        </w:tc>
      </w:tr>
    </w:tbl>
    <w:p w14:paraId="3EE4D6CF" w14:textId="42C12603" w:rsidR="00DC6541" w:rsidRPr="00E1792A" w:rsidRDefault="00DC6541" w:rsidP="00DC6541">
      <w:pPr>
        <w:spacing w:after="1330" w:line="259" w:lineRule="auto"/>
        <w:ind w:left="0" w:right="0" w:firstLine="0"/>
        <w:jc w:val="center"/>
        <w:rPr>
          <w:b/>
          <w:color w:val="002060"/>
          <w:sz w:val="52"/>
          <w:szCs w:val="52"/>
        </w:rPr>
      </w:pPr>
      <w:r w:rsidRPr="00E1792A">
        <w:rPr>
          <w:b/>
          <w:color w:val="002060"/>
          <w:sz w:val="52"/>
          <w:szCs w:val="52"/>
        </w:rPr>
        <w:t>STANDARD OPERATING PROCEDURE</w:t>
      </w:r>
      <w:r w:rsidR="00E1792A" w:rsidRPr="00E1792A">
        <w:rPr>
          <w:b/>
          <w:color w:val="002060"/>
          <w:sz w:val="52"/>
          <w:szCs w:val="52"/>
        </w:rPr>
        <w:t xml:space="preserve"> (SOP)</w:t>
      </w:r>
      <w:r w:rsidRPr="00E1792A">
        <w:rPr>
          <w:b/>
          <w:color w:val="002060"/>
          <w:sz w:val="52"/>
          <w:szCs w:val="52"/>
        </w:rPr>
        <w:t xml:space="preserve"> </w:t>
      </w:r>
      <w:r w:rsidR="008B5059" w:rsidRPr="00E1792A">
        <w:rPr>
          <w:b/>
          <w:color w:val="002060"/>
          <w:sz w:val="52"/>
          <w:szCs w:val="52"/>
        </w:rPr>
        <w:t>DOCUMENT</w:t>
      </w:r>
    </w:p>
    <w:bookmarkEnd w:id="1"/>
    <w:p w14:paraId="54D3F510" w14:textId="623968FB" w:rsidR="008B5059" w:rsidRPr="0013726F" w:rsidRDefault="00CC69FE" w:rsidP="00E1792A">
      <w:pPr>
        <w:spacing w:after="160" w:line="259" w:lineRule="auto"/>
        <w:ind w:left="0" w:right="0" w:firstLine="0"/>
        <w:jc w:val="center"/>
        <w:rPr>
          <w:color w:val="000000" w:themeColor="text1"/>
          <w:szCs w:val="24"/>
        </w:rPr>
      </w:pPr>
      <w:r>
        <w:rPr>
          <w:rStyle w:val="Strong"/>
          <w:bCs w:val="0"/>
          <w:sz w:val="44"/>
        </w:rPr>
        <w:t>Reporting research r</w:t>
      </w:r>
      <w:r w:rsidR="0013726F" w:rsidRPr="0013726F">
        <w:rPr>
          <w:rStyle w:val="Strong"/>
          <w:bCs w:val="0"/>
          <w:sz w:val="44"/>
        </w:rPr>
        <w:t>esults</w:t>
      </w:r>
      <w:r w:rsidR="0013726F" w:rsidRPr="0013726F">
        <w:rPr>
          <w:color w:val="000000" w:themeColor="text1"/>
          <w:sz w:val="44"/>
          <w:szCs w:val="24"/>
        </w:rPr>
        <w:t xml:space="preserve"> </w:t>
      </w:r>
      <w:r w:rsidR="008B5059" w:rsidRPr="0013726F">
        <w:rPr>
          <w:color w:val="000000" w:themeColor="text1"/>
          <w:szCs w:val="24"/>
        </w:rPr>
        <w:br w:type="page"/>
      </w:r>
    </w:p>
    <w:p w14:paraId="626D521C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708"/>
        <w:gridCol w:w="2207"/>
      </w:tblGrid>
      <w:tr w:rsidR="00274AD4" w:rsidRPr="00E1792A" w14:paraId="759058CF" w14:textId="77777777" w:rsidTr="00274AD4">
        <w:tc>
          <w:tcPr>
            <w:tcW w:w="1871" w:type="dxa"/>
          </w:tcPr>
          <w:p w14:paraId="16F3DA36" w14:textId="77777777" w:rsidR="00D70E34" w:rsidRPr="00E1792A" w:rsidRDefault="00D70E34" w:rsidP="00D70E34">
            <w:pPr>
              <w:ind w:left="0" w:firstLine="0"/>
              <w:rPr>
                <w:b/>
                <w:szCs w:val="24"/>
              </w:rPr>
            </w:pPr>
            <w:bookmarkStart w:id="2" w:name="_Hlk43816402"/>
            <w:r w:rsidRPr="00E1792A">
              <w:rPr>
                <w:b/>
                <w:szCs w:val="24"/>
              </w:rPr>
              <w:t>Approvals</w:t>
            </w:r>
          </w:p>
        </w:tc>
        <w:tc>
          <w:tcPr>
            <w:tcW w:w="2929" w:type="dxa"/>
          </w:tcPr>
          <w:p w14:paraId="2406FB85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708" w:type="dxa"/>
          </w:tcPr>
          <w:p w14:paraId="3AEBF61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207" w:type="dxa"/>
          </w:tcPr>
          <w:p w14:paraId="094D4D04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</w:p>
        </w:tc>
      </w:tr>
      <w:tr w:rsidR="00274AD4" w:rsidRPr="00E1792A" w14:paraId="684DF72B" w14:textId="77777777" w:rsidTr="00274AD4">
        <w:tc>
          <w:tcPr>
            <w:tcW w:w="1871" w:type="dxa"/>
          </w:tcPr>
          <w:p w14:paraId="3DABEC8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079E6757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Name</w:t>
            </w:r>
          </w:p>
        </w:tc>
        <w:tc>
          <w:tcPr>
            <w:tcW w:w="2708" w:type="dxa"/>
          </w:tcPr>
          <w:p w14:paraId="62EF3C16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 xml:space="preserve">Signature </w:t>
            </w:r>
          </w:p>
        </w:tc>
        <w:tc>
          <w:tcPr>
            <w:tcW w:w="2207" w:type="dxa"/>
          </w:tcPr>
          <w:p w14:paraId="0EE0FCC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Date</w:t>
            </w:r>
          </w:p>
        </w:tc>
      </w:tr>
      <w:tr w:rsidR="00274AD4" w:rsidRPr="00E1792A" w14:paraId="25D23ED5" w14:textId="77777777" w:rsidTr="00274AD4">
        <w:tc>
          <w:tcPr>
            <w:tcW w:w="1871" w:type="dxa"/>
          </w:tcPr>
          <w:p w14:paraId="12101227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Developed by:</w:t>
            </w:r>
          </w:p>
        </w:tc>
        <w:tc>
          <w:tcPr>
            <w:tcW w:w="2929" w:type="dxa"/>
          </w:tcPr>
          <w:p w14:paraId="2C214478" w14:textId="617F9ECC" w:rsidR="00D70E34" w:rsidRPr="00E1792A" w:rsidRDefault="00D70E34" w:rsidP="00274AD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</w:t>
            </w:r>
            <w:r w:rsidR="00274AD4">
              <w:rPr>
                <w:szCs w:val="24"/>
              </w:rPr>
              <w:t>Patrick Waweru Mwaura_</w:t>
            </w:r>
          </w:p>
        </w:tc>
        <w:tc>
          <w:tcPr>
            <w:tcW w:w="2708" w:type="dxa"/>
          </w:tcPr>
          <w:p w14:paraId="75C64C98" w14:textId="13982CFE" w:rsidR="00D70E34" w:rsidRPr="00E1792A" w:rsidRDefault="00D70E34" w:rsidP="00274AD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5896A203" w14:textId="4E1D07DF" w:rsidR="00D70E34" w:rsidRPr="00E1792A" w:rsidRDefault="00D70E34" w:rsidP="00274AD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</w:t>
            </w:r>
            <w:r w:rsidR="00274AD4">
              <w:rPr>
                <w:b/>
                <w:szCs w:val="24"/>
              </w:rPr>
              <w:t>6</w:t>
            </w:r>
            <w:r w:rsidR="00274AD4" w:rsidRPr="00274AD4">
              <w:rPr>
                <w:b/>
                <w:szCs w:val="24"/>
                <w:vertAlign w:val="superscript"/>
              </w:rPr>
              <w:t>th</w:t>
            </w:r>
            <w:r w:rsidR="00274AD4">
              <w:rPr>
                <w:b/>
                <w:szCs w:val="24"/>
              </w:rPr>
              <w:t xml:space="preserve"> October; 2025_</w:t>
            </w:r>
          </w:p>
        </w:tc>
      </w:tr>
      <w:tr w:rsidR="00274AD4" w:rsidRPr="00E1792A" w14:paraId="50B2267F" w14:textId="77777777" w:rsidTr="00274AD4">
        <w:tc>
          <w:tcPr>
            <w:tcW w:w="1871" w:type="dxa"/>
          </w:tcPr>
          <w:p w14:paraId="0DC140E2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49E2C6DD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BF3DEEF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5BC37B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9B8CCA6" w14:textId="77777777" w:rsidTr="00274AD4">
        <w:tc>
          <w:tcPr>
            <w:tcW w:w="1871" w:type="dxa"/>
          </w:tcPr>
          <w:p w14:paraId="5D7BA6D5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6BBC2B44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2CD4D38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BC2C2D1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6E20FED7" w14:textId="77777777" w:rsidTr="00274AD4">
        <w:tc>
          <w:tcPr>
            <w:tcW w:w="1871" w:type="dxa"/>
          </w:tcPr>
          <w:p w14:paraId="418FFEE8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Reviewed by:</w:t>
            </w:r>
          </w:p>
        </w:tc>
        <w:tc>
          <w:tcPr>
            <w:tcW w:w="2929" w:type="dxa"/>
          </w:tcPr>
          <w:p w14:paraId="4C32D4D6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551BE55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2A392A85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704DFAC" w14:textId="77777777" w:rsidTr="00274AD4">
        <w:tc>
          <w:tcPr>
            <w:tcW w:w="1871" w:type="dxa"/>
          </w:tcPr>
          <w:p w14:paraId="02DD65BC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Approved by:</w:t>
            </w:r>
          </w:p>
        </w:tc>
        <w:tc>
          <w:tcPr>
            <w:tcW w:w="2929" w:type="dxa"/>
          </w:tcPr>
          <w:p w14:paraId="029498DE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9B93FA4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2CB298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</w:tbl>
    <w:p w14:paraId="1105CA24" w14:textId="77777777" w:rsidR="007C6766" w:rsidRPr="00E1792A" w:rsidRDefault="007C6766">
      <w:r w:rsidRPr="00E1792A">
        <w:br w:type="page"/>
      </w: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886"/>
        <w:gridCol w:w="2029"/>
      </w:tblGrid>
      <w:tr w:rsidR="009956D5" w:rsidRPr="00E1792A" w14:paraId="5E7E359E" w14:textId="77777777" w:rsidTr="00D70E34">
        <w:tc>
          <w:tcPr>
            <w:tcW w:w="1871" w:type="dxa"/>
          </w:tcPr>
          <w:p w14:paraId="262875E9" w14:textId="77777777" w:rsidR="009956D5" w:rsidRPr="00E1792A" w:rsidRDefault="009956D5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79403346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886" w:type="dxa"/>
          </w:tcPr>
          <w:p w14:paraId="2EFBF725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029" w:type="dxa"/>
          </w:tcPr>
          <w:p w14:paraId="134523E1" w14:textId="77777777" w:rsidR="009956D5" w:rsidRPr="00E1792A" w:rsidRDefault="009956D5" w:rsidP="00D70E34">
            <w:pPr>
              <w:ind w:left="0" w:firstLine="13"/>
              <w:rPr>
                <w:b/>
                <w:szCs w:val="24"/>
              </w:rPr>
            </w:pPr>
          </w:p>
        </w:tc>
      </w:tr>
    </w:tbl>
    <w:bookmarkEnd w:id="2" w:displacedByCustomXml="next"/>
    <w:sdt>
      <w:sdtPr>
        <w:rPr>
          <w:rFonts w:ascii="Times New Roman" w:eastAsia="Times New Roman" w:hAnsi="Times New Roman" w:cs="Times New Roman"/>
          <w:color w:val="000000"/>
          <w:sz w:val="24"/>
          <w:szCs w:val="24"/>
        </w:rPr>
        <w:id w:val="-17201299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DBE829" w14:textId="77777777" w:rsidR="009956D5" w:rsidRPr="00E1792A" w:rsidRDefault="009956D5" w:rsidP="009956D5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E1792A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Table of Contents</w:t>
          </w:r>
        </w:p>
        <w:p w14:paraId="6916B20D" w14:textId="0A9CAFB5" w:rsidR="00FB0261" w:rsidRDefault="00187DD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E1792A">
            <w:rPr>
              <w:szCs w:val="24"/>
            </w:rPr>
            <w:fldChar w:fldCharType="begin"/>
          </w:r>
          <w:r w:rsidR="009956D5" w:rsidRPr="00E1792A">
            <w:rPr>
              <w:szCs w:val="24"/>
            </w:rPr>
            <w:instrText xml:space="preserve"> TOC \o "1-1" \h \z \u </w:instrText>
          </w:r>
          <w:r w:rsidRPr="00E1792A">
            <w:rPr>
              <w:szCs w:val="24"/>
            </w:rPr>
            <w:fldChar w:fldCharType="separate"/>
          </w:r>
          <w:hyperlink w:anchor="_Toc144316958" w:history="1">
            <w:r w:rsidR="00FB0261" w:rsidRPr="007E4F87">
              <w:rPr>
                <w:rStyle w:val="Hyperlink"/>
                <w:noProof/>
              </w:rPr>
              <w:t>1.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PURPOSE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_Toc144316958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944C05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B98AF2" w14:textId="79D03C99" w:rsidR="00FB0261" w:rsidRDefault="00380D9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59" w:history="1">
            <w:r w:rsidR="00FB0261" w:rsidRPr="007E4F87">
              <w:rPr>
                <w:rStyle w:val="Hyperlink"/>
                <w:noProof/>
              </w:rPr>
              <w:t>2.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SCOPE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_Toc144316959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944C05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371420CF" w14:textId="07E91334" w:rsidR="00FB0261" w:rsidRDefault="00380D9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0" w:history="1">
            <w:r w:rsidR="00FB0261" w:rsidRPr="007E4F87">
              <w:rPr>
                <w:rStyle w:val="Hyperlink"/>
                <w:noProof/>
              </w:rPr>
              <w:t>3.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PERSONS RESPONSIBLE: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_Toc144316960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944C05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1A3B7633" w14:textId="3291EE69" w:rsidR="00FB0261" w:rsidRDefault="00380D9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1" w:history="1">
            <w:r w:rsidR="00FB0261" w:rsidRPr="007E4F87">
              <w:rPr>
                <w:rStyle w:val="Hyperlink"/>
                <w:noProof/>
              </w:rPr>
              <w:t>4.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FREQUENCY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_Toc144316961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944C05">
              <w:rPr>
                <w:noProof/>
                <w:webHidden/>
              </w:rPr>
              <w:t>5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6324390" w14:textId="7C631C79" w:rsidR="00FB0261" w:rsidRDefault="00380D9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2" w:history="1">
            <w:r w:rsidR="00FB0261" w:rsidRPr="007E4F87">
              <w:rPr>
                <w:rStyle w:val="Hyperlink"/>
                <w:noProof/>
              </w:rPr>
              <w:t>5.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MATERIALS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_Toc144316962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944C05">
              <w:rPr>
                <w:noProof/>
                <w:webHidden/>
              </w:rPr>
              <w:t>5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0156DEA2" w14:textId="0B63A4E8" w:rsidR="00FB0261" w:rsidRDefault="00380D9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3" w:history="1">
            <w:r w:rsidR="00FB0261" w:rsidRPr="007E4F87">
              <w:rPr>
                <w:rStyle w:val="Hyperlink"/>
                <w:noProof/>
              </w:rPr>
              <w:t>6.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PROCEDURE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_Toc144316963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944C05">
              <w:rPr>
                <w:noProof/>
                <w:webHidden/>
              </w:rPr>
              <w:t>5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CA78EF1" w14:textId="55667F70" w:rsidR="00FB0261" w:rsidRDefault="00380D9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4" w:history="1">
            <w:r w:rsidR="00FB0261" w:rsidRPr="007E4F87">
              <w:rPr>
                <w:rStyle w:val="Hyperlink"/>
                <w:noProof/>
              </w:rPr>
              <w:t>7.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REFERENCES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_Toc144316964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944C05">
              <w:rPr>
                <w:noProof/>
                <w:webHidden/>
              </w:rPr>
              <w:t>7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E70D49" w14:textId="0DF41D5A" w:rsidR="009956D5" w:rsidRPr="00E1792A" w:rsidRDefault="00187DDD" w:rsidP="009956D5">
          <w:pPr>
            <w:rPr>
              <w:b/>
              <w:bCs/>
              <w:noProof/>
              <w:szCs w:val="24"/>
            </w:rPr>
          </w:pPr>
          <w:r w:rsidRPr="00E1792A">
            <w:rPr>
              <w:szCs w:val="24"/>
            </w:rPr>
            <w:fldChar w:fldCharType="end"/>
          </w:r>
        </w:p>
      </w:sdtContent>
    </w:sdt>
    <w:p w14:paraId="08F56BE9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p w14:paraId="4A397A93" w14:textId="77777777" w:rsidR="007D4EB8" w:rsidRPr="00E1792A" w:rsidRDefault="007D4EB8" w:rsidP="007D4EB8">
      <w:pPr>
        <w:spacing w:after="306" w:line="259" w:lineRule="auto"/>
        <w:ind w:left="0" w:right="-27" w:firstLine="0"/>
        <w:rPr>
          <w:szCs w:val="24"/>
        </w:rPr>
      </w:pPr>
    </w:p>
    <w:p w14:paraId="1A202455" w14:textId="77777777" w:rsidR="00C514C7" w:rsidRPr="00E1792A" w:rsidRDefault="00C514C7">
      <w:pPr>
        <w:spacing w:after="306" w:line="259" w:lineRule="auto"/>
        <w:ind w:left="260" w:right="-27" w:firstLine="0"/>
        <w:rPr>
          <w:szCs w:val="24"/>
        </w:rPr>
      </w:pPr>
    </w:p>
    <w:p w14:paraId="5E1E9CEE" w14:textId="77777777" w:rsidR="007F2FA3" w:rsidRPr="00E1792A" w:rsidRDefault="00B21707" w:rsidP="00C07B01">
      <w:pPr>
        <w:pStyle w:val="Heading1"/>
        <w:rPr>
          <w:szCs w:val="24"/>
        </w:rPr>
      </w:pPr>
      <w:r w:rsidRPr="00E1792A">
        <w:rPr>
          <w:szCs w:val="24"/>
        </w:rPr>
        <w:br w:type="page"/>
      </w:r>
      <w:bookmarkStart w:id="3" w:name="_Hlk43815649"/>
    </w:p>
    <w:p w14:paraId="7AB2630F" w14:textId="77777777" w:rsidR="00A430C0" w:rsidRPr="00E1792A" w:rsidRDefault="00A430C0" w:rsidP="00A430C0">
      <w:pPr>
        <w:pStyle w:val="Heading1"/>
        <w:numPr>
          <w:ilvl w:val="0"/>
          <w:numId w:val="7"/>
        </w:numPr>
      </w:pPr>
      <w:bookmarkStart w:id="4" w:name="_Toc144316958"/>
      <w:r w:rsidRPr="00E1792A">
        <w:t>PURPOSE</w:t>
      </w:r>
      <w:bookmarkEnd w:id="4"/>
    </w:p>
    <w:p w14:paraId="22AFFD0F" w14:textId="77777777" w:rsidR="00AE4740" w:rsidRDefault="002435E5" w:rsidP="00AE4740">
      <w:r>
        <w:t xml:space="preserve"> </w:t>
      </w:r>
      <w:bookmarkStart w:id="5" w:name="_Toc144316959"/>
      <w:r w:rsidR="00AE4740" w:rsidRPr="00AE4740">
        <w:t xml:space="preserve">To standardize the preparation, presentation, and dissemination of research results generated by DS&amp;AS-supported projects, ensuring that all outputs are </w:t>
      </w:r>
      <w:r w:rsidR="00AE4740" w:rsidRPr="00AE4740">
        <w:rPr>
          <w:b/>
          <w:bCs/>
        </w:rPr>
        <w:t>accurate, reproducible, transparent, and compliant</w:t>
      </w:r>
      <w:r w:rsidR="00AE4740" w:rsidRPr="00AE4740">
        <w:t xml:space="preserve"> with institutional, national, and international standards.</w:t>
      </w:r>
    </w:p>
    <w:p w14:paraId="7E244971" w14:textId="77777777" w:rsidR="00AE4740" w:rsidRPr="00AE4740" w:rsidRDefault="00AE4740" w:rsidP="00AE4740"/>
    <w:p w14:paraId="0C749CD8" w14:textId="77777777" w:rsidR="00AE4740" w:rsidRPr="00AE4740" w:rsidRDefault="00AE4740" w:rsidP="00AE4740">
      <w:r w:rsidRPr="00AE4740">
        <w:rPr>
          <w:color w:val="auto"/>
          <w:szCs w:val="24"/>
        </w:rPr>
        <w:t>This SOP builds upon:</w:t>
      </w:r>
    </w:p>
    <w:p w14:paraId="79A0A791" w14:textId="77777777" w:rsidR="00AE4740" w:rsidRDefault="00AE4740" w:rsidP="00AE4740">
      <w:pPr>
        <w:pStyle w:val="ListParagraph"/>
        <w:numPr>
          <w:ilvl w:val="0"/>
          <w:numId w:val="25"/>
        </w:numPr>
      </w:pPr>
      <w:r w:rsidRPr="00AE4740">
        <w:t>SOP 1 – Policies and Strategies: Ensuring that reporting aligns with institutional data governance policies, FAIR pr</w:t>
      </w:r>
      <w:r>
        <w:t>inciples, and best practices.</w:t>
      </w:r>
    </w:p>
    <w:p w14:paraId="7923FFCE" w14:textId="77777777" w:rsidR="00AE4740" w:rsidRDefault="00AE4740" w:rsidP="00AE4740">
      <w:pPr>
        <w:pStyle w:val="ListParagraph"/>
        <w:numPr>
          <w:ilvl w:val="0"/>
          <w:numId w:val="25"/>
        </w:numPr>
      </w:pPr>
      <w:r w:rsidRPr="00AE4740">
        <w:t>SOP 2 – Alignment of DS&amp;AS Processes with Institutional and National Regulations: Ensuring adherence to ethical approvals, legal requirements (Kenya Data Protection Act 2019), and instit</w:t>
      </w:r>
      <w:r>
        <w:t>utional data-sharing policies.</w:t>
      </w:r>
    </w:p>
    <w:p w14:paraId="366A7C66" w14:textId="77777777" w:rsidR="00AE4740" w:rsidRDefault="00AE4740" w:rsidP="00AE4740">
      <w:pPr>
        <w:pStyle w:val="ListParagraph"/>
        <w:numPr>
          <w:ilvl w:val="0"/>
          <w:numId w:val="25"/>
        </w:numPr>
      </w:pPr>
      <w:r w:rsidRPr="00AE4740">
        <w:t xml:space="preserve"> SOP 3 – Study Design and Statistical Consultation: Ensuring that reported results reflect pre-specified study </w:t>
      </w:r>
      <w:r>
        <w:t>designs and statistical plans.</w:t>
      </w:r>
    </w:p>
    <w:p w14:paraId="548BE823" w14:textId="2E331412" w:rsidR="00AE4740" w:rsidRDefault="00AE4740" w:rsidP="00AE4740">
      <w:pPr>
        <w:pStyle w:val="ListParagraph"/>
        <w:numPr>
          <w:ilvl w:val="0"/>
          <w:numId w:val="25"/>
        </w:numPr>
      </w:pPr>
      <w:r w:rsidRPr="00AE4740">
        <w:t xml:space="preserve"> SOP 4 – Statistical Analysis Plans (SAPs): Ensuring that all analyses </w:t>
      </w:r>
      <w:proofErr w:type="gramStart"/>
      <w:r w:rsidRPr="00AE4740">
        <w:t>are conducted</w:t>
      </w:r>
      <w:proofErr w:type="gramEnd"/>
      <w:r w:rsidRPr="00AE4740">
        <w:t xml:space="preserve"> according to approved SAPs and that outputs are traceable and version-controlled.</w:t>
      </w:r>
    </w:p>
    <w:p w14:paraId="7895C729" w14:textId="77777777" w:rsidR="00AE4740" w:rsidRPr="00AE4740" w:rsidRDefault="00AE4740" w:rsidP="00AE4740">
      <w:pPr>
        <w:pStyle w:val="ListParagraph"/>
        <w:ind w:left="1008" w:firstLine="0"/>
      </w:pPr>
    </w:p>
    <w:p w14:paraId="16556FB1" w14:textId="77777777" w:rsidR="00AE4740" w:rsidRPr="00AE4740" w:rsidRDefault="00AE4740" w:rsidP="00D96045">
      <w:r w:rsidRPr="00AE4740">
        <w:t xml:space="preserve">This SOP covers the reporting of results in </w:t>
      </w:r>
      <w:r w:rsidRPr="00AE4740">
        <w:rPr>
          <w:b/>
          <w:bCs/>
        </w:rPr>
        <w:t xml:space="preserve">Word documents, </w:t>
      </w:r>
      <w:proofErr w:type="spellStart"/>
      <w:r w:rsidRPr="00AE4740">
        <w:rPr>
          <w:b/>
          <w:bCs/>
        </w:rPr>
        <w:t>LaTeX</w:t>
      </w:r>
      <w:proofErr w:type="spellEnd"/>
      <w:r w:rsidRPr="00AE4740">
        <w:rPr>
          <w:b/>
          <w:bCs/>
        </w:rPr>
        <w:t>/Overleaf outputs, PDFs, figures, dashboards, and other dissemination platforms</w:t>
      </w:r>
      <w:r w:rsidRPr="00AE4740">
        <w:t>, promoting consistency, auditability, and reproducibility across all DS&amp;AS-supported projects.</w:t>
      </w:r>
    </w:p>
    <w:p w14:paraId="76DFE932" w14:textId="73F20EB8" w:rsidR="00D0679E" w:rsidRDefault="00A430C0" w:rsidP="00992831">
      <w:pPr>
        <w:pStyle w:val="Heading1"/>
        <w:numPr>
          <w:ilvl w:val="0"/>
          <w:numId w:val="7"/>
        </w:numPr>
      </w:pPr>
      <w:r w:rsidRPr="00E1792A">
        <w:t>SCOPE</w:t>
      </w:r>
      <w:bookmarkStart w:id="6" w:name="_Hlk144290335"/>
      <w:bookmarkStart w:id="7" w:name="_Hlk144290676"/>
      <w:bookmarkEnd w:id="5"/>
    </w:p>
    <w:p w14:paraId="7B7BE2ED" w14:textId="77777777" w:rsidR="00D96045" w:rsidRPr="00D96045" w:rsidRDefault="00D96045" w:rsidP="00D96045">
      <w:bookmarkStart w:id="8" w:name="_Toc144203932"/>
      <w:bookmarkStart w:id="9" w:name="_Toc144316960"/>
      <w:bookmarkEnd w:id="6"/>
      <w:bookmarkEnd w:id="7"/>
      <w:r w:rsidRPr="00D96045">
        <w:t xml:space="preserve">This SOP applies to all DS&amp;AS-supported projects across </w:t>
      </w:r>
      <w:r w:rsidRPr="00D96045">
        <w:rPr>
          <w:b/>
          <w:bCs/>
        </w:rPr>
        <w:t>biomedical, ecological, primatological, and translational studies</w:t>
      </w:r>
      <w:r w:rsidRPr="00D96045">
        <w:t xml:space="preserve">, covering all stages of result reporting from </w:t>
      </w:r>
      <w:r w:rsidRPr="00D96045">
        <w:rPr>
          <w:b/>
          <w:bCs/>
        </w:rPr>
        <w:t>analysis completion to dissemination</w:t>
      </w:r>
      <w:r w:rsidRPr="00D96045">
        <w:t>.</w:t>
      </w:r>
    </w:p>
    <w:p w14:paraId="39576BBC" w14:textId="77777777" w:rsidR="00D96045" w:rsidRDefault="00D96045" w:rsidP="00D96045">
      <w:r w:rsidRPr="00D96045">
        <w:t>It includes:</w:t>
      </w:r>
    </w:p>
    <w:p w14:paraId="5789ABEF" w14:textId="77777777" w:rsidR="00D96045" w:rsidRDefault="00D96045" w:rsidP="00D96045">
      <w:pPr>
        <w:pStyle w:val="ListParagraph"/>
        <w:numPr>
          <w:ilvl w:val="0"/>
          <w:numId w:val="26"/>
        </w:numPr>
      </w:pPr>
      <w:r w:rsidRPr="00D96045">
        <w:t>Preparation of internal reports, manuscripts, abstracts, an</w:t>
      </w:r>
      <w:r>
        <w:t>d policy briefs.</w:t>
      </w:r>
    </w:p>
    <w:p w14:paraId="5887ED9C" w14:textId="77777777" w:rsidR="00D96045" w:rsidRDefault="00D96045" w:rsidP="00D96045">
      <w:pPr>
        <w:pStyle w:val="ListParagraph"/>
        <w:numPr>
          <w:ilvl w:val="0"/>
          <w:numId w:val="26"/>
        </w:numPr>
      </w:pPr>
      <w:r w:rsidRPr="00D96045">
        <w:t>Generation of statistical tab</w:t>
      </w:r>
      <w:r>
        <w:t>les, figures, and dashboards.</w:t>
      </w:r>
    </w:p>
    <w:p w14:paraId="6B06416C" w14:textId="77777777" w:rsidR="00D96045" w:rsidRDefault="00D96045" w:rsidP="00D96045">
      <w:pPr>
        <w:pStyle w:val="ListParagraph"/>
        <w:numPr>
          <w:ilvl w:val="0"/>
          <w:numId w:val="26"/>
        </w:numPr>
      </w:pPr>
      <w:r w:rsidRPr="00D96045">
        <w:t>Dissemination via publications, presentations, dashboards, o</w:t>
      </w:r>
      <w:r>
        <w:t>r institutional repositories.</w:t>
      </w:r>
    </w:p>
    <w:p w14:paraId="7ECE0855" w14:textId="77777777" w:rsidR="00D96045" w:rsidRDefault="00D96045" w:rsidP="00D96045">
      <w:pPr>
        <w:pStyle w:val="ListParagraph"/>
        <w:numPr>
          <w:ilvl w:val="0"/>
          <w:numId w:val="26"/>
        </w:numPr>
      </w:pPr>
      <w:r w:rsidRPr="00D96045">
        <w:t>Ensuring outputs are consistent with approved SAPs, study protocols, and ethical approvals.</w:t>
      </w:r>
    </w:p>
    <w:p w14:paraId="5ABDAB09" w14:textId="41229EB6" w:rsidR="00D96045" w:rsidRPr="00D96045" w:rsidRDefault="00D96045" w:rsidP="00D96045">
      <w:pPr>
        <w:pStyle w:val="ListParagraph"/>
        <w:numPr>
          <w:ilvl w:val="0"/>
          <w:numId w:val="26"/>
        </w:numPr>
      </w:pPr>
      <w:r w:rsidRPr="00D96045">
        <w:t>Version control, metadata documentation, and archiving for transparency and reproducibility.</w:t>
      </w:r>
    </w:p>
    <w:p w14:paraId="2A50F2FB" w14:textId="036E09F5" w:rsidR="00A430C0" w:rsidRPr="00E1792A" w:rsidRDefault="00A430C0" w:rsidP="00992831">
      <w:pPr>
        <w:pStyle w:val="Heading1"/>
        <w:numPr>
          <w:ilvl w:val="0"/>
          <w:numId w:val="7"/>
        </w:numPr>
      </w:pPr>
      <w:r w:rsidRPr="00E1792A">
        <w:t>PERSONS RESPONSIBLE:</w:t>
      </w:r>
      <w:bookmarkEnd w:id="8"/>
      <w:bookmarkEnd w:id="9"/>
      <w:r w:rsidRPr="00E1792A">
        <w:t xml:space="preserve"> </w:t>
      </w:r>
    </w:p>
    <w:p w14:paraId="0C3EA1D9" w14:textId="77777777" w:rsidR="00D96045" w:rsidRDefault="00D96045" w:rsidP="00D96045">
      <w:pPr>
        <w:pStyle w:val="ListParagraph"/>
        <w:numPr>
          <w:ilvl w:val="0"/>
          <w:numId w:val="28"/>
        </w:numPr>
      </w:pPr>
      <w:bookmarkStart w:id="10" w:name="_Toc144203933"/>
      <w:bookmarkStart w:id="11" w:name="_Toc144316961"/>
      <w:r w:rsidRPr="00D96045">
        <w:rPr>
          <w:b/>
          <w:bCs/>
        </w:rPr>
        <w:t>DS&amp;AS Analyst/Statistician:</w:t>
      </w:r>
      <w:r w:rsidRPr="00D96045">
        <w:t xml:space="preserve"> Prepares statistical tables, figures, dashboards, and ensures reproducibility of outputs according to approved SAPs and protocols.</w:t>
      </w:r>
    </w:p>
    <w:p w14:paraId="21FB7D41" w14:textId="77777777" w:rsidR="00D96045" w:rsidRDefault="00D96045" w:rsidP="00D96045">
      <w:pPr>
        <w:pStyle w:val="ListParagraph"/>
        <w:numPr>
          <w:ilvl w:val="0"/>
          <w:numId w:val="28"/>
        </w:numPr>
      </w:pPr>
      <w:r w:rsidRPr="00D96045">
        <w:rPr>
          <w:b/>
          <w:bCs/>
        </w:rPr>
        <w:t>Principal Investigator (PI):</w:t>
      </w:r>
      <w:r w:rsidRPr="00D96045">
        <w:t xml:space="preserve"> Drafts narrative interpretation, integrates results into manuscripts, reports, and presentations, and ensures alignment with study objectives and SAPs.</w:t>
      </w:r>
    </w:p>
    <w:p w14:paraId="6F57051E" w14:textId="4800E208" w:rsidR="00D96045" w:rsidRPr="00D96045" w:rsidRDefault="00D96045" w:rsidP="00D96045">
      <w:pPr>
        <w:pStyle w:val="ListParagraph"/>
        <w:numPr>
          <w:ilvl w:val="0"/>
          <w:numId w:val="28"/>
        </w:numPr>
      </w:pPr>
      <w:r w:rsidRPr="00D96045">
        <w:rPr>
          <w:b/>
          <w:bCs/>
        </w:rPr>
        <w:t>Head of DS&amp;AS:</w:t>
      </w:r>
      <w:r w:rsidRPr="00D96045">
        <w:t xml:space="preserve"> Reviews all outputs for accuracy, methodological rigor, ethical and regulatory compliance, and approves dissemination to internal or external stakeholders.</w:t>
      </w:r>
    </w:p>
    <w:p w14:paraId="7BAC35F7" w14:textId="380EFE4E" w:rsidR="00A430C0" w:rsidRPr="00E1792A" w:rsidRDefault="00A430C0" w:rsidP="00992831">
      <w:pPr>
        <w:pStyle w:val="Heading1"/>
        <w:numPr>
          <w:ilvl w:val="0"/>
          <w:numId w:val="7"/>
        </w:numPr>
      </w:pPr>
      <w:r w:rsidRPr="00E1792A">
        <w:t>FREQUENCY</w:t>
      </w:r>
      <w:bookmarkEnd w:id="10"/>
      <w:bookmarkEnd w:id="11"/>
    </w:p>
    <w:p w14:paraId="2FBACD13" w14:textId="77777777" w:rsidR="00D96045" w:rsidRPr="00D96045" w:rsidRDefault="00D96045" w:rsidP="00D96045">
      <w:pPr>
        <w:pStyle w:val="ListParagraph"/>
        <w:numPr>
          <w:ilvl w:val="0"/>
          <w:numId w:val="29"/>
        </w:numPr>
      </w:pPr>
      <w:bookmarkStart w:id="12" w:name="_Toc144316962"/>
      <w:r w:rsidRPr="00D96045">
        <w:rPr>
          <w:b/>
          <w:bCs/>
        </w:rPr>
        <w:t>At Study Completion:</w:t>
      </w:r>
      <w:r w:rsidRPr="00D96045">
        <w:t xml:space="preserve"> Reporting is mandatory for all final reports, manuscripts, dashboards, or publications.</w:t>
      </w:r>
    </w:p>
    <w:p w14:paraId="2C5A1437" w14:textId="33F6C299" w:rsidR="00D96045" w:rsidRPr="00D96045" w:rsidRDefault="00D96045" w:rsidP="00D96045">
      <w:pPr>
        <w:pStyle w:val="ListParagraph"/>
        <w:numPr>
          <w:ilvl w:val="0"/>
          <w:numId w:val="29"/>
        </w:numPr>
      </w:pPr>
      <w:r w:rsidRPr="00D96045">
        <w:rPr>
          <w:b/>
          <w:bCs/>
        </w:rPr>
        <w:t>Interim Analyses:</w:t>
      </w:r>
      <w:r w:rsidRPr="00D96045">
        <w:t xml:space="preserve"> Conducted when requested by the Principal Investigator, sponsor, or institutional leadership for progress monitoring or decision-making.</w:t>
      </w:r>
    </w:p>
    <w:p w14:paraId="16C6524E" w14:textId="148F4964" w:rsidR="00D96045" w:rsidRPr="00D96045" w:rsidRDefault="00D96045" w:rsidP="00D96045">
      <w:pPr>
        <w:pStyle w:val="ListParagraph"/>
        <w:numPr>
          <w:ilvl w:val="0"/>
          <w:numId w:val="29"/>
        </w:numPr>
      </w:pPr>
      <w:r w:rsidRPr="00D96045">
        <w:rPr>
          <w:b/>
          <w:bCs/>
        </w:rPr>
        <w:t>Updates or Corrections:</w:t>
      </w:r>
      <w:r w:rsidRPr="00D96045">
        <w:t xml:space="preserve"> Any post-reporting amendments must be documented, version-controlled, and archived in the institutional repository.</w:t>
      </w:r>
    </w:p>
    <w:p w14:paraId="147A56C9" w14:textId="5B13DAB9" w:rsidR="00EF6627" w:rsidRDefault="00EF6627" w:rsidP="00992831">
      <w:pPr>
        <w:pStyle w:val="Heading1"/>
        <w:numPr>
          <w:ilvl w:val="0"/>
          <w:numId w:val="7"/>
        </w:numPr>
      </w:pPr>
      <w:r>
        <w:t>MATERIALS</w:t>
      </w:r>
      <w:bookmarkEnd w:id="12"/>
    </w:p>
    <w:p w14:paraId="0B5C6E6C" w14:textId="77777777" w:rsidR="00992831" w:rsidRDefault="00992831" w:rsidP="00992831">
      <w:pPr>
        <w:pStyle w:val="ListParagraph"/>
        <w:numPr>
          <w:ilvl w:val="0"/>
          <w:numId w:val="30"/>
        </w:numPr>
      </w:pPr>
      <w:bookmarkStart w:id="13" w:name="_Toc144203934"/>
      <w:bookmarkStart w:id="14" w:name="_Toc144316963"/>
      <w:r>
        <w:rPr>
          <w:rStyle w:val="Strong"/>
        </w:rPr>
        <w:t>Reporting Templates:</w:t>
      </w:r>
      <w:r>
        <w:t xml:space="preserve"> Standardized Word and </w:t>
      </w:r>
      <w:proofErr w:type="spellStart"/>
      <w:r>
        <w:t>LaTeX</w:t>
      </w:r>
      <w:proofErr w:type="spellEnd"/>
      <w:r>
        <w:t>/Overleaf templates for manuscripts, reports, and abstracts.</w:t>
      </w:r>
    </w:p>
    <w:p w14:paraId="22775B3D" w14:textId="77777777" w:rsidR="00992831" w:rsidRDefault="00992831" w:rsidP="00992831">
      <w:pPr>
        <w:pStyle w:val="ListParagraph"/>
        <w:numPr>
          <w:ilvl w:val="0"/>
          <w:numId w:val="30"/>
        </w:numPr>
      </w:pPr>
      <w:r>
        <w:rPr>
          <w:rStyle w:val="Strong"/>
        </w:rPr>
        <w:t>Statistical Software:</w:t>
      </w:r>
      <w:r>
        <w:t xml:space="preserve"> R, SAS, Python, or other approved tools for analysis and generation of tables and figures.</w:t>
      </w:r>
    </w:p>
    <w:p w14:paraId="7D894D00" w14:textId="77777777" w:rsidR="00992831" w:rsidRDefault="00992831" w:rsidP="00992831">
      <w:pPr>
        <w:pStyle w:val="ListParagraph"/>
        <w:numPr>
          <w:ilvl w:val="0"/>
          <w:numId w:val="30"/>
        </w:numPr>
      </w:pPr>
      <w:r>
        <w:rPr>
          <w:rStyle w:val="Strong"/>
        </w:rPr>
        <w:t>Visualization Tools:</w:t>
      </w:r>
      <w:r>
        <w:t xml:space="preserve"> Custom plots, Tableau, Shiny dashboards, or equivalent platforms for interactive and static result presentation.</w:t>
      </w:r>
    </w:p>
    <w:p w14:paraId="212951D7" w14:textId="77777777" w:rsidR="00992831" w:rsidRDefault="00992831" w:rsidP="00992831">
      <w:pPr>
        <w:pStyle w:val="ListParagraph"/>
        <w:numPr>
          <w:ilvl w:val="0"/>
          <w:numId w:val="30"/>
        </w:numPr>
      </w:pPr>
      <w:r>
        <w:rPr>
          <w:rStyle w:val="Strong"/>
        </w:rPr>
        <w:t>Institutional Guidelines:</w:t>
      </w:r>
      <w:r>
        <w:t xml:space="preserve"> Data sharing, publication, and ethical reporting policies to ensure compliance with national regulations (e.g., Kenya Data Protection Act 2019) and institutional standards.</w:t>
      </w:r>
    </w:p>
    <w:p w14:paraId="2573E898" w14:textId="77777777" w:rsidR="00992831" w:rsidRDefault="00992831" w:rsidP="00992831">
      <w:pPr>
        <w:pStyle w:val="ListParagraph"/>
        <w:numPr>
          <w:ilvl w:val="0"/>
          <w:numId w:val="30"/>
        </w:numPr>
      </w:pPr>
      <w:r>
        <w:rPr>
          <w:rStyle w:val="Strong"/>
        </w:rPr>
        <w:t>Version Control and Repository Systems:</w:t>
      </w:r>
      <w:r>
        <w:t xml:space="preserve"> For archiving and </w:t>
      </w:r>
      <w:proofErr w:type="gramStart"/>
      <w:r>
        <w:t>tracking</w:t>
      </w:r>
      <w:proofErr w:type="gramEnd"/>
      <w:r>
        <w:t xml:space="preserve"> all outputs, including metadata and version history.</w:t>
      </w:r>
    </w:p>
    <w:p w14:paraId="11BB8062" w14:textId="0BA7743A" w:rsidR="00992831" w:rsidRDefault="00992831" w:rsidP="00992831">
      <w:pPr>
        <w:pStyle w:val="ListParagraph"/>
        <w:numPr>
          <w:ilvl w:val="0"/>
          <w:numId w:val="30"/>
        </w:numPr>
      </w:pPr>
      <w:r>
        <w:rPr>
          <w:rStyle w:val="Strong"/>
        </w:rPr>
        <w:t>Supporting Documents:</w:t>
      </w:r>
      <w:r>
        <w:t xml:space="preserve"> Approved SAPs, data dictionaries, and dummy tables to guide consistent reporting.</w:t>
      </w:r>
    </w:p>
    <w:p w14:paraId="5DA3612C" w14:textId="53B1CE9A" w:rsidR="00BE6611" w:rsidRDefault="00A430C0" w:rsidP="00992831">
      <w:pPr>
        <w:pStyle w:val="Heading1"/>
        <w:numPr>
          <w:ilvl w:val="0"/>
          <w:numId w:val="7"/>
        </w:numPr>
      </w:pPr>
      <w:r w:rsidRPr="00E1792A">
        <w:t>PROCEDURE</w:t>
      </w:r>
      <w:bookmarkEnd w:id="13"/>
      <w:bookmarkEnd w:id="14"/>
    </w:p>
    <w:p w14:paraId="59611924" w14:textId="0F05CED0" w:rsidR="005E03D7" w:rsidRPr="005E03D7" w:rsidRDefault="005E03D7" w:rsidP="005E03D7">
      <w:pPr>
        <w:pStyle w:val="ListParagraph"/>
        <w:numPr>
          <w:ilvl w:val="0"/>
          <w:numId w:val="33"/>
        </w:numPr>
        <w:ind w:left="1134" w:hanging="708"/>
      </w:pPr>
      <w:r w:rsidRPr="005E03D7">
        <w:rPr>
          <w:b/>
          <w:bCs/>
        </w:rPr>
        <w:t>Step 1: Data Validation</w:t>
      </w:r>
      <w:r w:rsidRPr="005E03D7">
        <w:br/>
        <w:t>• DS&amp;AS verifies the integrity, completeness, and consistency of datasets prior to reporting.</w:t>
      </w:r>
      <w:r w:rsidRPr="005E03D7">
        <w:br/>
        <w:t>• Ensure alignment with approved Statistical Analysis Plans (SAPs) and data dictionaries.</w:t>
      </w:r>
    </w:p>
    <w:p w14:paraId="7D0E5869" w14:textId="36F4C3C9" w:rsidR="005E03D7" w:rsidRPr="005E03D7" w:rsidRDefault="005E03D7" w:rsidP="005E03D7">
      <w:pPr>
        <w:pStyle w:val="ListParagraph"/>
        <w:numPr>
          <w:ilvl w:val="0"/>
          <w:numId w:val="33"/>
        </w:numPr>
        <w:ind w:left="1134" w:hanging="708"/>
      </w:pPr>
      <w:r w:rsidRPr="005E03D7">
        <w:rPr>
          <w:b/>
          <w:bCs/>
        </w:rPr>
        <w:t>Step 2: Draft Outputs</w:t>
      </w:r>
      <w:r w:rsidRPr="005E03D7">
        <w:br/>
        <w:t>• Generate statistical tables, figures, dashboards, and other visualizations using reproducible scripts.</w:t>
      </w:r>
      <w:r w:rsidRPr="005E03D7">
        <w:br/>
        <w:t>• Reference dummy tables and pre-specified outputs to ensure consistency.</w:t>
      </w:r>
    </w:p>
    <w:p w14:paraId="2A62A849" w14:textId="4C680F49" w:rsidR="005E03D7" w:rsidRPr="005E03D7" w:rsidRDefault="005E03D7" w:rsidP="005E03D7">
      <w:pPr>
        <w:pStyle w:val="ListParagraph"/>
        <w:numPr>
          <w:ilvl w:val="0"/>
          <w:numId w:val="33"/>
        </w:numPr>
        <w:ind w:left="1134" w:hanging="708"/>
      </w:pPr>
      <w:r w:rsidRPr="005E03D7">
        <w:rPr>
          <w:b/>
          <w:bCs/>
        </w:rPr>
        <w:t>Step 3: Formatting</w:t>
      </w:r>
      <w:r w:rsidRPr="005E03D7">
        <w:br/>
        <w:t xml:space="preserve">• Apply standardized templates for Word, </w:t>
      </w:r>
      <w:proofErr w:type="spellStart"/>
      <w:r w:rsidRPr="005E03D7">
        <w:t>LaTeX</w:t>
      </w:r>
      <w:proofErr w:type="spellEnd"/>
      <w:r w:rsidRPr="005E03D7">
        <w:t>/Overleaf, and other reporting formats.</w:t>
      </w:r>
      <w:r w:rsidRPr="005E03D7">
        <w:br/>
        <w:t>• Ensure tables, figures, and narratives meet institutional and publication guidelines.</w:t>
      </w:r>
    </w:p>
    <w:p w14:paraId="25DEC0FA" w14:textId="2CB88723" w:rsidR="005E03D7" w:rsidRPr="005E03D7" w:rsidRDefault="005E03D7" w:rsidP="005E03D7">
      <w:pPr>
        <w:pStyle w:val="ListParagraph"/>
        <w:numPr>
          <w:ilvl w:val="0"/>
          <w:numId w:val="33"/>
        </w:numPr>
        <w:ind w:left="1134" w:hanging="708"/>
      </w:pPr>
      <w:r w:rsidRPr="005E03D7">
        <w:rPr>
          <w:b/>
          <w:bCs/>
        </w:rPr>
        <w:t>Step 4: Internal Review</w:t>
      </w:r>
      <w:r w:rsidRPr="005E03D7">
        <w:br/>
        <w:t>• PI and Head of DS&amp;AS review all outputs for accuracy, clarity, and compliance with ethical, regulatory, and institutional requirements.</w:t>
      </w:r>
      <w:r w:rsidRPr="005E03D7">
        <w:br/>
        <w:t xml:space="preserve">• Feedback </w:t>
      </w:r>
      <w:proofErr w:type="gramStart"/>
      <w:r w:rsidRPr="005E03D7">
        <w:t>is documented and incorporated prior to finalization</w:t>
      </w:r>
      <w:proofErr w:type="gramEnd"/>
      <w:r w:rsidRPr="005E03D7">
        <w:t>.</w:t>
      </w:r>
    </w:p>
    <w:p w14:paraId="6D9E0318" w14:textId="77777777" w:rsidR="005E03D7" w:rsidRPr="005E03D7" w:rsidRDefault="005E03D7" w:rsidP="005E03D7">
      <w:pPr>
        <w:pStyle w:val="ListParagraph"/>
        <w:numPr>
          <w:ilvl w:val="0"/>
          <w:numId w:val="33"/>
        </w:numPr>
        <w:ind w:left="1134" w:hanging="708"/>
      </w:pPr>
      <w:r w:rsidRPr="005E03D7">
        <w:rPr>
          <w:b/>
          <w:bCs/>
        </w:rPr>
        <w:t>Step 5: Finalization</w:t>
      </w:r>
      <w:r w:rsidRPr="005E03D7">
        <w:br/>
        <w:t xml:space="preserve">• Export and finalize reports in the required formats (Word, </w:t>
      </w:r>
      <w:proofErr w:type="spellStart"/>
      <w:r w:rsidRPr="005E03D7">
        <w:t>LaTeX</w:t>
      </w:r>
      <w:proofErr w:type="spellEnd"/>
      <w:r w:rsidRPr="005E03D7">
        <w:t>, dashboards, PDFs).</w:t>
      </w:r>
      <w:r w:rsidRPr="005E03D7">
        <w:br/>
        <w:t>• Assign version numbers and include metadata for traceability.</w:t>
      </w:r>
    </w:p>
    <w:p w14:paraId="61E9AC79" w14:textId="77777777" w:rsidR="005E03D7" w:rsidRPr="005E03D7" w:rsidRDefault="005E03D7" w:rsidP="005E03D7">
      <w:pPr>
        <w:pStyle w:val="ListParagraph"/>
        <w:numPr>
          <w:ilvl w:val="0"/>
          <w:numId w:val="33"/>
        </w:numPr>
        <w:ind w:left="1134" w:hanging="708"/>
      </w:pPr>
      <w:r w:rsidRPr="005E03D7">
        <w:rPr>
          <w:b/>
          <w:bCs/>
        </w:rPr>
        <w:t>Step 6: Archiving</w:t>
      </w:r>
      <w:r w:rsidRPr="005E03D7">
        <w:br/>
        <w:t>• Store final outputs in the institutional repository with full version control, audit trails, and metadata for reproducibility and regulatory compliance.</w:t>
      </w:r>
    </w:p>
    <w:p w14:paraId="7CE5D263" w14:textId="760BF5A6" w:rsidR="0013726F" w:rsidRPr="002435E5" w:rsidRDefault="005E03D7" w:rsidP="0013726F">
      <w:pPr>
        <w:pStyle w:val="ListParagraph"/>
        <w:numPr>
          <w:ilvl w:val="0"/>
          <w:numId w:val="33"/>
        </w:numPr>
        <w:ind w:left="1134" w:hanging="708"/>
      </w:pPr>
      <w:r w:rsidRPr="005E03D7">
        <w:rPr>
          <w:b/>
          <w:bCs/>
        </w:rPr>
        <w:t>Step 7: Dissemination</w:t>
      </w:r>
      <w:r w:rsidRPr="005E03D7">
        <w:br/>
        <w:t>• Share results with internal and external stakeholders, including journals, funders, and dashboards.</w:t>
      </w:r>
      <w:r w:rsidRPr="005E03D7">
        <w:br/>
        <w:t>• Ensure compliance with institutional data sharing policies and privacy requirements during dissemination.</w:t>
      </w:r>
    </w:p>
    <w:p w14:paraId="3D02D6C2" w14:textId="374382C4" w:rsidR="00B759DA" w:rsidRPr="00E1792A" w:rsidRDefault="007F2FA3" w:rsidP="00F452B2">
      <w:pPr>
        <w:pStyle w:val="Heading1"/>
        <w:numPr>
          <w:ilvl w:val="0"/>
          <w:numId w:val="7"/>
        </w:numPr>
        <w:spacing w:before="240"/>
        <w:ind w:left="0" w:hanging="284"/>
        <w:rPr>
          <w:szCs w:val="24"/>
        </w:rPr>
      </w:pPr>
      <w:bookmarkStart w:id="15" w:name="_Toc144316964"/>
      <w:r w:rsidRPr="00E1792A">
        <w:rPr>
          <w:szCs w:val="24"/>
        </w:rPr>
        <w:t>REFERENCES</w:t>
      </w:r>
      <w:bookmarkEnd w:id="15"/>
    </w:p>
    <w:bookmarkEnd w:id="3"/>
    <w:p w14:paraId="5AA2C86B" w14:textId="07EDC670" w:rsidR="00F452B2" w:rsidRPr="00F452B2" w:rsidRDefault="00F452B2" w:rsidP="00F452B2">
      <w:pPr>
        <w:pStyle w:val="ListParagraph"/>
        <w:numPr>
          <w:ilvl w:val="0"/>
          <w:numId w:val="36"/>
        </w:numPr>
        <w:rPr>
          <w:color w:val="auto"/>
        </w:rPr>
      </w:pPr>
      <w:r>
        <w:t>Kenya Data Protection Act, 2019.</w:t>
      </w:r>
    </w:p>
    <w:p w14:paraId="31EFA53C" w14:textId="58D9B8A6" w:rsidR="00F452B2" w:rsidRDefault="00F452B2" w:rsidP="00F452B2">
      <w:pPr>
        <w:pStyle w:val="ListParagraph"/>
        <w:numPr>
          <w:ilvl w:val="0"/>
          <w:numId w:val="36"/>
        </w:numPr>
      </w:pPr>
      <w:r>
        <w:t>KIPRE Institutional Data Sharing and Publication Policy, 2024.</w:t>
      </w:r>
    </w:p>
    <w:p w14:paraId="51A2CC02" w14:textId="682432ED" w:rsidR="00F452B2" w:rsidRDefault="00F452B2" w:rsidP="00F452B2">
      <w:pPr>
        <w:pStyle w:val="ListParagraph"/>
        <w:numPr>
          <w:ilvl w:val="0"/>
          <w:numId w:val="36"/>
        </w:numPr>
      </w:pPr>
      <w:r>
        <w:t>FAIR Data Principles (Findable, Accessible, Interoperable, Reusable).</w:t>
      </w:r>
    </w:p>
    <w:p w14:paraId="6D794111" w14:textId="3F6D4E1C" w:rsidR="00F452B2" w:rsidRDefault="00F452B2" w:rsidP="00F452B2">
      <w:pPr>
        <w:pStyle w:val="ListParagraph"/>
        <w:numPr>
          <w:ilvl w:val="0"/>
          <w:numId w:val="36"/>
        </w:numPr>
      </w:pPr>
      <w:r>
        <w:t>CONSORT 2010 Statement: Updated guidelines for reporting parallel group randomized trials.</w:t>
      </w:r>
    </w:p>
    <w:p w14:paraId="5FC208EF" w14:textId="0A35F9F5" w:rsidR="00F452B2" w:rsidRDefault="00F452B2" w:rsidP="00F452B2">
      <w:pPr>
        <w:pStyle w:val="ListParagraph"/>
        <w:numPr>
          <w:ilvl w:val="0"/>
          <w:numId w:val="36"/>
        </w:numPr>
      </w:pPr>
      <w:r>
        <w:t>STROBE Statement: Guidelines for reporting observational studies in epidemiology.</w:t>
      </w:r>
    </w:p>
    <w:p w14:paraId="31DD980F" w14:textId="29F576F2" w:rsidR="00F452B2" w:rsidRDefault="00F452B2" w:rsidP="00F452B2">
      <w:pPr>
        <w:pStyle w:val="ListParagraph"/>
        <w:numPr>
          <w:ilvl w:val="0"/>
          <w:numId w:val="36"/>
        </w:numPr>
      </w:pPr>
      <w:r>
        <w:t>REMARK Guidelines: Reporting recommendations for tumor marker prognostic studies.</w:t>
      </w:r>
    </w:p>
    <w:p w14:paraId="1D1F4C1F" w14:textId="59B02AFB" w:rsidR="00F452B2" w:rsidRDefault="00F452B2" w:rsidP="00F452B2">
      <w:pPr>
        <w:pStyle w:val="ListParagraph"/>
        <w:numPr>
          <w:ilvl w:val="0"/>
          <w:numId w:val="36"/>
        </w:numPr>
      </w:pPr>
      <w:r>
        <w:t>Institutional Standard Operating Procedures (SOPs 1–4).</w:t>
      </w:r>
    </w:p>
    <w:p w14:paraId="6FBC6C4F" w14:textId="77777777" w:rsidR="00F452B2" w:rsidRDefault="00F452B2" w:rsidP="00F452B2"/>
    <w:p w14:paraId="030A294E" w14:textId="20D2DABF" w:rsidR="00F452B2" w:rsidRDefault="00F452B2" w:rsidP="00F452B2">
      <w:pPr>
        <w:pStyle w:val="Heading1"/>
        <w:numPr>
          <w:ilvl w:val="0"/>
          <w:numId w:val="34"/>
        </w:numPr>
        <w:ind w:left="142"/>
        <w:rPr>
          <w:color w:val="auto"/>
          <w:sz w:val="27"/>
        </w:rPr>
      </w:pPr>
      <w:r>
        <w:rPr>
          <w:rStyle w:val="Strong"/>
          <w:b/>
          <w:bCs w:val="0"/>
        </w:rPr>
        <w:t>APPENDICES</w:t>
      </w:r>
    </w:p>
    <w:p w14:paraId="37DF3ACD" w14:textId="77777777" w:rsidR="00F452B2" w:rsidRDefault="00F452B2" w:rsidP="00F452B2">
      <w:pPr>
        <w:pStyle w:val="ListParagraph"/>
        <w:numPr>
          <w:ilvl w:val="0"/>
          <w:numId w:val="35"/>
        </w:numPr>
        <w:ind w:left="1276"/>
      </w:pPr>
      <w:r>
        <w:rPr>
          <w:rStyle w:val="Strong"/>
        </w:rPr>
        <w:t>Appendix A: Reporting Templates</w:t>
      </w:r>
      <w:r>
        <w:br/>
        <w:t>• Word template for internal reports and manuscripts.</w:t>
      </w:r>
      <w:r>
        <w:br/>
        <w:t xml:space="preserve">• </w:t>
      </w:r>
      <w:proofErr w:type="spellStart"/>
      <w:r>
        <w:t>LaTeX</w:t>
      </w:r>
      <w:proofErr w:type="spellEnd"/>
      <w:r>
        <w:t>/Overleaf template for manuscripts or technical reports.</w:t>
      </w:r>
      <w:r>
        <w:br/>
        <w:t>• PDF template for dashboards or executive summaries.</w:t>
      </w:r>
    </w:p>
    <w:p w14:paraId="09DF9D6D" w14:textId="77777777" w:rsidR="00F452B2" w:rsidRDefault="00F452B2" w:rsidP="00F452B2">
      <w:pPr>
        <w:pStyle w:val="ListParagraph"/>
        <w:numPr>
          <w:ilvl w:val="0"/>
          <w:numId w:val="35"/>
        </w:numPr>
        <w:ind w:left="1276"/>
      </w:pPr>
      <w:r>
        <w:rPr>
          <w:rStyle w:val="Strong"/>
        </w:rPr>
        <w:t>Appendix B: Data Management Tools</w:t>
      </w:r>
      <w:r>
        <w:br/>
        <w:t>• Approved datasets, cleaned and validated.</w:t>
      </w:r>
      <w:r>
        <w:br/>
        <w:t>• Data dictionaries with variable definitions, coding, and formats.</w:t>
      </w:r>
      <w:r>
        <w:br/>
        <w:t>• Dummy tables or shell tables for planned outputs.</w:t>
      </w:r>
    </w:p>
    <w:p w14:paraId="62A705A2" w14:textId="77777777" w:rsidR="00F452B2" w:rsidRDefault="00F452B2" w:rsidP="00F452B2">
      <w:pPr>
        <w:pStyle w:val="ListParagraph"/>
        <w:numPr>
          <w:ilvl w:val="0"/>
          <w:numId w:val="35"/>
        </w:numPr>
        <w:ind w:left="1276"/>
      </w:pPr>
      <w:r>
        <w:rPr>
          <w:rStyle w:val="Strong"/>
        </w:rPr>
        <w:t>Appendix C: Visualization Tools</w:t>
      </w:r>
      <w:r>
        <w:br/>
        <w:t>• Scripts for generating figures and tables (R, Python, SAS).</w:t>
      </w:r>
      <w:r>
        <w:br/>
        <w:t>• Interactive dashboards (Tableau, Shiny).</w:t>
      </w:r>
      <w:r>
        <w:br/>
        <w:t xml:space="preserve">• Standardized </w:t>
      </w:r>
      <w:proofErr w:type="gramStart"/>
      <w:r>
        <w:t>figure formatting</w:t>
      </w:r>
      <w:proofErr w:type="gramEnd"/>
      <w:r>
        <w:t xml:space="preserve"> guidelines.</w:t>
      </w:r>
    </w:p>
    <w:p w14:paraId="3C900A0B" w14:textId="77777777" w:rsidR="00F452B2" w:rsidRDefault="00F452B2" w:rsidP="00F452B2">
      <w:pPr>
        <w:pStyle w:val="ListParagraph"/>
        <w:numPr>
          <w:ilvl w:val="0"/>
          <w:numId w:val="35"/>
        </w:numPr>
        <w:ind w:left="1276"/>
      </w:pPr>
      <w:r>
        <w:rPr>
          <w:rStyle w:val="Strong"/>
        </w:rPr>
        <w:t>Appendix D: Review and Approval Forms</w:t>
      </w:r>
      <w:r>
        <w:br/>
        <w:t>• Internal review checklist for DS&amp;AS and PI.</w:t>
      </w:r>
      <w:r>
        <w:br/>
        <w:t>• Approval form for Head of DS&amp;AS sign-off.</w:t>
      </w:r>
      <w:r>
        <w:br/>
        <w:t>• Version control log for archiving final outputs.</w:t>
      </w:r>
    </w:p>
    <w:p w14:paraId="7CDE1AF0" w14:textId="77777777" w:rsidR="00F452B2" w:rsidRDefault="00F452B2" w:rsidP="00F452B2">
      <w:pPr>
        <w:pStyle w:val="ListParagraph"/>
        <w:numPr>
          <w:ilvl w:val="0"/>
          <w:numId w:val="35"/>
        </w:numPr>
        <w:ind w:left="1276"/>
      </w:pPr>
      <w:bookmarkStart w:id="16" w:name="_GoBack"/>
      <w:r>
        <w:rPr>
          <w:rStyle w:val="Strong"/>
        </w:rPr>
        <w:t>Appendix E: Dissemination Guidelines</w:t>
      </w:r>
      <w:r>
        <w:br/>
        <w:t>• Stakeholder-specific reporting templates (funders, journals, internal leadership).</w:t>
      </w:r>
      <w:r>
        <w:br/>
        <w:t>• Data sharing and privacy checklists to ensure compliance with DPA 2019.</w:t>
      </w:r>
    </w:p>
    <w:bookmarkEnd w:id="16"/>
    <w:p w14:paraId="2B4EDB42" w14:textId="6B37E6EB" w:rsidR="004214D4" w:rsidRPr="0013726F" w:rsidRDefault="004214D4" w:rsidP="0013726F">
      <w:pPr>
        <w:pStyle w:val="ListParagraph"/>
        <w:ind w:left="0"/>
      </w:pPr>
    </w:p>
    <w:sectPr w:rsidR="004214D4" w:rsidRPr="0013726F" w:rsidSect="009762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84" w:right="1440" w:bottom="1440" w:left="1440" w:header="1455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8975F5" w14:textId="77777777" w:rsidR="00380D98" w:rsidRDefault="00380D98">
      <w:pPr>
        <w:spacing w:after="0" w:line="240" w:lineRule="auto"/>
      </w:pPr>
      <w:r>
        <w:separator/>
      </w:r>
    </w:p>
  </w:endnote>
  <w:endnote w:type="continuationSeparator" w:id="0">
    <w:p w14:paraId="46E1C5DD" w14:textId="77777777" w:rsidR="00380D98" w:rsidRDefault="00380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tim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6B89C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19" w:line="240" w:lineRule="auto"/>
      <w:ind w:left="473" w:right="124" w:firstLine="0"/>
      <w:jc w:val="center"/>
    </w:pPr>
    <w:r>
      <w:rPr>
        <w:b/>
        <w:i/>
        <w:color w:val="FF0000"/>
        <w:sz w:val="20"/>
      </w:rPr>
      <w:t xml:space="preserve">Controlled copy: Circulation authorized by the management Representative. This document contains information pertinent to KEMRI/WHO. Unauthorized disclosure is strictly prohibited </w:t>
    </w:r>
  </w:p>
  <w:p w14:paraId="71F4FF7A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0" w:line="259" w:lineRule="auto"/>
      <w:ind w:left="-950" w:right="0" w:firstLine="0"/>
    </w:pPr>
    <w:r>
      <w:rPr>
        <w:sz w:val="20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2829080"/>
      <w:docPartObj>
        <w:docPartGallery w:val="Page Numbers (Bottom of Page)"/>
        <w:docPartUnique/>
      </w:docPartObj>
    </w:sdtPr>
    <w:sdtEndPr/>
    <w:sdtContent>
      <w:sdt>
        <w:sdtPr>
          <w:id w:val="-1777478965"/>
          <w:docPartObj>
            <w:docPartGallery w:val="Page Numbers (Top of Page)"/>
            <w:docPartUnique/>
          </w:docPartObj>
        </w:sdtPr>
        <w:sdtEndPr/>
        <w:sdtContent>
          <w:p w14:paraId="32CABC81" w14:textId="77777777" w:rsidR="006E175C" w:rsidRDefault="006E175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944C05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944C05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6AE5CA8" w14:textId="77777777" w:rsidR="00B759DA" w:rsidRPr="00832E9C" w:rsidRDefault="00B759DA" w:rsidP="00832E9C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B38CB0" w14:textId="77777777" w:rsidR="00B759DA" w:rsidRDefault="00B759DA">
    <w:pPr>
      <w:spacing w:after="160" w:line="259" w:lineRule="auto"/>
      <w:ind w:left="0" w:right="0" w:firstLine="0"/>
    </w:pPr>
  </w:p>
  <w:p w14:paraId="0128F02B" w14:textId="77777777" w:rsidR="00B759DA" w:rsidRDefault="00B759D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16C15B" w14:textId="77777777" w:rsidR="00380D98" w:rsidRDefault="00380D98">
      <w:pPr>
        <w:spacing w:after="0" w:line="240" w:lineRule="auto"/>
      </w:pPr>
      <w:r>
        <w:separator/>
      </w:r>
    </w:p>
  </w:footnote>
  <w:footnote w:type="continuationSeparator" w:id="0">
    <w:p w14:paraId="12661731" w14:textId="77777777" w:rsidR="00380D98" w:rsidRDefault="00380D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7D1C9F" w14:textId="77777777" w:rsidR="00B759DA" w:rsidRDefault="00B759DA">
    <w:pPr>
      <w:spacing w:after="0" w:line="259" w:lineRule="auto"/>
      <w:ind w:left="408" w:right="359" w:firstLine="0"/>
      <w:jc w:val="center"/>
    </w:pPr>
    <w:r>
      <w:rPr>
        <w:noProof/>
      </w:rPr>
      <w:drawing>
        <wp:anchor distT="0" distB="0" distL="114300" distR="114300" simplePos="0" relativeHeight="251656704" behindDoc="0" locked="0" layoutInCell="1" allowOverlap="0" wp14:anchorId="445DE633" wp14:editId="6155101C">
          <wp:simplePos x="0" y="0"/>
          <wp:positionH relativeFrom="page">
            <wp:posOffset>990600</wp:posOffset>
          </wp:positionH>
          <wp:positionV relativeFrom="page">
            <wp:posOffset>457200</wp:posOffset>
          </wp:positionV>
          <wp:extent cx="925195" cy="913130"/>
          <wp:effectExtent l="0" t="0" r="0" b="0"/>
          <wp:wrapSquare wrapText="bothSides"/>
          <wp:docPr id="32" name="Picture 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Picture 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25195" cy="913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0" wp14:anchorId="1757FD5B" wp14:editId="259F5737">
          <wp:simplePos x="0" y="0"/>
          <wp:positionH relativeFrom="page">
            <wp:posOffset>5725795</wp:posOffset>
          </wp:positionH>
          <wp:positionV relativeFrom="page">
            <wp:posOffset>463550</wp:posOffset>
          </wp:positionV>
          <wp:extent cx="906780" cy="906780"/>
          <wp:effectExtent l="0" t="0" r="0" b="0"/>
          <wp:wrapSquare wrapText="bothSides"/>
          <wp:docPr id="33" name="Pictur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06780" cy="906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8"/>
      </w:rPr>
      <w:t xml:space="preserve">W.H.O. National Polio Laboratory </w:t>
    </w:r>
  </w:p>
  <w:p w14:paraId="72C002BC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Kenya Medical Research Institute </w:t>
    </w:r>
  </w:p>
  <w:p w14:paraId="4B35D39E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Standard Operating Procedures </w:t>
    </w:r>
  </w:p>
  <w:p w14:paraId="6B042ED6" w14:textId="77777777" w:rsidR="00B759DA" w:rsidRDefault="00B759DA">
    <w:pPr>
      <w:spacing w:after="0" w:line="259" w:lineRule="auto"/>
      <w:ind w:left="408" w:right="359" w:firstLine="0"/>
      <w:jc w:val="center"/>
    </w:pPr>
  </w:p>
  <w:p w14:paraId="1A85AACD" w14:textId="77777777" w:rsidR="00B759DA" w:rsidRDefault="00B759DA">
    <w:pPr>
      <w:spacing w:after="0" w:line="259" w:lineRule="auto"/>
      <w:ind w:left="288" w:right="0" w:firstLine="0"/>
    </w:pPr>
  </w:p>
  <w:p w14:paraId="14F6330C" w14:textId="77777777" w:rsidR="00B759DA" w:rsidRDefault="00B759DA">
    <w:pPr>
      <w:spacing w:after="0" w:line="259" w:lineRule="auto"/>
      <w:ind w:left="288" w:right="0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0C283B" w14:textId="77777777" w:rsidR="00B759DA" w:rsidRDefault="00B759DA" w:rsidP="00BC24EE">
    <w:pPr>
      <w:tabs>
        <w:tab w:val="left" w:pos="2110"/>
      </w:tabs>
      <w:spacing w:after="0" w:line="259" w:lineRule="auto"/>
      <w:ind w:left="0" w:right="0" w:firstLine="0"/>
    </w:pPr>
  </w:p>
  <w:p w14:paraId="36704723" w14:textId="77777777" w:rsidR="00B759DA" w:rsidRDefault="00B759DA" w:rsidP="001731DF">
    <w:pPr>
      <w:tabs>
        <w:tab w:val="left" w:pos="2110"/>
      </w:tabs>
      <w:spacing w:after="0" w:line="259" w:lineRule="auto"/>
      <w:ind w:left="288" w:right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69EA0B" w14:textId="77777777" w:rsidR="00B759DA" w:rsidRDefault="00B759DA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0"/>
    <w:name w:val="Auto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_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F75A4D"/>
    <w:multiLevelType w:val="multilevel"/>
    <w:tmpl w:val="F7BA6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7B6C4C"/>
    <w:multiLevelType w:val="multilevel"/>
    <w:tmpl w:val="B7887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E6C91"/>
    <w:multiLevelType w:val="multilevel"/>
    <w:tmpl w:val="A9DE3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DD14DB"/>
    <w:multiLevelType w:val="multilevel"/>
    <w:tmpl w:val="7D54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646612"/>
    <w:multiLevelType w:val="multilevel"/>
    <w:tmpl w:val="277AE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EA3951"/>
    <w:multiLevelType w:val="multilevel"/>
    <w:tmpl w:val="11F6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6123E8"/>
    <w:multiLevelType w:val="multilevel"/>
    <w:tmpl w:val="9D787C78"/>
    <w:lvl w:ilvl="0">
      <w:start w:val="1"/>
      <w:numFmt w:val="decimal"/>
      <w:lvlText w:val="%1."/>
      <w:lvlJc w:val="left"/>
      <w:pPr>
        <w:ind w:left="574" w:hanging="432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A2972E0"/>
    <w:multiLevelType w:val="multilevel"/>
    <w:tmpl w:val="953ED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2D3764"/>
    <w:multiLevelType w:val="hybridMultilevel"/>
    <w:tmpl w:val="53F0963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0" w15:restartNumberingAfterBreak="0">
    <w:nsid w:val="412B5522"/>
    <w:multiLevelType w:val="hybridMultilevel"/>
    <w:tmpl w:val="6F06C46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480A5D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14F101C"/>
    <w:multiLevelType w:val="hybridMultilevel"/>
    <w:tmpl w:val="4368740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B3FA0760">
      <w:numFmt w:val="bullet"/>
      <w:lvlText w:val="•"/>
      <w:lvlJc w:val="left"/>
      <w:pPr>
        <w:ind w:left="1728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 w15:restartNumberingAfterBreak="0">
    <w:nsid w:val="53D96AFB"/>
    <w:multiLevelType w:val="hybridMultilevel"/>
    <w:tmpl w:val="EA8EF556"/>
    <w:lvl w:ilvl="0" w:tplc="04090001">
      <w:start w:val="1"/>
      <w:numFmt w:val="bullet"/>
      <w:lvlText w:val=""/>
      <w:lvlJc w:val="left"/>
      <w:pPr>
        <w:ind w:left="2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30" w:hanging="360"/>
      </w:pPr>
      <w:rPr>
        <w:rFonts w:ascii="Wingdings" w:hAnsi="Wingdings" w:hint="default"/>
      </w:rPr>
    </w:lvl>
  </w:abstractNum>
  <w:abstractNum w:abstractNumId="14" w15:restartNumberingAfterBreak="0">
    <w:nsid w:val="55026FA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8434E23"/>
    <w:multiLevelType w:val="multilevel"/>
    <w:tmpl w:val="C7F22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06372A"/>
    <w:multiLevelType w:val="hybridMultilevel"/>
    <w:tmpl w:val="F5C2AFF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7" w15:restartNumberingAfterBreak="0">
    <w:nsid w:val="60B07C97"/>
    <w:multiLevelType w:val="multilevel"/>
    <w:tmpl w:val="1866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386087"/>
    <w:multiLevelType w:val="hybridMultilevel"/>
    <w:tmpl w:val="ED8A666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9" w15:restartNumberingAfterBreak="0">
    <w:nsid w:val="6143226C"/>
    <w:multiLevelType w:val="hybridMultilevel"/>
    <w:tmpl w:val="732E39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EB52D2"/>
    <w:multiLevelType w:val="hybridMultilevel"/>
    <w:tmpl w:val="3642EB7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1" w15:restartNumberingAfterBreak="0">
    <w:nsid w:val="69FC394E"/>
    <w:multiLevelType w:val="multilevel"/>
    <w:tmpl w:val="3C224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1B20F1"/>
    <w:multiLevelType w:val="multilevel"/>
    <w:tmpl w:val="92B6EEA8"/>
    <w:lvl w:ilvl="0">
      <w:start w:val="1"/>
      <w:numFmt w:val="decimal"/>
      <w:lvlText w:val="%1."/>
      <w:lvlJc w:val="left"/>
      <w:pPr>
        <w:ind w:left="574" w:hanging="432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6CDA4469"/>
    <w:multiLevelType w:val="hybridMultilevel"/>
    <w:tmpl w:val="7960B898"/>
    <w:lvl w:ilvl="0" w:tplc="CC102624">
      <w:start w:val="1"/>
      <w:numFmt w:val="decimal"/>
      <w:lvlText w:val="%1."/>
      <w:lvlJc w:val="left"/>
      <w:pPr>
        <w:ind w:left="93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54" w:hanging="360"/>
      </w:pPr>
    </w:lvl>
    <w:lvl w:ilvl="2" w:tplc="0409001B" w:tentative="1">
      <w:start w:val="1"/>
      <w:numFmt w:val="lowerRoman"/>
      <w:lvlText w:val="%3."/>
      <w:lvlJc w:val="right"/>
      <w:pPr>
        <w:ind w:left="2374" w:hanging="180"/>
      </w:pPr>
    </w:lvl>
    <w:lvl w:ilvl="3" w:tplc="0409000F" w:tentative="1">
      <w:start w:val="1"/>
      <w:numFmt w:val="decimal"/>
      <w:lvlText w:val="%4."/>
      <w:lvlJc w:val="left"/>
      <w:pPr>
        <w:ind w:left="3094" w:hanging="360"/>
      </w:pPr>
    </w:lvl>
    <w:lvl w:ilvl="4" w:tplc="04090019" w:tentative="1">
      <w:start w:val="1"/>
      <w:numFmt w:val="lowerLetter"/>
      <w:lvlText w:val="%5."/>
      <w:lvlJc w:val="left"/>
      <w:pPr>
        <w:ind w:left="3814" w:hanging="360"/>
      </w:pPr>
    </w:lvl>
    <w:lvl w:ilvl="5" w:tplc="0409001B" w:tentative="1">
      <w:start w:val="1"/>
      <w:numFmt w:val="lowerRoman"/>
      <w:lvlText w:val="%6."/>
      <w:lvlJc w:val="right"/>
      <w:pPr>
        <w:ind w:left="4534" w:hanging="180"/>
      </w:pPr>
    </w:lvl>
    <w:lvl w:ilvl="6" w:tplc="0409000F" w:tentative="1">
      <w:start w:val="1"/>
      <w:numFmt w:val="decimal"/>
      <w:lvlText w:val="%7."/>
      <w:lvlJc w:val="left"/>
      <w:pPr>
        <w:ind w:left="5254" w:hanging="360"/>
      </w:pPr>
    </w:lvl>
    <w:lvl w:ilvl="7" w:tplc="04090019" w:tentative="1">
      <w:start w:val="1"/>
      <w:numFmt w:val="lowerLetter"/>
      <w:lvlText w:val="%8."/>
      <w:lvlJc w:val="left"/>
      <w:pPr>
        <w:ind w:left="5974" w:hanging="360"/>
      </w:pPr>
    </w:lvl>
    <w:lvl w:ilvl="8" w:tplc="0409001B" w:tentative="1">
      <w:start w:val="1"/>
      <w:numFmt w:val="lowerRoman"/>
      <w:lvlText w:val="%9."/>
      <w:lvlJc w:val="right"/>
      <w:pPr>
        <w:ind w:left="6694" w:hanging="180"/>
      </w:pPr>
    </w:lvl>
  </w:abstractNum>
  <w:abstractNum w:abstractNumId="24" w15:restartNumberingAfterBreak="0">
    <w:nsid w:val="6DC61752"/>
    <w:multiLevelType w:val="hybridMultilevel"/>
    <w:tmpl w:val="C5BEA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84033C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6" w15:restartNumberingAfterBreak="0">
    <w:nsid w:val="772F083D"/>
    <w:multiLevelType w:val="multilevel"/>
    <w:tmpl w:val="9F283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344E74"/>
    <w:multiLevelType w:val="hybridMultilevel"/>
    <w:tmpl w:val="C9FC589A"/>
    <w:lvl w:ilvl="0" w:tplc="883C0734">
      <w:start w:val="1"/>
      <w:numFmt w:val="lowerRoman"/>
      <w:lvlText w:val="%1."/>
      <w:lvlJc w:val="left"/>
      <w:pPr>
        <w:ind w:left="115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8" w15:restartNumberingAfterBreak="0">
    <w:nsid w:val="775434E6"/>
    <w:multiLevelType w:val="multilevel"/>
    <w:tmpl w:val="4B2A0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D74845"/>
    <w:multiLevelType w:val="multilevel"/>
    <w:tmpl w:val="9410CE24"/>
    <w:lvl w:ilvl="0">
      <w:start w:val="1"/>
      <w:numFmt w:val="decimal"/>
      <w:lvlText w:val="%1.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783F5040"/>
    <w:multiLevelType w:val="hybridMultilevel"/>
    <w:tmpl w:val="3D0EA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B">
      <w:start w:val="1"/>
      <w:numFmt w:val="bullet"/>
      <w:pStyle w:val="Level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86B6ECD"/>
    <w:multiLevelType w:val="hybridMultilevel"/>
    <w:tmpl w:val="E0222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131769"/>
    <w:multiLevelType w:val="multilevel"/>
    <w:tmpl w:val="B25E5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0B2D48"/>
    <w:multiLevelType w:val="hybridMultilevel"/>
    <w:tmpl w:val="C6E6202C"/>
    <w:lvl w:ilvl="0" w:tplc="0409000F">
      <w:start w:val="1"/>
      <w:numFmt w:val="decimal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num w:numId="1">
    <w:abstractNumId w:val="30"/>
  </w:num>
  <w:num w:numId="2">
    <w:abstractNumId w:val="7"/>
  </w:num>
  <w:num w:numId="3">
    <w:abstractNumId w:val="7"/>
    <w:lvlOverride w:ilvl="0">
      <w:startOverride w:val="1"/>
    </w:lvlOverride>
    <w:lvlOverride w:ilvl="1">
      <w:startOverride w:val="2"/>
    </w:lvlOverride>
  </w:num>
  <w:num w:numId="4">
    <w:abstractNumId w:val="19"/>
  </w:num>
  <w:num w:numId="5">
    <w:abstractNumId w:val="27"/>
  </w:num>
  <w:num w:numId="6">
    <w:abstractNumId w:val="24"/>
  </w:num>
  <w:num w:numId="7">
    <w:abstractNumId w:val="7"/>
    <w:lvlOverride w:ilvl="0">
      <w:startOverride w:val="1"/>
    </w:lvlOverride>
  </w:num>
  <w:num w:numId="8">
    <w:abstractNumId w:val="14"/>
  </w:num>
  <w:num w:numId="9">
    <w:abstractNumId w:val="11"/>
  </w:num>
  <w:num w:numId="10">
    <w:abstractNumId w:val="17"/>
  </w:num>
  <w:num w:numId="11">
    <w:abstractNumId w:val="25"/>
  </w:num>
  <w:num w:numId="12">
    <w:abstractNumId w:val="32"/>
  </w:num>
  <w:num w:numId="13">
    <w:abstractNumId w:val="15"/>
  </w:num>
  <w:num w:numId="14">
    <w:abstractNumId w:val="21"/>
  </w:num>
  <w:num w:numId="15">
    <w:abstractNumId w:val="8"/>
  </w:num>
  <w:num w:numId="16">
    <w:abstractNumId w:val="4"/>
  </w:num>
  <w:num w:numId="17">
    <w:abstractNumId w:val="26"/>
  </w:num>
  <w:num w:numId="18">
    <w:abstractNumId w:val="6"/>
  </w:num>
  <w:num w:numId="19">
    <w:abstractNumId w:val="1"/>
  </w:num>
  <w:num w:numId="20">
    <w:abstractNumId w:val="2"/>
  </w:num>
  <w:num w:numId="21">
    <w:abstractNumId w:val="3"/>
  </w:num>
  <w:num w:numId="22">
    <w:abstractNumId w:val="28"/>
  </w:num>
  <w:num w:numId="23">
    <w:abstractNumId w:val="5"/>
  </w:num>
  <w:num w:numId="24">
    <w:abstractNumId w:val="10"/>
  </w:num>
  <w:num w:numId="25">
    <w:abstractNumId w:val="9"/>
  </w:num>
  <w:num w:numId="26">
    <w:abstractNumId w:val="16"/>
  </w:num>
  <w:num w:numId="27">
    <w:abstractNumId w:val="31"/>
  </w:num>
  <w:num w:numId="28">
    <w:abstractNumId w:val="20"/>
  </w:num>
  <w:num w:numId="29">
    <w:abstractNumId w:val="12"/>
  </w:num>
  <w:num w:numId="30">
    <w:abstractNumId w:val="18"/>
  </w:num>
  <w:num w:numId="31">
    <w:abstractNumId w:val="23"/>
  </w:num>
  <w:num w:numId="32">
    <w:abstractNumId w:val="13"/>
  </w:num>
  <w:num w:numId="33">
    <w:abstractNumId w:val="22"/>
  </w:num>
  <w:num w:numId="34">
    <w:abstractNumId w:val="22"/>
  </w:num>
  <w:num w:numId="35">
    <w:abstractNumId w:val="33"/>
  </w:num>
  <w:num w:numId="36">
    <w:abstractNumId w:val="2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7"/>
  <w:drawingGridVerticalSpacing w:val="187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2NDc1tzA2tTQ2NrFU0lEKTi0uzszPAykwqgUAG+7SDSwAAAA="/>
  </w:docVars>
  <w:rsids>
    <w:rsidRoot w:val="00765652"/>
    <w:rsid w:val="0000347B"/>
    <w:rsid w:val="00012A3B"/>
    <w:rsid w:val="00036001"/>
    <w:rsid w:val="000538AB"/>
    <w:rsid w:val="00054F3F"/>
    <w:rsid w:val="00094105"/>
    <w:rsid w:val="00095C93"/>
    <w:rsid w:val="000A1CA5"/>
    <w:rsid w:val="000B18F5"/>
    <w:rsid w:val="000B1B4B"/>
    <w:rsid w:val="000B2D17"/>
    <w:rsid w:val="000C03B0"/>
    <w:rsid w:val="000C1093"/>
    <w:rsid w:val="000D7A0C"/>
    <w:rsid w:val="000E226C"/>
    <w:rsid w:val="000F3921"/>
    <w:rsid w:val="000F76DD"/>
    <w:rsid w:val="00100E18"/>
    <w:rsid w:val="001100ED"/>
    <w:rsid w:val="0011307B"/>
    <w:rsid w:val="00116944"/>
    <w:rsid w:val="00117DAE"/>
    <w:rsid w:val="00126D9F"/>
    <w:rsid w:val="00133A10"/>
    <w:rsid w:val="0013726F"/>
    <w:rsid w:val="001411C2"/>
    <w:rsid w:val="00143D88"/>
    <w:rsid w:val="00156214"/>
    <w:rsid w:val="001731DF"/>
    <w:rsid w:val="00174097"/>
    <w:rsid w:val="00180BB1"/>
    <w:rsid w:val="00182252"/>
    <w:rsid w:val="00183011"/>
    <w:rsid w:val="0018388F"/>
    <w:rsid w:val="00184BFA"/>
    <w:rsid w:val="00187DDD"/>
    <w:rsid w:val="0019722A"/>
    <w:rsid w:val="001A0E87"/>
    <w:rsid w:val="001B0B75"/>
    <w:rsid w:val="001B25DD"/>
    <w:rsid w:val="001D06F0"/>
    <w:rsid w:val="001E2093"/>
    <w:rsid w:val="00202696"/>
    <w:rsid w:val="00204D90"/>
    <w:rsid w:val="00205F75"/>
    <w:rsid w:val="002105F9"/>
    <w:rsid w:val="002120A4"/>
    <w:rsid w:val="0021357A"/>
    <w:rsid w:val="00216D48"/>
    <w:rsid w:val="00217F90"/>
    <w:rsid w:val="002278C9"/>
    <w:rsid w:val="00233D47"/>
    <w:rsid w:val="0023794A"/>
    <w:rsid w:val="002435E5"/>
    <w:rsid w:val="002464AA"/>
    <w:rsid w:val="00264F83"/>
    <w:rsid w:val="002710FF"/>
    <w:rsid w:val="00274AD4"/>
    <w:rsid w:val="00292493"/>
    <w:rsid w:val="002A0BFB"/>
    <w:rsid w:val="002B12BD"/>
    <w:rsid w:val="002B2E3B"/>
    <w:rsid w:val="002B3CE9"/>
    <w:rsid w:val="002B60D4"/>
    <w:rsid w:val="002D0218"/>
    <w:rsid w:val="002D0D33"/>
    <w:rsid w:val="002D6EB5"/>
    <w:rsid w:val="002D7D42"/>
    <w:rsid w:val="002E6FA8"/>
    <w:rsid w:val="00302411"/>
    <w:rsid w:val="00313E92"/>
    <w:rsid w:val="00322F68"/>
    <w:rsid w:val="00323EAB"/>
    <w:rsid w:val="00337D55"/>
    <w:rsid w:val="00352B45"/>
    <w:rsid w:val="003714E1"/>
    <w:rsid w:val="00373327"/>
    <w:rsid w:val="00380885"/>
    <w:rsid w:val="00380D98"/>
    <w:rsid w:val="0038233C"/>
    <w:rsid w:val="00385473"/>
    <w:rsid w:val="00390470"/>
    <w:rsid w:val="00392EC2"/>
    <w:rsid w:val="0039643F"/>
    <w:rsid w:val="003C630C"/>
    <w:rsid w:val="003C7B18"/>
    <w:rsid w:val="003D1661"/>
    <w:rsid w:val="003D20F4"/>
    <w:rsid w:val="003D2EE6"/>
    <w:rsid w:val="003E2261"/>
    <w:rsid w:val="003F193E"/>
    <w:rsid w:val="004214D4"/>
    <w:rsid w:val="00421C0A"/>
    <w:rsid w:val="00437031"/>
    <w:rsid w:val="004375F6"/>
    <w:rsid w:val="004378C3"/>
    <w:rsid w:val="00450562"/>
    <w:rsid w:val="0045405D"/>
    <w:rsid w:val="00456244"/>
    <w:rsid w:val="00462537"/>
    <w:rsid w:val="00462E41"/>
    <w:rsid w:val="004669B2"/>
    <w:rsid w:val="004706E8"/>
    <w:rsid w:val="004805B9"/>
    <w:rsid w:val="0048449C"/>
    <w:rsid w:val="00485B82"/>
    <w:rsid w:val="00487D9F"/>
    <w:rsid w:val="00496317"/>
    <w:rsid w:val="004B152E"/>
    <w:rsid w:val="004B4450"/>
    <w:rsid w:val="004D20A3"/>
    <w:rsid w:val="004D6836"/>
    <w:rsid w:val="004E15C1"/>
    <w:rsid w:val="004F32B2"/>
    <w:rsid w:val="004F5848"/>
    <w:rsid w:val="004F67D0"/>
    <w:rsid w:val="004F7C1E"/>
    <w:rsid w:val="00514CB0"/>
    <w:rsid w:val="00521B83"/>
    <w:rsid w:val="00522091"/>
    <w:rsid w:val="0053193F"/>
    <w:rsid w:val="00540961"/>
    <w:rsid w:val="0055410B"/>
    <w:rsid w:val="0057101F"/>
    <w:rsid w:val="00585FDD"/>
    <w:rsid w:val="005A0490"/>
    <w:rsid w:val="005A6BBB"/>
    <w:rsid w:val="005B0652"/>
    <w:rsid w:val="005C03BD"/>
    <w:rsid w:val="005D251A"/>
    <w:rsid w:val="005D3141"/>
    <w:rsid w:val="005D336C"/>
    <w:rsid w:val="005D5AB8"/>
    <w:rsid w:val="005E03D7"/>
    <w:rsid w:val="005E75C7"/>
    <w:rsid w:val="005F2E98"/>
    <w:rsid w:val="005F75D1"/>
    <w:rsid w:val="00632A3F"/>
    <w:rsid w:val="00645C25"/>
    <w:rsid w:val="00645E62"/>
    <w:rsid w:val="00650C00"/>
    <w:rsid w:val="0065183B"/>
    <w:rsid w:val="00665F59"/>
    <w:rsid w:val="006758A7"/>
    <w:rsid w:val="00692351"/>
    <w:rsid w:val="006970A8"/>
    <w:rsid w:val="006A62C5"/>
    <w:rsid w:val="006A76BD"/>
    <w:rsid w:val="006A79BA"/>
    <w:rsid w:val="006B4798"/>
    <w:rsid w:val="006D3EF3"/>
    <w:rsid w:val="006E175C"/>
    <w:rsid w:val="006F2417"/>
    <w:rsid w:val="006F3370"/>
    <w:rsid w:val="006F36C2"/>
    <w:rsid w:val="00707046"/>
    <w:rsid w:val="00721E2E"/>
    <w:rsid w:val="00735C74"/>
    <w:rsid w:val="007369B6"/>
    <w:rsid w:val="00753250"/>
    <w:rsid w:val="00755761"/>
    <w:rsid w:val="0076537C"/>
    <w:rsid w:val="00765652"/>
    <w:rsid w:val="00770F50"/>
    <w:rsid w:val="007918F9"/>
    <w:rsid w:val="007937C3"/>
    <w:rsid w:val="007A03C5"/>
    <w:rsid w:val="007A29A7"/>
    <w:rsid w:val="007A4E0E"/>
    <w:rsid w:val="007B3290"/>
    <w:rsid w:val="007B4201"/>
    <w:rsid w:val="007B58BF"/>
    <w:rsid w:val="007C6766"/>
    <w:rsid w:val="007D4EB8"/>
    <w:rsid w:val="007D7476"/>
    <w:rsid w:val="007E1FD8"/>
    <w:rsid w:val="007E238A"/>
    <w:rsid w:val="007E4B44"/>
    <w:rsid w:val="007E61A5"/>
    <w:rsid w:val="007E71E3"/>
    <w:rsid w:val="007F2FA3"/>
    <w:rsid w:val="00832E9C"/>
    <w:rsid w:val="00836F71"/>
    <w:rsid w:val="00841073"/>
    <w:rsid w:val="00846B02"/>
    <w:rsid w:val="00856A75"/>
    <w:rsid w:val="0085792B"/>
    <w:rsid w:val="00897856"/>
    <w:rsid w:val="008A1EB6"/>
    <w:rsid w:val="008A24C4"/>
    <w:rsid w:val="008A6C38"/>
    <w:rsid w:val="008B212B"/>
    <w:rsid w:val="008B3DF4"/>
    <w:rsid w:val="008B5059"/>
    <w:rsid w:val="008C1F2A"/>
    <w:rsid w:val="008D48D3"/>
    <w:rsid w:val="008D4BE3"/>
    <w:rsid w:val="008D4E7B"/>
    <w:rsid w:val="008E5E95"/>
    <w:rsid w:val="008E7E51"/>
    <w:rsid w:val="008F3B98"/>
    <w:rsid w:val="008F60EA"/>
    <w:rsid w:val="008F657D"/>
    <w:rsid w:val="008F6C3A"/>
    <w:rsid w:val="0091500B"/>
    <w:rsid w:val="009248C0"/>
    <w:rsid w:val="00932FA1"/>
    <w:rsid w:val="00935018"/>
    <w:rsid w:val="009369F0"/>
    <w:rsid w:val="00944C05"/>
    <w:rsid w:val="009535AC"/>
    <w:rsid w:val="00957A34"/>
    <w:rsid w:val="00960A47"/>
    <w:rsid w:val="00963DF9"/>
    <w:rsid w:val="00976216"/>
    <w:rsid w:val="00980DCD"/>
    <w:rsid w:val="00987CC2"/>
    <w:rsid w:val="00992831"/>
    <w:rsid w:val="009956D5"/>
    <w:rsid w:val="00997FF2"/>
    <w:rsid w:val="009A1CD9"/>
    <w:rsid w:val="009A27FA"/>
    <w:rsid w:val="009A76CF"/>
    <w:rsid w:val="009C0190"/>
    <w:rsid w:val="009C1272"/>
    <w:rsid w:val="009C3775"/>
    <w:rsid w:val="009C3A43"/>
    <w:rsid w:val="009E0F63"/>
    <w:rsid w:val="009F0865"/>
    <w:rsid w:val="00A014E6"/>
    <w:rsid w:val="00A03278"/>
    <w:rsid w:val="00A3241D"/>
    <w:rsid w:val="00A3567D"/>
    <w:rsid w:val="00A41052"/>
    <w:rsid w:val="00A430C0"/>
    <w:rsid w:val="00A51C24"/>
    <w:rsid w:val="00A70222"/>
    <w:rsid w:val="00A731C5"/>
    <w:rsid w:val="00A737D5"/>
    <w:rsid w:val="00A96A72"/>
    <w:rsid w:val="00A97E71"/>
    <w:rsid w:val="00AA04C4"/>
    <w:rsid w:val="00AA651E"/>
    <w:rsid w:val="00AA6AB4"/>
    <w:rsid w:val="00AB562B"/>
    <w:rsid w:val="00AD72BF"/>
    <w:rsid w:val="00AE1650"/>
    <w:rsid w:val="00AE4740"/>
    <w:rsid w:val="00AF28B5"/>
    <w:rsid w:val="00B07AE4"/>
    <w:rsid w:val="00B20316"/>
    <w:rsid w:val="00B21707"/>
    <w:rsid w:val="00B273B7"/>
    <w:rsid w:val="00B405A3"/>
    <w:rsid w:val="00B46FEE"/>
    <w:rsid w:val="00B54774"/>
    <w:rsid w:val="00B57D2D"/>
    <w:rsid w:val="00B61A26"/>
    <w:rsid w:val="00B624A2"/>
    <w:rsid w:val="00B634F4"/>
    <w:rsid w:val="00B67345"/>
    <w:rsid w:val="00B71509"/>
    <w:rsid w:val="00B759DA"/>
    <w:rsid w:val="00B80F08"/>
    <w:rsid w:val="00B875C6"/>
    <w:rsid w:val="00B95DF5"/>
    <w:rsid w:val="00BA0085"/>
    <w:rsid w:val="00BA1ACA"/>
    <w:rsid w:val="00BB0B58"/>
    <w:rsid w:val="00BB623A"/>
    <w:rsid w:val="00BC1365"/>
    <w:rsid w:val="00BC24EE"/>
    <w:rsid w:val="00BC32B8"/>
    <w:rsid w:val="00BC623E"/>
    <w:rsid w:val="00BD04D5"/>
    <w:rsid w:val="00BD41B3"/>
    <w:rsid w:val="00BD625C"/>
    <w:rsid w:val="00BE05C1"/>
    <w:rsid w:val="00BE3EAF"/>
    <w:rsid w:val="00BE6611"/>
    <w:rsid w:val="00C003BA"/>
    <w:rsid w:val="00C04C44"/>
    <w:rsid w:val="00C06696"/>
    <w:rsid w:val="00C07B01"/>
    <w:rsid w:val="00C35EDD"/>
    <w:rsid w:val="00C3629C"/>
    <w:rsid w:val="00C514C7"/>
    <w:rsid w:val="00C53D18"/>
    <w:rsid w:val="00C72EA8"/>
    <w:rsid w:val="00CA3FAC"/>
    <w:rsid w:val="00CA7406"/>
    <w:rsid w:val="00CC1C09"/>
    <w:rsid w:val="00CC69FE"/>
    <w:rsid w:val="00D0273C"/>
    <w:rsid w:val="00D036BE"/>
    <w:rsid w:val="00D04E46"/>
    <w:rsid w:val="00D0679E"/>
    <w:rsid w:val="00D15FA3"/>
    <w:rsid w:val="00D26316"/>
    <w:rsid w:val="00D31B2D"/>
    <w:rsid w:val="00D326B1"/>
    <w:rsid w:val="00D403F1"/>
    <w:rsid w:val="00D4204F"/>
    <w:rsid w:val="00D52D05"/>
    <w:rsid w:val="00D60B74"/>
    <w:rsid w:val="00D619A2"/>
    <w:rsid w:val="00D6431D"/>
    <w:rsid w:val="00D677C9"/>
    <w:rsid w:val="00D70E34"/>
    <w:rsid w:val="00D73EA1"/>
    <w:rsid w:val="00D87860"/>
    <w:rsid w:val="00D96045"/>
    <w:rsid w:val="00DA1432"/>
    <w:rsid w:val="00DA3146"/>
    <w:rsid w:val="00DA5759"/>
    <w:rsid w:val="00DB41E2"/>
    <w:rsid w:val="00DC2B69"/>
    <w:rsid w:val="00DC2C67"/>
    <w:rsid w:val="00DC6541"/>
    <w:rsid w:val="00DE2247"/>
    <w:rsid w:val="00DE22BA"/>
    <w:rsid w:val="00DF1944"/>
    <w:rsid w:val="00DF6DA2"/>
    <w:rsid w:val="00E0617E"/>
    <w:rsid w:val="00E073DC"/>
    <w:rsid w:val="00E1792A"/>
    <w:rsid w:val="00E3530E"/>
    <w:rsid w:val="00E369A4"/>
    <w:rsid w:val="00E42178"/>
    <w:rsid w:val="00E44794"/>
    <w:rsid w:val="00E57390"/>
    <w:rsid w:val="00E6072A"/>
    <w:rsid w:val="00E80639"/>
    <w:rsid w:val="00E80C7E"/>
    <w:rsid w:val="00E830F4"/>
    <w:rsid w:val="00E972A0"/>
    <w:rsid w:val="00E9747F"/>
    <w:rsid w:val="00E976C3"/>
    <w:rsid w:val="00EA7F82"/>
    <w:rsid w:val="00EB5679"/>
    <w:rsid w:val="00EC0F21"/>
    <w:rsid w:val="00EF30E1"/>
    <w:rsid w:val="00EF6627"/>
    <w:rsid w:val="00F027F2"/>
    <w:rsid w:val="00F070F3"/>
    <w:rsid w:val="00F14218"/>
    <w:rsid w:val="00F16121"/>
    <w:rsid w:val="00F17737"/>
    <w:rsid w:val="00F25679"/>
    <w:rsid w:val="00F40825"/>
    <w:rsid w:val="00F44927"/>
    <w:rsid w:val="00F452B2"/>
    <w:rsid w:val="00F65A98"/>
    <w:rsid w:val="00F73729"/>
    <w:rsid w:val="00F869A2"/>
    <w:rsid w:val="00FA0224"/>
    <w:rsid w:val="00FA4EF9"/>
    <w:rsid w:val="00FB0261"/>
    <w:rsid w:val="00FB3485"/>
    <w:rsid w:val="00FD50EF"/>
    <w:rsid w:val="00FD517B"/>
    <w:rsid w:val="00FD59C2"/>
    <w:rsid w:val="00FE65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749E4"/>
  <w15:docId w15:val="{CB53EDFE-DB92-4C2B-AE3A-636057A8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1E2"/>
    <w:pPr>
      <w:spacing w:after="3" w:line="359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992831"/>
    <w:pPr>
      <w:keepNext/>
      <w:keepLines/>
      <w:spacing w:after="112"/>
      <w:ind w:left="432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B759DA"/>
    <w:pPr>
      <w:keepNext/>
      <w:keepLines/>
      <w:numPr>
        <w:ilvl w:val="1"/>
        <w:numId w:val="34"/>
      </w:numPr>
      <w:spacing w:after="112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DB41E2"/>
    <w:pPr>
      <w:keepNext/>
      <w:keepLines/>
      <w:numPr>
        <w:ilvl w:val="2"/>
        <w:numId w:val="34"/>
      </w:numPr>
      <w:spacing w:after="2" w:line="357" w:lineRule="auto"/>
      <w:ind w:right="-106"/>
      <w:jc w:val="both"/>
      <w:outlineLvl w:val="2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rsid w:val="00DB41E2"/>
    <w:pPr>
      <w:keepNext/>
      <w:keepLines/>
      <w:numPr>
        <w:ilvl w:val="3"/>
        <w:numId w:val="34"/>
      </w:numPr>
      <w:spacing w:after="114"/>
      <w:outlineLvl w:val="3"/>
    </w:pPr>
    <w:rPr>
      <w:rFonts w:ascii="Times New Roman" w:eastAsia="Times New Roman" w:hAnsi="Times New Roman" w:cs="Times New Roman"/>
      <w:b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9DA"/>
    <w:pPr>
      <w:keepNext/>
      <w:keepLines/>
      <w:numPr>
        <w:ilvl w:val="4"/>
        <w:numId w:val="3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qFormat/>
    <w:rsid w:val="00D403F1"/>
    <w:pPr>
      <w:numPr>
        <w:ilvl w:val="5"/>
        <w:numId w:val="34"/>
      </w:numPr>
      <w:spacing w:before="240" w:after="60" w:line="240" w:lineRule="auto"/>
      <w:ind w:right="0"/>
      <w:outlineLvl w:val="5"/>
    </w:pPr>
    <w:rPr>
      <w:b/>
      <w:bCs/>
      <w:color w:val="auto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9DA"/>
    <w:pPr>
      <w:keepNext/>
      <w:keepLines/>
      <w:numPr>
        <w:ilvl w:val="6"/>
        <w:numId w:val="3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9DA"/>
    <w:pPr>
      <w:keepNext/>
      <w:keepLines/>
      <w:numPr>
        <w:ilvl w:val="7"/>
        <w:numId w:val="3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3F1"/>
    <w:pPr>
      <w:keepNext/>
      <w:keepLines/>
      <w:numPr>
        <w:ilvl w:val="8"/>
        <w:numId w:val="3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rsid w:val="00DB41E2"/>
    <w:rPr>
      <w:rFonts w:ascii="Times New Roman" w:eastAsia="Times New Roman" w:hAnsi="Times New Roman" w:cs="Times New Roman"/>
      <w:b/>
      <w:color w:val="000000"/>
      <w:sz w:val="23"/>
    </w:rPr>
  </w:style>
  <w:style w:type="character" w:customStyle="1" w:styleId="Heading3Char">
    <w:name w:val="Heading 3 Char"/>
    <w:link w:val="Heading3"/>
    <w:uiPriority w:val="9"/>
    <w:rsid w:val="00DB41E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link w:val="Heading1"/>
    <w:uiPriority w:val="9"/>
    <w:rsid w:val="0099283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uiPriority w:val="9"/>
    <w:rsid w:val="00B759DA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rsid w:val="00DB41E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32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E9C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1">
    <w:name w:val="TableGrid1"/>
    <w:rsid w:val="00FA4EF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FA4EF9"/>
    <w:pPr>
      <w:spacing w:after="0" w:line="240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1"/>
    <w:qFormat/>
    <w:rsid w:val="00522091"/>
    <w:pPr>
      <w:ind w:left="720"/>
      <w:contextualSpacing/>
    </w:pPr>
  </w:style>
  <w:style w:type="paragraph" w:customStyle="1" w:styleId="Level2">
    <w:name w:val="Level 2"/>
    <w:basedOn w:val="Normal"/>
    <w:rsid w:val="00F17737"/>
    <w:pPr>
      <w:widowControl w:val="0"/>
      <w:numPr>
        <w:ilvl w:val="1"/>
        <w:numId w:val="1"/>
      </w:numPr>
      <w:autoSpaceDE w:val="0"/>
      <w:autoSpaceDN w:val="0"/>
      <w:adjustRightInd w:val="0"/>
      <w:spacing w:after="0" w:line="240" w:lineRule="auto"/>
      <w:ind w:right="0" w:hanging="720"/>
      <w:outlineLvl w:val="1"/>
    </w:pPr>
    <w:rPr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2A0"/>
    <w:rPr>
      <w:rFonts w:ascii="Tahoma" w:eastAsia="Times New Roman" w:hAnsi="Tahoma" w:cs="Tahoma"/>
      <w:color w:val="000000"/>
      <w:sz w:val="16"/>
      <w:szCs w:val="16"/>
    </w:rPr>
  </w:style>
  <w:style w:type="paragraph" w:customStyle="1" w:styleId="Default">
    <w:name w:val="Default"/>
    <w:rsid w:val="0021357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paragraph" w:customStyle="1" w:styleId="indentpara">
    <w:name w:val="indentpara"/>
    <w:basedOn w:val="Normal"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095C93"/>
    <w:rPr>
      <w:b/>
      <w:bCs/>
    </w:rPr>
  </w:style>
  <w:style w:type="character" w:styleId="Emphasis">
    <w:name w:val="Emphasis"/>
    <w:basedOn w:val="DefaultParagraphFont"/>
    <w:uiPriority w:val="20"/>
    <w:qFormat/>
    <w:rsid w:val="00095C93"/>
    <w:rPr>
      <w:i/>
      <w:iCs/>
    </w:rPr>
  </w:style>
  <w:style w:type="paragraph" w:customStyle="1" w:styleId="Normal1">
    <w:name w:val="Normal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customStyle="1" w:styleId="TableText1">
    <w:name w:val="Table Text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styleId="Header">
    <w:name w:val="header"/>
    <w:basedOn w:val="Normal"/>
    <w:link w:val="HeaderChar"/>
    <w:unhideWhenUsed/>
    <w:rsid w:val="002D0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D0218"/>
    <w:rPr>
      <w:rFonts w:ascii="Times New Roman" w:eastAsia="Times New Roman" w:hAnsi="Times New Roman" w:cs="Times New Roman"/>
      <w:color w:val="000000"/>
      <w:sz w:val="24"/>
    </w:rPr>
  </w:style>
  <w:style w:type="table" w:styleId="TableGrid0">
    <w:name w:val="Table Grid"/>
    <w:basedOn w:val="TableNormal"/>
    <w:uiPriority w:val="39"/>
    <w:rsid w:val="005E7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9Char">
    <w:name w:val="Heading 9 Char"/>
    <w:basedOn w:val="DefaultParagraphFont"/>
    <w:link w:val="Heading9"/>
    <w:uiPriority w:val="9"/>
    <w:semiHidden/>
    <w:rsid w:val="00D403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6Char">
    <w:name w:val="Heading 6 Char"/>
    <w:basedOn w:val="DefaultParagraphFont"/>
    <w:link w:val="Heading6"/>
    <w:rsid w:val="00D403F1"/>
    <w:rPr>
      <w:rFonts w:ascii="Times New Roman" w:eastAsia="Times New Roman" w:hAnsi="Times New Roman" w:cs="Times New Roman"/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BB62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2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23A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2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23A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9DA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9D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9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759DA"/>
    <w:pPr>
      <w:spacing w:before="240" w:after="0"/>
      <w:ind w:left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759DA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B759D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759D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759DA"/>
    <w:rPr>
      <w:color w:val="0563C1" w:themeColor="hyperlink"/>
      <w:u w:val="single"/>
    </w:rPr>
  </w:style>
  <w:style w:type="paragraph" w:customStyle="1" w:styleId="Pa31">
    <w:name w:val="Pa31"/>
    <w:basedOn w:val="Normal"/>
    <w:next w:val="Normal"/>
    <w:uiPriority w:val="99"/>
    <w:rsid w:val="00D0679E"/>
    <w:pPr>
      <w:autoSpaceDE w:val="0"/>
      <w:autoSpaceDN w:val="0"/>
      <w:adjustRightInd w:val="0"/>
      <w:spacing w:after="0" w:line="20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  <w:style w:type="paragraph" w:customStyle="1" w:styleId="Pa32">
    <w:name w:val="Pa32"/>
    <w:basedOn w:val="Normal"/>
    <w:next w:val="Normal"/>
    <w:uiPriority w:val="99"/>
    <w:rsid w:val="00126D9F"/>
    <w:pPr>
      <w:autoSpaceDE w:val="0"/>
      <w:autoSpaceDN w:val="0"/>
      <w:adjustRightInd w:val="0"/>
      <w:spacing w:after="0" w:line="16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8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62521-CAFF-4403-A0BF-AA1072F0D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1145</Words>
  <Characters>6527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>KEMRI/WHO</vt:lpstr>
      <vt:lpstr/>
      <vt:lpstr>PURPOSE</vt:lpstr>
      <vt:lpstr>SCOPE</vt:lpstr>
      <vt:lpstr>PERSONS RESPONSIBLE: </vt:lpstr>
      <vt:lpstr>FREQUENCY</vt:lpstr>
      <vt:lpstr>MATERIALS</vt:lpstr>
      <vt:lpstr>PROCEDURE</vt:lpstr>
      <vt:lpstr>REFERENCES</vt:lpstr>
      <vt:lpstr>APPENDICES</vt:lpstr>
    </vt:vector>
  </TitlesOfParts>
  <Company>Deftones</Company>
  <LinksUpToDate>false</LinksUpToDate>
  <CharactersWithSpaces>7657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KEMRI/WHO</dc:title>
  <dc:creator>Patrick Mwaura</dc:creator>
  <cp:lastModifiedBy>Patrick Mwaura</cp:lastModifiedBy>
  <cp:revision>6</cp:revision>
  <cp:lastPrinted>2025-10-07T12:19:00Z</cp:lastPrinted>
  <dcterms:created xsi:type="dcterms:W3CDTF">2025-10-06T16:20:00Z</dcterms:created>
  <dcterms:modified xsi:type="dcterms:W3CDTF">2025-10-07T12:19:00Z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c81571c2-0721-3d8d-af8e-4b10a953b4cf</vt:lpwstr>
  </property>
  <property fmtid="{D5CDD505-2E9C-101B-9397-08002B2CF9AE}" pid="4" name="Mendeley Citation Style_1">
    <vt:lpwstr>http://www.zotero.org/styles/malaria-journal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http://www.zotero.org/styles/harvard-cite-them-right-no-et-al</vt:lpwstr>
  </property>
  <property fmtid="{D5CDD505-2E9C-101B-9397-08002B2CF9AE}" pid="16" name="Mendeley Recent Style Name 5_1">
    <vt:lpwstr>Cite Them Right 10th edition - Harvard (no "et al.")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http://www.zotero.org/styles/malaria-journal</vt:lpwstr>
  </property>
  <property fmtid="{D5CDD505-2E9C-101B-9397-08002B2CF9AE}" pid="20" name="Mendeley Recent Style Name 7_1">
    <vt:lpwstr>Malaria Journal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8th edition</vt:lpwstr>
  </property>
  <property fmtid="{D5CDD505-2E9C-101B-9397-08002B2CF9AE}" pid="25" name="GrammarlyDocumentId">
    <vt:lpwstr>7b711f07a6dade433e12eef219e923331646ba2678b4363c2113690528451a37</vt:lpwstr>
  </property>
</Properties>
</file>