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648" w:rsidRPr="00876539" w:rsidRDefault="00CD4648" w:rsidP="00CD4648">
      <w:pPr>
        <w:pStyle w:val="NormalWeb"/>
        <w:jc w:val="center"/>
        <w:rPr>
          <w:rFonts w:ascii="Arial" w:hAnsi="Arial" w:cs="Arial"/>
        </w:rPr>
      </w:pPr>
      <w:r w:rsidRPr="00876539">
        <w:rPr>
          <w:rStyle w:val="Strong"/>
          <w:rFonts w:ascii="Arial" w:eastAsiaTheme="majorEastAsia" w:hAnsi="Arial" w:cs="Arial"/>
        </w:rPr>
        <w:t>KENYA INSTITUTE OF PRIMATE RESEARCH</w:t>
      </w:r>
    </w:p>
    <w:p w:rsidR="00CD4648" w:rsidRPr="00876539" w:rsidRDefault="00CD4648" w:rsidP="00CD4648">
      <w:pPr>
        <w:pStyle w:val="NormalWeb"/>
        <w:jc w:val="center"/>
        <w:rPr>
          <w:rFonts w:ascii="Arial" w:hAnsi="Arial" w:cs="Arial"/>
        </w:rPr>
      </w:pPr>
      <w:r w:rsidRPr="00876539">
        <w:rPr>
          <w:rStyle w:val="Strong"/>
          <w:rFonts w:ascii="Arial" w:eastAsiaTheme="majorEastAsia" w:hAnsi="Arial" w:cs="Arial"/>
        </w:rPr>
        <w:t>INTERNAL MEMO</w:t>
      </w:r>
    </w:p>
    <w:p w:rsidR="00CD4648" w:rsidRPr="00876539" w:rsidRDefault="00CD4648" w:rsidP="00CD4648">
      <w:pPr>
        <w:pStyle w:val="NormalWeb"/>
        <w:jc w:val="right"/>
        <w:rPr>
          <w:rFonts w:ascii="Arial" w:hAnsi="Arial" w:cs="Arial"/>
          <w:b/>
        </w:rPr>
      </w:pPr>
      <w:r w:rsidRPr="00876539">
        <w:rPr>
          <w:rStyle w:val="Strong"/>
          <w:rFonts w:ascii="Arial" w:eastAsiaTheme="majorEastAsia" w:hAnsi="Arial" w:cs="Arial"/>
          <w:b w:val="0"/>
        </w:rPr>
        <w:t>Date:</w:t>
      </w:r>
      <w:r w:rsidRPr="00876539">
        <w:rPr>
          <w:rFonts w:ascii="Arial" w:hAnsi="Arial" w:cs="Arial"/>
          <w:b/>
        </w:rPr>
        <w:t xml:space="preserve"> 20 July 2026</w:t>
      </w:r>
    </w:p>
    <w:p w:rsidR="00CD4648" w:rsidRPr="00876539" w:rsidRDefault="00CD4648" w:rsidP="00CD4648">
      <w:pPr>
        <w:pStyle w:val="NormalWeb"/>
        <w:rPr>
          <w:rFonts w:ascii="Arial" w:hAnsi="Arial" w:cs="Arial"/>
        </w:rPr>
      </w:pPr>
      <w:r w:rsidRPr="00876539">
        <w:rPr>
          <w:rStyle w:val="Strong"/>
          <w:rFonts w:ascii="Arial" w:eastAsiaTheme="majorEastAsia" w:hAnsi="Arial" w:cs="Arial"/>
        </w:rPr>
        <w:t>Ref:</w:t>
      </w:r>
      <w:r w:rsidRPr="00876539">
        <w:rPr>
          <w:rFonts w:ascii="Arial" w:hAnsi="Arial" w:cs="Arial"/>
        </w:rPr>
        <w:t xml:space="preserve"> KIPRE/DG/DPO/02</w:t>
      </w:r>
    </w:p>
    <w:p w:rsidR="00CD4648" w:rsidRPr="00876539" w:rsidRDefault="00CD4648" w:rsidP="00CD4648">
      <w:pPr>
        <w:pStyle w:val="NormalWeb"/>
        <w:rPr>
          <w:rFonts w:ascii="Arial" w:hAnsi="Arial" w:cs="Arial"/>
        </w:rPr>
      </w:pPr>
      <w:r w:rsidRPr="00876539">
        <w:rPr>
          <w:rStyle w:val="Strong"/>
          <w:rFonts w:ascii="Arial" w:eastAsiaTheme="majorEastAsia" w:hAnsi="Arial" w:cs="Arial"/>
        </w:rPr>
        <w:t>To:</w:t>
      </w:r>
      <w:r w:rsidRPr="00876539">
        <w:rPr>
          <w:rFonts w:ascii="Arial" w:hAnsi="Arial" w:cs="Arial"/>
        </w:rPr>
        <w:t xml:space="preserve"> All Staff</w:t>
      </w:r>
    </w:p>
    <w:p w:rsidR="00CD4648" w:rsidRPr="00876539" w:rsidRDefault="00CD4648" w:rsidP="00CD4648">
      <w:pPr>
        <w:pStyle w:val="NormalWeb"/>
        <w:rPr>
          <w:rFonts w:ascii="Arial" w:hAnsi="Arial" w:cs="Arial"/>
        </w:rPr>
      </w:pPr>
      <w:r w:rsidRPr="00876539">
        <w:rPr>
          <w:rStyle w:val="Strong"/>
          <w:rFonts w:ascii="Arial" w:eastAsiaTheme="majorEastAsia" w:hAnsi="Arial" w:cs="Arial"/>
        </w:rPr>
        <w:t>From:</w:t>
      </w:r>
      <w:r w:rsidRPr="00876539">
        <w:rPr>
          <w:rFonts w:ascii="Arial" w:hAnsi="Arial" w:cs="Arial"/>
        </w:rPr>
        <w:t xml:space="preserve"> Director General</w:t>
      </w:r>
    </w:p>
    <w:p w:rsidR="00CD4648" w:rsidRPr="00876539" w:rsidRDefault="00CD4648" w:rsidP="00CD4648">
      <w:pPr>
        <w:pStyle w:val="NormalWeb"/>
        <w:rPr>
          <w:rFonts w:ascii="Arial" w:hAnsi="Arial" w:cs="Arial"/>
          <w:b/>
          <w:u w:val="single"/>
        </w:rPr>
      </w:pPr>
      <w:r w:rsidRPr="00876539">
        <w:rPr>
          <w:rStyle w:val="Strong"/>
          <w:rFonts w:ascii="Arial" w:eastAsiaTheme="majorEastAsia" w:hAnsi="Arial" w:cs="Arial"/>
          <w:u w:val="single"/>
        </w:rPr>
        <w:t>SUBJECT:</w:t>
      </w:r>
      <w:r w:rsidRPr="00876539">
        <w:rPr>
          <w:rFonts w:ascii="Arial" w:hAnsi="Arial" w:cs="Arial"/>
          <w:b/>
          <w:u w:val="single"/>
        </w:rPr>
        <w:t xml:space="preserve"> STAFF SENSITIZATION ON THE DATA PROTECTION ACT, 2019</w:t>
      </w:r>
    </w:p>
    <w:p w:rsidR="00E75663" w:rsidRPr="00E75663"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The Kenya Institute of Primate Research (KIPRE) is committed to ensuring that all personal data handled by the Institute are processed lawfully, fairly, transparently, and securely in accordance with the Data Protection Act, 2019 (DPA, 2019) and its subsidiary regulations.</w:t>
      </w:r>
    </w:p>
    <w:p w:rsidR="00E75663" w:rsidRPr="00E75663"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I wish to inform you that KIPRE has successfully been registered by the Office of the Data Protection Commissioner (ODPC) as both a Data Controller and a Data Processor. This is an important milestone in strengthening the Institute's data protection governance and demonstrates our commitment to compliance with the DPA, 2019.</w:t>
      </w:r>
    </w:p>
    <w:p w:rsidR="00E75663" w:rsidRPr="00E75663"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 xml:space="preserve">All members of staff are required to </w:t>
      </w:r>
      <w:r w:rsidRPr="00876539">
        <w:rPr>
          <w:rFonts w:ascii="Arial" w:eastAsia="Times New Roman" w:hAnsi="Arial" w:cs="Arial"/>
          <w:sz w:val="24"/>
          <w:szCs w:val="24"/>
        </w:rPr>
        <w:t>familiarize</w:t>
      </w:r>
      <w:r w:rsidRPr="00E75663">
        <w:rPr>
          <w:rFonts w:ascii="Arial" w:eastAsia="Times New Roman" w:hAnsi="Arial" w:cs="Arial"/>
          <w:sz w:val="24"/>
          <w:szCs w:val="24"/>
        </w:rPr>
        <w:t xml:space="preserve"> themselves with the provisions of the DPA, 2019 and the KIPRE Data Management and Protection Policy, and to ensure that any personal data processed in the course of their duties are handled in accordance with the Act and the Institute's policies and procedures.</w:t>
      </w:r>
    </w:p>
    <w:p w:rsidR="00E75663" w:rsidRPr="00E75663"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 xml:space="preserve">To coordinate institutional compliance, I have appointed </w:t>
      </w:r>
      <w:r w:rsidRPr="00E75663">
        <w:rPr>
          <w:rFonts w:ascii="Arial" w:eastAsia="Times New Roman" w:hAnsi="Arial" w:cs="Arial"/>
          <w:b/>
          <w:sz w:val="24"/>
          <w:szCs w:val="24"/>
        </w:rPr>
        <w:t>Mr. Patrick Waweru Mwaura</w:t>
      </w:r>
      <w:r w:rsidRPr="00E75663">
        <w:rPr>
          <w:rFonts w:ascii="Arial" w:eastAsia="Times New Roman" w:hAnsi="Arial" w:cs="Arial"/>
          <w:sz w:val="24"/>
          <w:szCs w:val="24"/>
        </w:rPr>
        <w:t xml:space="preserve"> of the Data Science and Analytics Section (DSAS) as the Data Protection Officer (DPO). The DPO will serve as the Institute's focal point for data protection matters and will provide guidance, awareness,</w:t>
      </w:r>
      <w:bookmarkStart w:id="0" w:name="_GoBack"/>
      <w:bookmarkEnd w:id="0"/>
      <w:r w:rsidRPr="00E75663">
        <w:rPr>
          <w:rFonts w:ascii="Arial" w:eastAsia="Times New Roman" w:hAnsi="Arial" w:cs="Arial"/>
          <w:sz w:val="24"/>
          <w:szCs w:val="24"/>
        </w:rPr>
        <w:t xml:space="preserve"> monitoring, and coordination of data protection compliance across all directorates, divisions, </w:t>
      </w:r>
      <w:r w:rsidRPr="00876539">
        <w:rPr>
          <w:rFonts w:ascii="Arial" w:eastAsia="Times New Roman" w:hAnsi="Arial" w:cs="Arial"/>
          <w:sz w:val="24"/>
          <w:szCs w:val="24"/>
        </w:rPr>
        <w:t>programs</w:t>
      </w:r>
      <w:r w:rsidRPr="00E75663">
        <w:rPr>
          <w:rFonts w:ascii="Arial" w:eastAsia="Times New Roman" w:hAnsi="Arial" w:cs="Arial"/>
          <w:sz w:val="24"/>
          <w:szCs w:val="24"/>
        </w:rPr>
        <w:t>, and projects.</w:t>
      </w:r>
    </w:p>
    <w:p w:rsidR="00FC3EDF" w:rsidRPr="00876539"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 xml:space="preserve">All staff are requested to accord the Data Protection Officer the necessary cooperation in the execution of these responsibilities. Further guidance, awareness </w:t>
      </w:r>
      <w:r w:rsidRPr="00876539">
        <w:rPr>
          <w:rFonts w:ascii="Arial" w:eastAsia="Times New Roman" w:hAnsi="Arial" w:cs="Arial"/>
          <w:sz w:val="24"/>
          <w:szCs w:val="24"/>
        </w:rPr>
        <w:t>programs</w:t>
      </w:r>
      <w:r w:rsidRPr="00E75663">
        <w:rPr>
          <w:rFonts w:ascii="Arial" w:eastAsia="Times New Roman" w:hAnsi="Arial" w:cs="Arial"/>
          <w:sz w:val="24"/>
          <w:szCs w:val="24"/>
        </w:rPr>
        <w:t>, and implementation activities will be communicated in due course.</w:t>
      </w:r>
    </w:p>
    <w:p w:rsidR="00FC3EDF" w:rsidRPr="00E75663" w:rsidRDefault="00FC3EDF" w:rsidP="00E75663">
      <w:pPr>
        <w:spacing w:before="100" w:beforeAutospacing="1" w:after="100" w:afterAutospacing="1" w:line="240" w:lineRule="auto"/>
        <w:jc w:val="both"/>
        <w:rPr>
          <w:rFonts w:ascii="Arial" w:eastAsia="Times New Roman" w:hAnsi="Arial" w:cs="Arial"/>
          <w:sz w:val="24"/>
          <w:szCs w:val="24"/>
        </w:rPr>
      </w:pPr>
      <w:r w:rsidRPr="00876539">
        <w:rPr>
          <w:rFonts w:ascii="Arial" w:eastAsia="Times New Roman" w:hAnsi="Arial" w:cs="Arial"/>
          <w:sz w:val="24"/>
          <w:szCs w:val="24"/>
        </w:rPr>
        <w:t xml:space="preserve">A copy of the Data Protection Act, 2019 is available at: </w:t>
      </w:r>
      <w:hyperlink r:id="rId5" w:history="1">
        <w:r w:rsidRPr="00876539">
          <w:rPr>
            <w:rStyle w:val="Hyperlink"/>
            <w:rFonts w:ascii="Arial" w:eastAsia="Times New Roman" w:hAnsi="Arial" w:cs="Arial"/>
            <w:sz w:val="24"/>
            <w:szCs w:val="24"/>
          </w:rPr>
          <w:t>https://www.odpc.go.ke/data-protection-laws-kenya/</w:t>
        </w:r>
      </w:hyperlink>
      <w:r w:rsidRPr="00876539">
        <w:rPr>
          <w:rFonts w:ascii="Arial" w:eastAsia="Times New Roman" w:hAnsi="Arial" w:cs="Arial"/>
          <w:sz w:val="24"/>
          <w:szCs w:val="24"/>
        </w:rPr>
        <w:t xml:space="preserve"> </w:t>
      </w:r>
    </w:p>
    <w:p w:rsidR="001B0D1B" w:rsidRPr="00876539" w:rsidRDefault="001B0D1B" w:rsidP="00E75663">
      <w:pPr>
        <w:pStyle w:val="NormalWeb"/>
        <w:jc w:val="both"/>
        <w:rPr>
          <w:rFonts w:ascii="Arial" w:hAnsi="Arial" w:cs="Arial"/>
        </w:rPr>
      </w:pPr>
    </w:p>
    <w:sectPr w:rsidR="001B0D1B" w:rsidRPr="008765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2815B916-29B0-4EC4-9655-0BE49EB28EF2}"/>
    <w:embedBold r:id="rId2" w:fontKey="{BC90E069-97E7-43AD-8683-AA8B5BEB879D}"/>
  </w:font>
  <w:font w:name="Calibri">
    <w:panose1 w:val="020F0502020204030204"/>
    <w:charset w:val="00"/>
    <w:family w:val="swiss"/>
    <w:pitch w:val="variable"/>
    <w:sig w:usb0="E4002EFF" w:usb1="C200247B" w:usb2="00000009" w:usb3="00000000" w:csb0="000001FF" w:csb1="00000000"/>
    <w:embedRegular r:id="rId3" w:fontKey="{365B8A17-34EF-4F4B-90B5-D4BD4CF42F9A}"/>
    <w:embedItalic r:id="rId4" w:fontKey="{8A73BE04-CA0A-4022-BD53-D2C77ED9FC4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F21"/>
    <w:rsid w:val="00023AEE"/>
    <w:rsid w:val="00064351"/>
    <w:rsid w:val="000A715C"/>
    <w:rsid w:val="001051F7"/>
    <w:rsid w:val="001B0D1B"/>
    <w:rsid w:val="002C0BE6"/>
    <w:rsid w:val="00333C8E"/>
    <w:rsid w:val="004122EC"/>
    <w:rsid w:val="00460A01"/>
    <w:rsid w:val="0048529C"/>
    <w:rsid w:val="006150E0"/>
    <w:rsid w:val="00651BA0"/>
    <w:rsid w:val="00720F21"/>
    <w:rsid w:val="00796526"/>
    <w:rsid w:val="007D540E"/>
    <w:rsid w:val="00876539"/>
    <w:rsid w:val="008A61F0"/>
    <w:rsid w:val="00973F13"/>
    <w:rsid w:val="00A335FD"/>
    <w:rsid w:val="00A50E3A"/>
    <w:rsid w:val="00AC0F72"/>
    <w:rsid w:val="00B17967"/>
    <w:rsid w:val="00B305E0"/>
    <w:rsid w:val="00B4285B"/>
    <w:rsid w:val="00CD4648"/>
    <w:rsid w:val="00D1001B"/>
    <w:rsid w:val="00E75663"/>
    <w:rsid w:val="00E7695E"/>
    <w:rsid w:val="00EC617E"/>
    <w:rsid w:val="00ED2798"/>
    <w:rsid w:val="00FC3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69F278-51C9-4F46-8D72-D5E9112F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unhideWhenUsed/>
    <w:rsid w:val="00CD46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4648"/>
    <w:rPr>
      <w:b/>
      <w:bCs/>
    </w:rPr>
  </w:style>
  <w:style w:type="character" w:styleId="Hyperlink">
    <w:name w:val="Hyperlink"/>
    <w:basedOn w:val="DefaultParagraphFont"/>
    <w:uiPriority w:val="99"/>
    <w:unhideWhenUsed/>
    <w:rsid w:val="00FC3E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936712">
      <w:bodyDiv w:val="1"/>
      <w:marLeft w:val="0"/>
      <w:marRight w:val="0"/>
      <w:marTop w:val="0"/>
      <w:marBottom w:val="0"/>
      <w:divBdr>
        <w:top w:val="none" w:sz="0" w:space="0" w:color="auto"/>
        <w:left w:val="none" w:sz="0" w:space="0" w:color="auto"/>
        <w:bottom w:val="none" w:sz="0" w:space="0" w:color="auto"/>
        <w:right w:val="none" w:sz="0" w:space="0" w:color="auto"/>
      </w:divBdr>
    </w:div>
    <w:div w:id="122251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dpc.go.ke/data-protection-laws-keny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3</cp:revision>
  <dcterms:created xsi:type="dcterms:W3CDTF">2026-07-20T14:23:00Z</dcterms:created>
  <dcterms:modified xsi:type="dcterms:W3CDTF">2026-07-20T15:22:00Z</dcterms:modified>
</cp:coreProperties>
</file>