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A404A" w14:textId="32484757" w:rsidR="007E16D8" w:rsidRDefault="007E16D8"/>
    <w:p w14:paraId="2405FAB5" w14:textId="77777777" w:rsidR="00B363CA" w:rsidRDefault="00B363CA"/>
    <w:p w14:paraId="4C3DE954" w14:textId="52538B34" w:rsidR="00B363CA" w:rsidRPr="00B363CA" w:rsidRDefault="00B363CA" w:rsidP="00B363CA">
      <w:r w:rsidRPr="00B363CA">
        <w:rPr>
          <w:noProof/>
        </w:rPr>
        <w:drawing>
          <wp:inline distT="0" distB="0" distL="0" distR="0" wp14:anchorId="2FA79CFA" wp14:editId="1FB959B7">
            <wp:extent cx="5724525" cy="2552700"/>
            <wp:effectExtent l="0" t="0" r="9525" b="0"/>
            <wp:docPr id="103471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9395" cy="2577168"/>
                    </a:xfrm>
                    <a:prstGeom prst="rect">
                      <a:avLst/>
                    </a:prstGeom>
                    <a:noFill/>
                    <a:ln>
                      <a:noFill/>
                    </a:ln>
                  </pic:spPr>
                </pic:pic>
              </a:graphicData>
            </a:graphic>
          </wp:inline>
        </w:drawing>
      </w:r>
    </w:p>
    <w:p w14:paraId="70672333" w14:textId="77777777" w:rsidR="00B363CA" w:rsidRDefault="00B363CA"/>
    <w:p w14:paraId="0336D91A" w14:textId="77777777" w:rsidR="00B363CA" w:rsidRDefault="00B363CA"/>
    <w:p w14:paraId="540F5142" w14:textId="77777777" w:rsidR="00B363CA" w:rsidRDefault="00B363CA"/>
    <w:p w14:paraId="12614DCE" w14:textId="77777777" w:rsidR="00B363CA" w:rsidRDefault="00B363CA"/>
    <w:p w14:paraId="2A1EFEFE" w14:textId="77777777" w:rsidR="00B363CA" w:rsidRDefault="00B363CA"/>
    <w:p w14:paraId="66FC344F" w14:textId="2E99EFBA" w:rsidR="002D1522" w:rsidRPr="00B73C10" w:rsidRDefault="002D1522" w:rsidP="00915D83">
      <w:pPr>
        <w:jc w:val="center"/>
        <w:rPr>
          <w:rFonts w:ascii="Georgia" w:hAnsi="Georgia"/>
          <w:b/>
          <w:bCs/>
          <w:sz w:val="28"/>
          <w:szCs w:val="28"/>
        </w:rPr>
      </w:pPr>
      <w:r w:rsidRPr="00B73C10">
        <w:rPr>
          <w:rFonts w:ascii="Georgia" w:hAnsi="Georgia"/>
          <w:b/>
          <w:bCs/>
          <w:sz w:val="28"/>
          <w:szCs w:val="28"/>
        </w:rPr>
        <w:t xml:space="preserve">FINANCIAL IMPLICATION </w:t>
      </w:r>
      <w:r w:rsidR="00915D83" w:rsidRPr="00B73C10">
        <w:rPr>
          <w:rFonts w:ascii="Georgia" w:hAnsi="Georgia"/>
          <w:b/>
          <w:bCs/>
          <w:sz w:val="28"/>
          <w:szCs w:val="28"/>
        </w:rPr>
        <w:t>FOR</w:t>
      </w:r>
      <w:r w:rsidRPr="00B73C10">
        <w:rPr>
          <w:rFonts w:ascii="Georgia" w:hAnsi="Georgia"/>
          <w:b/>
          <w:bCs/>
          <w:sz w:val="28"/>
          <w:szCs w:val="28"/>
        </w:rPr>
        <w:t xml:space="preserve"> THE </w:t>
      </w:r>
      <w:r w:rsidR="00BC46A6">
        <w:rPr>
          <w:rFonts w:ascii="Georgia" w:hAnsi="Georgia"/>
          <w:b/>
          <w:bCs/>
          <w:sz w:val="28"/>
          <w:szCs w:val="28"/>
        </w:rPr>
        <w:t>FIVE</w:t>
      </w:r>
      <w:r w:rsidRPr="00B73C10">
        <w:rPr>
          <w:rFonts w:ascii="Georgia" w:hAnsi="Georgia"/>
          <w:b/>
          <w:bCs/>
          <w:sz w:val="28"/>
          <w:szCs w:val="28"/>
        </w:rPr>
        <w:t xml:space="preserve"> (</w:t>
      </w:r>
      <w:r w:rsidR="00BC46A6">
        <w:rPr>
          <w:rFonts w:ascii="Georgia" w:hAnsi="Georgia"/>
          <w:b/>
          <w:bCs/>
          <w:sz w:val="28"/>
          <w:szCs w:val="28"/>
        </w:rPr>
        <w:t>5</w:t>
      </w:r>
      <w:r w:rsidRPr="00B73C10">
        <w:rPr>
          <w:rFonts w:ascii="Georgia" w:hAnsi="Georgia"/>
          <w:b/>
          <w:bCs/>
          <w:sz w:val="28"/>
          <w:szCs w:val="28"/>
        </w:rPr>
        <w:t>) A</w:t>
      </w:r>
      <w:r w:rsidR="00915D83" w:rsidRPr="00B73C10">
        <w:rPr>
          <w:rFonts w:ascii="Georgia" w:hAnsi="Georgia"/>
          <w:b/>
          <w:bCs/>
          <w:sz w:val="28"/>
          <w:szCs w:val="28"/>
        </w:rPr>
        <w:t>g</w:t>
      </w:r>
      <w:r w:rsidRPr="00B73C10">
        <w:rPr>
          <w:rFonts w:ascii="Georgia" w:hAnsi="Georgia"/>
          <w:b/>
          <w:bCs/>
          <w:sz w:val="28"/>
          <w:szCs w:val="28"/>
        </w:rPr>
        <w:t>. DIRECTORS OF K</w:t>
      </w:r>
      <w:r w:rsidR="00AE516B">
        <w:rPr>
          <w:rFonts w:ascii="Georgia" w:hAnsi="Georgia"/>
          <w:b/>
          <w:bCs/>
          <w:sz w:val="28"/>
          <w:szCs w:val="28"/>
        </w:rPr>
        <w:t>ENYA INSTITUTE OF PRIMATES RESEARCH.</w:t>
      </w:r>
    </w:p>
    <w:p w14:paraId="6588B00D" w14:textId="47D6DC08" w:rsidR="002D1522" w:rsidRPr="00B73C10" w:rsidRDefault="002D1522" w:rsidP="00B363CA">
      <w:pPr>
        <w:rPr>
          <w:rFonts w:ascii="Georgia" w:hAnsi="Georgia"/>
          <w:sz w:val="28"/>
          <w:szCs w:val="28"/>
        </w:rPr>
      </w:pPr>
    </w:p>
    <w:p w14:paraId="18C3FBAC" w14:textId="00A0BED7" w:rsidR="002D1522" w:rsidRPr="00B73C10" w:rsidRDefault="002D1522" w:rsidP="00915D83">
      <w:pPr>
        <w:jc w:val="center"/>
        <w:rPr>
          <w:rFonts w:ascii="Georgia" w:hAnsi="Georgia"/>
          <w:caps/>
          <w:sz w:val="28"/>
          <w:szCs w:val="28"/>
        </w:rPr>
      </w:pPr>
      <w:r w:rsidRPr="00B73C10">
        <w:rPr>
          <w:rFonts w:ascii="Georgia" w:hAnsi="Georgia"/>
          <w:caps/>
          <w:sz w:val="28"/>
          <w:szCs w:val="28"/>
        </w:rPr>
        <w:t>Date:    November, 2024</w:t>
      </w:r>
    </w:p>
    <w:p w14:paraId="31C5F21B" w14:textId="11E5D1E6" w:rsidR="002D1522" w:rsidRPr="00B73C10" w:rsidRDefault="002D1522" w:rsidP="00915D83">
      <w:pPr>
        <w:jc w:val="center"/>
        <w:rPr>
          <w:rFonts w:ascii="Georgia" w:hAnsi="Georgia"/>
          <w:sz w:val="28"/>
          <w:szCs w:val="28"/>
        </w:rPr>
      </w:pPr>
    </w:p>
    <w:p w14:paraId="38B22C99" w14:textId="2665C914" w:rsidR="002D1522" w:rsidRPr="00B73C10" w:rsidRDefault="002D1522" w:rsidP="00915D83">
      <w:pPr>
        <w:jc w:val="center"/>
        <w:rPr>
          <w:rFonts w:ascii="Georgia" w:hAnsi="Georgia"/>
          <w:sz w:val="28"/>
          <w:szCs w:val="28"/>
        </w:rPr>
      </w:pPr>
    </w:p>
    <w:p w14:paraId="29DFDE2E" w14:textId="4C3316B7" w:rsidR="002D1522" w:rsidRPr="00B73C10" w:rsidRDefault="00915D83" w:rsidP="00915D83">
      <w:pPr>
        <w:jc w:val="center"/>
        <w:rPr>
          <w:rFonts w:ascii="Georgia" w:hAnsi="Georgia"/>
          <w:sz w:val="24"/>
          <w:szCs w:val="24"/>
        </w:rPr>
      </w:pPr>
      <w:r w:rsidRPr="00B73C10">
        <w:rPr>
          <w:rFonts w:ascii="Georgia" w:hAnsi="Georgia"/>
          <w:sz w:val="24"/>
          <w:szCs w:val="24"/>
        </w:rPr>
        <w:t xml:space="preserve">SUBMISSION TO </w:t>
      </w:r>
      <w:r w:rsidRPr="00B73C10">
        <w:rPr>
          <w:rFonts w:ascii="Georgia" w:hAnsi="Georgia"/>
          <w:b/>
          <w:bCs/>
          <w:sz w:val="24"/>
          <w:szCs w:val="24"/>
          <w:u w:val="single"/>
        </w:rPr>
        <w:t>THE FINANCE AND STAFF ESTABLISHMENT COMMITTEE</w:t>
      </w:r>
      <w:r w:rsidRPr="00B73C10">
        <w:rPr>
          <w:rFonts w:ascii="Georgia" w:hAnsi="Georgia"/>
          <w:sz w:val="24"/>
          <w:szCs w:val="24"/>
        </w:rPr>
        <w:t xml:space="preserve"> ON NOVEMBER, 2024</w:t>
      </w:r>
    </w:p>
    <w:p w14:paraId="6B0D5DEA" w14:textId="77777777" w:rsidR="00915D83" w:rsidRPr="00B73C10" w:rsidRDefault="00915D83" w:rsidP="00915D83">
      <w:pPr>
        <w:jc w:val="center"/>
        <w:rPr>
          <w:rFonts w:ascii="Georgia" w:hAnsi="Georgia"/>
          <w:sz w:val="28"/>
          <w:szCs w:val="28"/>
        </w:rPr>
      </w:pPr>
    </w:p>
    <w:p w14:paraId="67F0ECB6" w14:textId="77777777" w:rsidR="00915D83" w:rsidRPr="00B73C10" w:rsidRDefault="00915D83" w:rsidP="00915D83">
      <w:pPr>
        <w:jc w:val="center"/>
        <w:rPr>
          <w:rFonts w:ascii="Georgia" w:hAnsi="Georgia"/>
          <w:sz w:val="28"/>
          <w:szCs w:val="28"/>
        </w:rPr>
      </w:pPr>
    </w:p>
    <w:p w14:paraId="75E57A6B" w14:textId="7DB467A2" w:rsidR="00915D83" w:rsidRPr="00B73C10" w:rsidRDefault="00915D83" w:rsidP="00915D83">
      <w:pPr>
        <w:jc w:val="center"/>
        <w:rPr>
          <w:rFonts w:ascii="Georgia" w:hAnsi="Georgia"/>
          <w:b/>
          <w:bCs/>
          <w:sz w:val="24"/>
          <w:szCs w:val="24"/>
        </w:rPr>
      </w:pPr>
      <w:r w:rsidRPr="00B73C10">
        <w:rPr>
          <w:rFonts w:ascii="Georgia" w:hAnsi="Georgia"/>
          <w:b/>
          <w:bCs/>
          <w:sz w:val="24"/>
          <w:szCs w:val="24"/>
        </w:rPr>
        <w:t xml:space="preserve">PREPARED BY: DR. PETER </w:t>
      </w:r>
      <w:r w:rsidR="00BC46A6" w:rsidRPr="00B73C10">
        <w:rPr>
          <w:rFonts w:ascii="Georgia" w:hAnsi="Georgia"/>
          <w:b/>
          <w:bCs/>
          <w:sz w:val="24"/>
          <w:szCs w:val="24"/>
        </w:rPr>
        <w:t>MWETHERA, CHIEF</w:t>
      </w:r>
      <w:r w:rsidRPr="00B73C10">
        <w:rPr>
          <w:rFonts w:ascii="Georgia" w:hAnsi="Georgia"/>
          <w:b/>
          <w:bCs/>
          <w:sz w:val="24"/>
          <w:szCs w:val="24"/>
        </w:rPr>
        <w:t xml:space="preserve"> EXECUTIVE OFFICER</w:t>
      </w:r>
      <w:r w:rsidRPr="00B73C10">
        <w:rPr>
          <w:rFonts w:ascii="Georgia" w:hAnsi="Georgia"/>
          <w:b/>
          <w:bCs/>
          <w:sz w:val="24"/>
          <w:szCs w:val="24"/>
        </w:rPr>
        <w:br/>
      </w:r>
    </w:p>
    <w:p w14:paraId="58C7EB04" w14:textId="275E73BE" w:rsidR="00915D83" w:rsidRDefault="00915D83">
      <w:pPr>
        <w:rPr>
          <w:rFonts w:ascii="Elephant" w:hAnsi="Elephant"/>
        </w:rPr>
      </w:pPr>
    </w:p>
    <w:p w14:paraId="47944D69" w14:textId="4B756364" w:rsidR="00915D83" w:rsidRPr="00A96AB9" w:rsidRDefault="00A96AB9" w:rsidP="00A96AB9">
      <w:pPr>
        <w:jc w:val="center"/>
        <w:rPr>
          <w:rFonts w:ascii="Elephant" w:hAnsi="Elephant"/>
          <w:sz w:val="28"/>
          <w:szCs w:val="28"/>
        </w:rPr>
      </w:pPr>
      <w:r w:rsidRPr="00A96AB9">
        <w:rPr>
          <w:rFonts w:ascii="Elephant" w:hAnsi="Elephant"/>
          <w:sz w:val="28"/>
          <w:szCs w:val="28"/>
        </w:rPr>
        <w:t>BOARD PAPER</w:t>
      </w:r>
    </w:p>
    <w:p w14:paraId="53DC2F11" w14:textId="41066ED3" w:rsidR="00915D83" w:rsidRDefault="00915D83" w:rsidP="00915D83"/>
    <w:tbl>
      <w:tblPr>
        <w:tblStyle w:val="TableGrid"/>
        <w:tblW w:w="0" w:type="auto"/>
        <w:tblLook w:val="04A0" w:firstRow="1" w:lastRow="0" w:firstColumn="1" w:lastColumn="0" w:noHBand="0" w:noVBand="1"/>
      </w:tblPr>
      <w:tblGrid>
        <w:gridCol w:w="895"/>
        <w:gridCol w:w="1890"/>
        <w:gridCol w:w="6565"/>
      </w:tblGrid>
      <w:tr w:rsidR="006C2490" w:rsidRPr="00624DD2" w14:paraId="201F6284" w14:textId="77777777" w:rsidTr="006C2490">
        <w:tc>
          <w:tcPr>
            <w:tcW w:w="895" w:type="dxa"/>
          </w:tcPr>
          <w:p w14:paraId="35CFD440" w14:textId="02D1AFD0" w:rsidR="006C2490" w:rsidRPr="00624DD2" w:rsidRDefault="006C2490" w:rsidP="00915D83">
            <w:pPr>
              <w:rPr>
                <w:rFonts w:ascii="Times New Roman" w:hAnsi="Times New Roman" w:cs="Times New Roman"/>
                <w:b/>
                <w:bCs/>
                <w:sz w:val="24"/>
                <w:szCs w:val="24"/>
              </w:rPr>
            </w:pPr>
            <w:r w:rsidRPr="00624DD2">
              <w:rPr>
                <w:rFonts w:ascii="Times New Roman" w:hAnsi="Times New Roman" w:cs="Times New Roman"/>
                <w:b/>
                <w:bCs/>
                <w:sz w:val="24"/>
                <w:szCs w:val="24"/>
              </w:rPr>
              <w:t>S. NO</w:t>
            </w:r>
          </w:p>
        </w:tc>
        <w:tc>
          <w:tcPr>
            <w:tcW w:w="1890" w:type="dxa"/>
          </w:tcPr>
          <w:p w14:paraId="2ED83F9F" w14:textId="77777777" w:rsidR="006C2490" w:rsidRPr="00624DD2" w:rsidRDefault="006C2490" w:rsidP="00915D83">
            <w:pPr>
              <w:rPr>
                <w:rFonts w:ascii="Times New Roman" w:hAnsi="Times New Roman" w:cs="Times New Roman"/>
                <w:b/>
                <w:bCs/>
                <w:sz w:val="24"/>
                <w:szCs w:val="24"/>
              </w:rPr>
            </w:pPr>
          </w:p>
        </w:tc>
        <w:tc>
          <w:tcPr>
            <w:tcW w:w="6565" w:type="dxa"/>
          </w:tcPr>
          <w:p w14:paraId="010E6402" w14:textId="0223B4B5" w:rsidR="006C2490" w:rsidRPr="00624DD2" w:rsidRDefault="006C2490" w:rsidP="00915D83">
            <w:pPr>
              <w:rPr>
                <w:rFonts w:ascii="Times New Roman" w:hAnsi="Times New Roman" w:cs="Times New Roman"/>
                <w:b/>
                <w:bCs/>
                <w:sz w:val="24"/>
                <w:szCs w:val="24"/>
              </w:rPr>
            </w:pPr>
            <w:r w:rsidRPr="00624DD2">
              <w:rPr>
                <w:rFonts w:ascii="Times New Roman" w:hAnsi="Times New Roman" w:cs="Times New Roman"/>
                <w:b/>
                <w:bCs/>
                <w:sz w:val="24"/>
                <w:szCs w:val="24"/>
              </w:rPr>
              <w:t>DESCRPTION</w:t>
            </w:r>
          </w:p>
        </w:tc>
      </w:tr>
      <w:tr w:rsidR="006C2490" w:rsidRPr="00915D83" w14:paraId="7C4CCFF6" w14:textId="77777777" w:rsidTr="006C2490">
        <w:tc>
          <w:tcPr>
            <w:tcW w:w="895" w:type="dxa"/>
          </w:tcPr>
          <w:p w14:paraId="24A3BC37" w14:textId="30CCD93A" w:rsidR="006C2490" w:rsidRPr="00A96AB9" w:rsidRDefault="006C2490" w:rsidP="00915D83">
            <w:pPr>
              <w:rPr>
                <w:rFonts w:ascii="Times New Roman" w:hAnsi="Times New Roman" w:cs="Times New Roman"/>
                <w:sz w:val="24"/>
                <w:szCs w:val="24"/>
              </w:rPr>
            </w:pPr>
            <w:r w:rsidRPr="00A96AB9">
              <w:rPr>
                <w:rFonts w:ascii="Times New Roman" w:hAnsi="Times New Roman" w:cs="Times New Roman"/>
                <w:sz w:val="24"/>
                <w:szCs w:val="24"/>
              </w:rPr>
              <w:t xml:space="preserve">1. </w:t>
            </w:r>
          </w:p>
        </w:tc>
        <w:tc>
          <w:tcPr>
            <w:tcW w:w="1890" w:type="dxa"/>
          </w:tcPr>
          <w:p w14:paraId="5931E3F4" w14:textId="3DB644DD" w:rsidR="006C2490" w:rsidRDefault="006C2490" w:rsidP="00915D83">
            <w:pPr>
              <w:rPr>
                <w:rFonts w:ascii="Times New Roman" w:hAnsi="Times New Roman" w:cs="Times New Roman"/>
                <w:sz w:val="24"/>
                <w:szCs w:val="24"/>
              </w:rPr>
            </w:pPr>
            <w:r w:rsidRPr="00A96AB9">
              <w:rPr>
                <w:rFonts w:ascii="Times New Roman" w:hAnsi="Times New Roman" w:cs="Times New Roman"/>
                <w:sz w:val="24"/>
                <w:szCs w:val="24"/>
              </w:rPr>
              <w:t>Subject Matter</w:t>
            </w:r>
          </w:p>
        </w:tc>
        <w:tc>
          <w:tcPr>
            <w:tcW w:w="6565" w:type="dxa"/>
          </w:tcPr>
          <w:p w14:paraId="75EECFF6" w14:textId="17028274" w:rsidR="006C2490" w:rsidRDefault="006C2490" w:rsidP="00915D83">
            <w:pPr>
              <w:rPr>
                <w:rFonts w:ascii="Times New Roman" w:hAnsi="Times New Roman" w:cs="Times New Roman"/>
                <w:sz w:val="24"/>
                <w:szCs w:val="24"/>
              </w:rPr>
            </w:pPr>
            <w:r w:rsidRPr="00A96AB9">
              <w:rPr>
                <w:rFonts w:ascii="Times New Roman" w:hAnsi="Times New Roman" w:cs="Times New Roman"/>
                <w:sz w:val="24"/>
                <w:szCs w:val="24"/>
              </w:rPr>
              <w:t xml:space="preserve">Financial Implication for </w:t>
            </w:r>
            <w:r w:rsidR="00BC46A6">
              <w:rPr>
                <w:rFonts w:ascii="Times New Roman" w:hAnsi="Times New Roman" w:cs="Times New Roman"/>
                <w:sz w:val="24"/>
                <w:szCs w:val="24"/>
              </w:rPr>
              <w:t>five</w:t>
            </w:r>
            <w:r w:rsidRPr="00A96AB9">
              <w:rPr>
                <w:rFonts w:ascii="Times New Roman" w:hAnsi="Times New Roman" w:cs="Times New Roman"/>
                <w:sz w:val="24"/>
                <w:szCs w:val="24"/>
              </w:rPr>
              <w:t xml:space="preserve"> (</w:t>
            </w:r>
            <w:r w:rsidR="00BC46A6">
              <w:rPr>
                <w:rFonts w:ascii="Times New Roman" w:hAnsi="Times New Roman" w:cs="Times New Roman"/>
                <w:sz w:val="24"/>
                <w:szCs w:val="24"/>
              </w:rPr>
              <w:t>5</w:t>
            </w:r>
            <w:r w:rsidRPr="00A96AB9">
              <w:rPr>
                <w:rFonts w:ascii="Times New Roman" w:hAnsi="Times New Roman" w:cs="Times New Roman"/>
                <w:sz w:val="24"/>
                <w:szCs w:val="24"/>
              </w:rPr>
              <w:t>) Ag. Directors according to KIPRE Organization Structure grading, Staff Establishment and Mandate</w:t>
            </w:r>
          </w:p>
          <w:p w14:paraId="38785B21" w14:textId="3810C1FD" w:rsidR="006C2490" w:rsidRPr="00A96AB9" w:rsidRDefault="006C2490" w:rsidP="00915D83">
            <w:pPr>
              <w:rPr>
                <w:rFonts w:ascii="Times New Roman" w:hAnsi="Times New Roman" w:cs="Times New Roman"/>
                <w:sz w:val="24"/>
                <w:szCs w:val="24"/>
              </w:rPr>
            </w:pPr>
          </w:p>
        </w:tc>
      </w:tr>
      <w:tr w:rsidR="006C2490" w:rsidRPr="00915D83" w14:paraId="2DD6DE02" w14:textId="77777777" w:rsidTr="006C2490">
        <w:tc>
          <w:tcPr>
            <w:tcW w:w="895" w:type="dxa"/>
          </w:tcPr>
          <w:p w14:paraId="4A655735" w14:textId="78965ABD" w:rsidR="006C2490" w:rsidRPr="00915D83" w:rsidRDefault="006C2490" w:rsidP="00915D83">
            <w:pPr>
              <w:rPr>
                <w:rFonts w:ascii="Times New Roman" w:hAnsi="Times New Roman" w:cs="Times New Roman"/>
              </w:rPr>
            </w:pPr>
            <w:r w:rsidRPr="009B647F">
              <w:rPr>
                <w:rFonts w:ascii="Times New Roman" w:hAnsi="Times New Roman" w:cs="Times New Roman"/>
                <w:sz w:val="24"/>
                <w:szCs w:val="24"/>
              </w:rPr>
              <w:t>2.</w:t>
            </w:r>
          </w:p>
        </w:tc>
        <w:tc>
          <w:tcPr>
            <w:tcW w:w="1890" w:type="dxa"/>
          </w:tcPr>
          <w:p w14:paraId="0EC158A1" w14:textId="28916F16" w:rsidR="006C2490" w:rsidRDefault="006C2490" w:rsidP="00A96AB9">
            <w:pPr>
              <w:jc w:val="both"/>
              <w:rPr>
                <w:rFonts w:ascii="Times New Roman" w:hAnsi="Times New Roman"/>
                <w:sz w:val="24"/>
                <w:szCs w:val="24"/>
              </w:rPr>
            </w:pPr>
            <w:r w:rsidRPr="009B647F">
              <w:rPr>
                <w:rFonts w:ascii="Times New Roman" w:hAnsi="Times New Roman" w:cs="Times New Roman"/>
                <w:sz w:val="24"/>
                <w:szCs w:val="24"/>
              </w:rPr>
              <w:t>Summary</w:t>
            </w:r>
          </w:p>
        </w:tc>
        <w:tc>
          <w:tcPr>
            <w:tcW w:w="6565" w:type="dxa"/>
          </w:tcPr>
          <w:p w14:paraId="6BA8B8D3" w14:textId="0F6D1B8C" w:rsidR="006C2490" w:rsidRPr="00A96AB9" w:rsidRDefault="006C2490" w:rsidP="00A96AB9">
            <w:pPr>
              <w:jc w:val="both"/>
              <w:rPr>
                <w:rFonts w:ascii="Times New Roman" w:hAnsi="Times New Roman"/>
                <w:sz w:val="24"/>
                <w:szCs w:val="24"/>
              </w:rPr>
            </w:pPr>
            <w:r w:rsidRPr="00A96AB9">
              <w:rPr>
                <w:rFonts w:ascii="Times New Roman" w:hAnsi="Times New Roman"/>
                <w:sz w:val="24"/>
                <w:szCs w:val="24"/>
              </w:rPr>
              <w:t>The Kenya Institute of Primate Research is established under Legal Notice No. 273 of 2017 in the Science, Technology and Innovation Act No. 28 of 2013. The Institute is under the Ministry of Health, State Department of Public Health and Professional Standards, through the Presidential Executive Order No. 1 of 2023.</w:t>
            </w:r>
          </w:p>
          <w:p w14:paraId="0FC12D98" w14:textId="40C8CE41" w:rsidR="003D3810" w:rsidRDefault="006C2490" w:rsidP="00A96AB9">
            <w:pPr>
              <w:rPr>
                <w:rFonts w:ascii="Times New Roman" w:hAnsi="Times New Roman" w:cs="Times New Roman"/>
                <w:sz w:val="24"/>
                <w:szCs w:val="24"/>
              </w:rPr>
            </w:pPr>
            <w:r w:rsidRPr="00A96AB9">
              <w:rPr>
                <w:rFonts w:ascii="Times New Roman" w:hAnsi="Times New Roman" w:cs="Times New Roman"/>
                <w:bCs/>
                <w:color w:val="000000"/>
                <w:sz w:val="24"/>
                <w:szCs w:val="24"/>
              </w:rPr>
              <w:t xml:space="preserve">KIPRE </w:t>
            </w:r>
            <w:r w:rsidRPr="00A96AB9">
              <w:rPr>
                <w:rFonts w:ascii="Times New Roman" w:hAnsi="Times New Roman" w:cs="Times New Roman"/>
                <w:color w:val="000000"/>
                <w:sz w:val="24"/>
                <w:szCs w:val="24"/>
              </w:rPr>
              <w:t>is a new State Corporation which obtained approval of the Human Resource Instruments from State Corporations Advisory Committee (SCAC</w:t>
            </w:r>
            <w:r w:rsidR="00D80702" w:rsidRPr="00A96AB9">
              <w:rPr>
                <w:rFonts w:ascii="Times New Roman" w:hAnsi="Times New Roman" w:cs="Times New Roman"/>
                <w:color w:val="000000"/>
                <w:sz w:val="24"/>
                <w:szCs w:val="24"/>
              </w:rPr>
              <w:t>)</w:t>
            </w:r>
            <w:r w:rsidR="00D80702">
              <w:rPr>
                <w:rFonts w:ascii="Times New Roman" w:hAnsi="Times New Roman" w:cs="Times New Roman"/>
                <w:color w:val="000000"/>
                <w:sz w:val="24"/>
                <w:szCs w:val="24"/>
              </w:rPr>
              <w:t>.</w:t>
            </w:r>
          </w:p>
          <w:p w14:paraId="3F4D61A3" w14:textId="5F72976C" w:rsidR="006C2490" w:rsidRDefault="003D3810" w:rsidP="00A96AB9">
            <w:pPr>
              <w:rPr>
                <w:rFonts w:ascii="Times New Roman" w:hAnsi="Times New Roman" w:cs="Times New Roman"/>
                <w:color w:val="000000"/>
                <w:sz w:val="24"/>
                <w:szCs w:val="24"/>
              </w:rPr>
            </w:pPr>
            <w:r>
              <w:rPr>
                <w:rFonts w:ascii="Times New Roman" w:hAnsi="Times New Roman" w:cs="Times New Roman"/>
                <w:sz w:val="24"/>
                <w:szCs w:val="24"/>
              </w:rPr>
              <w:t xml:space="preserve">KIPRE </w:t>
            </w:r>
            <w:r w:rsidR="00D80702">
              <w:rPr>
                <w:rFonts w:ascii="Times New Roman" w:hAnsi="Times New Roman" w:cs="Times New Roman"/>
                <w:sz w:val="24"/>
                <w:szCs w:val="24"/>
              </w:rPr>
              <w:t>is</w:t>
            </w:r>
            <w:r>
              <w:rPr>
                <w:rFonts w:ascii="Times New Roman" w:hAnsi="Times New Roman" w:cs="Times New Roman"/>
                <w:sz w:val="24"/>
                <w:szCs w:val="24"/>
              </w:rPr>
              <w:t xml:space="preserve"> expecting a supplementary budget of Ksh…. from treasury for </w:t>
            </w:r>
            <w:r w:rsidR="00B73C10">
              <w:rPr>
                <w:rFonts w:ascii="Times New Roman" w:hAnsi="Times New Roman" w:cs="Times New Roman"/>
                <w:sz w:val="24"/>
                <w:szCs w:val="24"/>
              </w:rPr>
              <w:t>S</w:t>
            </w:r>
            <w:r>
              <w:rPr>
                <w:rFonts w:ascii="Times New Roman" w:hAnsi="Times New Roman" w:cs="Times New Roman"/>
                <w:sz w:val="24"/>
                <w:szCs w:val="24"/>
              </w:rPr>
              <w:t>taff Salaries after the approval of Salaries and Renumeration Commission</w:t>
            </w:r>
            <w:r w:rsidR="00D80702">
              <w:rPr>
                <w:rFonts w:ascii="Times New Roman" w:hAnsi="Times New Roman" w:cs="Times New Roman"/>
                <w:sz w:val="24"/>
                <w:szCs w:val="24"/>
              </w:rPr>
              <w:t>.</w:t>
            </w:r>
          </w:p>
          <w:p w14:paraId="2CCF7561" w14:textId="270FCF6A" w:rsidR="006C2490" w:rsidRPr="00915D83" w:rsidRDefault="006C2490" w:rsidP="009B647F">
            <w:pPr>
              <w:rPr>
                <w:rFonts w:ascii="Times New Roman" w:hAnsi="Times New Roman" w:cs="Times New Roman"/>
              </w:rPr>
            </w:pPr>
          </w:p>
        </w:tc>
      </w:tr>
      <w:tr w:rsidR="006C2490" w:rsidRPr="00915D83" w14:paraId="6321040A" w14:textId="77777777" w:rsidTr="006C2490">
        <w:tc>
          <w:tcPr>
            <w:tcW w:w="895" w:type="dxa"/>
          </w:tcPr>
          <w:p w14:paraId="3E06D144" w14:textId="4EF66A28" w:rsidR="006C2490" w:rsidRPr="009B647F" w:rsidRDefault="006C2490" w:rsidP="00915D83">
            <w:pPr>
              <w:rPr>
                <w:rFonts w:ascii="Times New Roman" w:hAnsi="Times New Roman" w:cs="Times New Roman"/>
                <w:sz w:val="24"/>
                <w:szCs w:val="24"/>
              </w:rPr>
            </w:pPr>
            <w:r>
              <w:rPr>
                <w:rFonts w:ascii="Times New Roman" w:hAnsi="Times New Roman" w:cs="Times New Roman"/>
                <w:sz w:val="24"/>
                <w:szCs w:val="24"/>
              </w:rPr>
              <w:t>3.</w:t>
            </w:r>
          </w:p>
          <w:p w14:paraId="51ED2387" w14:textId="7C9B9B00" w:rsidR="006C2490" w:rsidRPr="009B647F" w:rsidRDefault="006C2490" w:rsidP="00915D83">
            <w:pPr>
              <w:rPr>
                <w:rFonts w:ascii="Times New Roman" w:hAnsi="Times New Roman" w:cs="Times New Roman"/>
                <w:sz w:val="24"/>
                <w:szCs w:val="24"/>
              </w:rPr>
            </w:pPr>
          </w:p>
        </w:tc>
        <w:tc>
          <w:tcPr>
            <w:tcW w:w="1890" w:type="dxa"/>
          </w:tcPr>
          <w:p w14:paraId="6188C79A" w14:textId="34CCB111" w:rsidR="006C2490" w:rsidRDefault="00624DD2" w:rsidP="009B647F">
            <w:pPr>
              <w:rPr>
                <w:rFonts w:ascii="Times New Roman" w:hAnsi="Times New Roman" w:cs="Times New Roman"/>
                <w:sz w:val="24"/>
                <w:szCs w:val="24"/>
              </w:rPr>
            </w:pPr>
            <w:r>
              <w:rPr>
                <w:rFonts w:ascii="Times New Roman" w:hAnsi="Times New Roman" w:cs="Times New Roman"/>
                <w:sz w:val="24"/>
                <w:szCs w:val="24"/>
              </w:rPr>
              <w:t xml:space="preserve">Importance of the Ag. Directors to the </w:t>
            </w:r>
            <w:r w:rsidR="006C2490">
              <w:rPr>
                <w:rFonts w:ascii="Times New Roman" w:hAnsi="Times New Roman" w:cs="Times New Roman"/>
                <w:sz w:val="24"/>
                <w:szCs w:val="24"/>
              </w:rPr>
              <w:t>Directorates</w:t>
            </w:r>
          </w:p>
          <w:p w14:paraId="6D6DB496" w14:textId="61136EA4" w:rsidR="006C2490" w:rsidRPr="009B647F" w:rsidRDefault="006C2490" w:rsidP="009B647F">
            <w:pPr>
              <w:rPr>
                <w:rFonts w:ascii="Times New Roman" w:hAnsi="Times New Roman" w:cs="Times New Roman"/>
                <w:color w:val="000000"/>
                <w:sz w:val="24"/>
                <w:szCs w:val="24"/>
              </w:rPr>
            </w:pPr>
          </w:p>
        </w:tc>
        <w:tc>
          <w:tcPr>
            <w:tcW w:w="6565" w:type="dxa"/>
          </w:tcPr>
          <w:p w14:paraId="247C3FA5" w14:textId="1E7F55AA" w:rsidR="006C2490" w:rsidRPr="00D80702" w:rsidRDefault="006C2490" w:rsidP="009B647F">
            <w:pPr>
              <w:rPr>
                <w:rFonts w:ascii="Times New Roman" w:hAnsi="Times New Roman" w:cs="Times New Roman"/>
                <w:color w:val="000000"/>
                <w:sz w:val="24"/>
                <w:szCs w:val="24"/>
              </w:rPr>
            </w:pPr>
            <w:r w:rsidRPr="009B647F">
              <w:rPr>
                <w:rFonts w:ascii="Times New Roman" w:hAnsi="Times New Roman" w:cs="Times New Roman"/>
                <w:color w:val="000000"/>
                <w:sz w:val="24"/>
                <w:szCs w:val="24"/>
              </w:rPr>
              <w:t>According to the SCAC Organization Structure, the Institute is organized in six (6) Directorates;</w:t>
            </w:r>
            <w:r w:rsidR="00D80702" w:rsidRPr="00D80702">
              <w:rPr>
                <w:rFonts w:ascii="Times New Roman" w:hAnsi="Times New Roman" w:cs="Times New Roman"/>
                <w:b/>
                <w:bCs/>
                <w:i/>
                <w:iCs/>
                <w:color w:val="000000"/>
                <w:sz w:val="24"/>
                <w:szCs w:val="24"/>
              </w:rPr>
              <w:t xml:space="preserve"> See Organogram attached</w:t>
            </w:r>
            <w:r w:rsidR="00D80702">
              <w:rPr>
                <w:rFonts w:ascii="Times New Roman" w:hAnsi="Times New Roman" w:cs="Times New Roman"/>
                <w:b/>
                <w:bCs/>
                <w:i/>
                <w:iCs/>
                <w:color w:val="000000"/>
                <w:sz w:val="24"/>
                <w:szCs w:val="24"/>
              </w:rPr>
              <w:t>.</w:t>
            </w:r>
          </w:p>
          <w:p w14:paraId="4DA25463"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Corporation Secretary and Legal Services Directorate</w:t>
            </w:r>
          </w:p>
          <w:p w14:paraId="678C43B0"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Research and Product Development Directorate</w:t>
            </w:r>
          </w:p>
          <w:p w14:paraId="0B0D9C18"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Animal Science, Welfare and Ethics Directorate</w:t>
            </w:r>
          </w:p>
          <w:p w14:paraId="242A0070"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Capacity Building, Partnerships and Grants Management Directorate</w:t>
            </w:r>
          </w:p>
          <w:p w14:paraId="7A5F999B"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Corporate Services Directorate</w:t>
            </w:r>
          </w:p>
          <w:p w14:paraId="4094D61B" w14:textId="77777777" w:rsidR="006C2490" w:rsidRPr="009B647F" w:rsidRDefault="006C2490" w:rsidP="009B647F">
            <w:pPr>
              <w:pStyle w:val="ListParagraph"/>
              <w:numPr>
                <w:ilvl w:val="0"/>
                <w:numId w:val="1"/>
              </w:numPr>
              <w:rPr>
                <w:rFonts w:ascii="Times New Roman" w:hAnsi="Times New Roman" w:cs="Times New Roman"/>
                <w:sz w:val="24"/>
                <w:szCs w:val="24"/>
              </w:rPr>
            </w:pPr>
            <w:r w:rsidRPr="009B647F">
              <w:rPr>
                <w:rFonts w:ascii="Times New Roman" w:hAnsi="Times New Roman" w:cs="Times New Roman"/>
                <w:sz w:val="24"/>
                <w:szCs w:val="24"/>
              </w:rPr>
              <w:t xml:space="preserve">Internal Audit and Risk Assurance Directorate </w:t>
            </w:r>
          </w:p>
          <w:p w14:paraId="28E69AF5" w14:textId="77777777" w:rsidR="006C2490" w:rsidRPr="009B647F" w:rsidRDefault="006C2490" w:rsidP="009B647F">
            <w:pPr>
              <w:pStyle w:val="ListParagraph"/>
              <w:rPr>
                <w:rFonts w:ascii="Times New Roman" w:hAnsi="Times New Roman" w:cs="Times New Roman"/>
                <w:sz w:val="24"/>
                <w:szCs w:val="24"/>
              </w:rPr>
            </w:pPr>
          </w:p>
          <w:p w14:paraId="1178D21B" w14:textId="395914FA" w:rsidR="006C2490" w:rsidRPr="003D3810" w:rsidRDefault="006C2490" w:rsidP="003D3810">
            <w:pPr>
              <w:rPr>
                <w:rFonts w:ascii="Times New Roman" w:hAnsi="Times New Roman" w:cs="Times New Roman"/>
                <w:sz w:val="24"/>
                <w:szCs w:val="24"/>
              </w:rPr>
            </w:pPr>
            <w:r w:rsidRPr="009B647F">
              <w:rPr>
                <w:rFonts w:ascii="Times New Roman" w:hAnsi="Times New Roman" w:cs="Times New Roman"/>
                <w:sz w:val="24"/>
                <w:szCs w:val="24"/>
              </w:rPr>
              <w:t>The office of the Director</w:t>
            </w:r>
            <w:r w:rsidR="00BC46A6">
              <w:rPr>
                <w:rFonts w:ascii="Times New Roman" w:hAnsi="Times New Roman" w:cs="Times New Roman"/>
                <w:sz w:val="24"/>
                <w:szCs w:val="24"/>
              </w:rPr>
              <w:t>s</w:t>
            </w:r>
            <w:r w:rsidRPr="009B647F">
              <w:rPr>
                <w:rFonts w:ascii="Times New Roman" w:hAnsi="Times New Roman" w:cs="Times New Roman"/>
                <w:sz w:val="24"/>
                <w:szCs w:val="24"/>
              </w:rPr>
              <w:t xml:space="preserve"> is responsible for implementation of the Institution’s strategic Goals and the day-to-day Management of the Institute; including giving direction and leadership to the achievement of institute’s strategic goals and</w:t>
            </w:r>
            <w:r w:rsidR="00BC46A6">
              <w:rPr>
                <w:rFonts w:ascii="Times New Roman" w:hAnsi="Times New Roman" w:cs="Times New Roman"/>
                <w:sz w:val="24"/>
                <w:szCs w:val="24"/>
              </w:rPr>
              <w:t xml:space="preserve"> assisting the Director general</w:t>
            </w:r>
            <w:r w:rsidRPr="009B647F">
              <w:rPr>
                <w:rFonts w:ascii="Times New Roman" w:hAnsi="Times New Roman" w:cs="Times New Roman"/>
                <w:sz w:val="24"/>
                <w:szCs w:val="24"/>
              </w:rPr>
              <w:t xml:space="preserve"> </w:t>
            </w:r>
            <w:r w:rsidR="00BC46A6">
              <w:rPr>
                <w:rFonts w:ascii="Times New Roman" w:hAnsi="Times New Roman" w:cs="Times New Roman"/>
                <w:sz w:val="24"/>
                <w:szCs w:val="24"/>
              </w:rPr>
              <w:t xml:space="preserve">in managing the </w:t>
            </w:r>
            <w:r w:rsidR="0073731B">
              <w:rPr>
                <w:rFonts w:ascii="Times New Roman" w:hAnsi="Times New Roman" w:cs="Times New Roman"/>
                <w:sz w:val="24"/>
                <w:szCs w:val="24"/>
              </w:rPr>
              <w:t>institute. The</w:t>
            </w:r>
            <w:r w:rsidR="00BC46A6">
              <w:rPr>
                <w:rFonts w:ascii="Times New Roman" w:hAnsi="Times New Roman" w:cs="Times New Roman"/>
                <w:sz w:val="24"/>
                <w:szCs w:val="24"/>
              </w:rPr>
              <w:t xml:space="preserve"> Directors will be </w:t>
            </w:r>
            <w:r w:rsidRPr="009B647F">
              <w:rPr>
                <w:rFonts w:ascii="Times New Roman" w:hAnsi="Times New Roman" w:cs="Times New Roman"/>
                <w:sz w:val="24"/>
                <w:szCs w:val="24"/>
              </w:rPr>
              <w:t>accountable to the Board.</w:t>
            </w:r>
            <w:r w:rsidR="00D80702">
              <w:rPr>
                <w:rFonts w:ascii="Times New Roman" w:hAnsi="Times New Roman" w:cs="Times New Roman"/>
                <w:sz w:val="24"/>
                <w:szCs w:val="24"/>
              </w:rPr>
              <w:t xml:space="preserve"> </w:t>
            </w:r>
            <w:r w:rsidR="00624DD2">
              <w:rPr>
                <w:rFonts w:ascii="Times New Roman" w:hAnsi="Times New Roman" w:cs="Times New Roman"/>
                <w:sz w:val="24"/>
                <w:szCs w:val="24"/>
              </w:rPr>
              <w:t xml:space="preserve">All the Directorates will have Ag. Directors, who will be responsible to the activities in the departments to achieve the </w:t>
            </w:r>
            <w:r w:rsidR="003D3810">
              <w:rPr>
                <w:rFonts w:ascii="Times New Roman" w:hAnsi="Times New Roman" w:cs="Times New Roman"/>
                <w:sz w:val="24"/>
                <w:szCs w:val="24"/>
              </w:rPr>
              <w:t xml:space="preserve">organizational </w:t>
            </w:r>
            <w:r w:rsidR="00624DD2">
              <w:rPr>
                <w:rFonts w:ascii="Times New Roman" w:hAnsi="Times New Roman" w:cs="Times New Roman"/>
                <w:sz w:val="24"/>
                <w:szCs w:val="24"/>
              </w:rPr>
              <w:t xml:space="preserve">goals </w:t>
            </w:r>
            <w:r w:rsidR="003D3810">
              <w:rPr>
                <w:rFonts w:ascii="Times New Roman" w:hAnsi="Times New Roman" w:cs="Times New Roman"/>
                <w:sz w:val="24"/>
                <w:szCs w:val="24"/>
              </w:rPr>
              <w:t>and mandates.</w:t>
            </w:r>
          </w:p>
        </w:tc>
      </w:tr>
      <w:tr w:rsidR="006C2490" w:rsidRPr="00915D83" w14:paraId="6DCDC325" w14:textId="77777777" w:rsidTr="006C2490">
        <w:tc>
          <w:tcPr>
            <w:tcW w:w="895" w:type="dxa"/>
          </w:tcPr>
          <w:p w14:paraId="56F94E7E" w14:textId="4A23B27D" w:rsidR="006C2490" w:rsidRDefault="006C2490" w:rsidP="00915D83">
            <w:pPr>
              <w:rPr>
                <w:rFonts w:ascii="Times New Roman" w:hAnsi="Times New Roman" w:cs="Times New Roman"/>
                <w:sz w:val="24"/>
                <w:szCs w:val="24"/>
              </w:rPr>
            </w:pPr>
            <w:r>
              <w:rPr>
                <w:rFonts w:ascii="Times New Roman" w:hAnsi="Times New Roman" w:cs="Times New Roman"/>
                <w:sz w:val="24"/>
                <w:szCs w:val="24"/>
              </w:rPr>
              <w:t>4.</w:t>
            </w:r>
          </w:p>
        </w:tc>
        <w:tc>
          <w:tcPr>
            <w:tcW w:w="1890" w:type="dxa"/>
          </w:tcPr>
          <w:p w14:paraId="35451669" w14:textId="7ADD54EF" w:rsidR="006C2490" w:rsidRDefault="006C2490" w:rsidP="009B647F">
            <w:pPr>
              <w:rPr>
                <w:rFonts w:ascii="Times New Roman" w:hAnsi="Times New Roman" w:cs="Times New Roman"/>
                <w:sz w:val="24"/>
                <w:szCs w:val="24"/>
              </w:rPr>
            </w:pPr>
            <w:r>
              <w:rPr>
                <w:rFonts w:ascii="Times New Roman" w:hAnsi="Times New Roman" w:cs="Times New Roman"/>
                <w:sz w:val="24"/>
                <w:szCs w:val="24"/>
              </w:rPr>
              <w:t>Request to the Board:</w:t>
            </w:r>
          </w:p>
        </w:tc>
        <w:tc>
          <w:tcPr>
            <w:tcW w:w="6565" w:type="dxa"/>
          </w:tcPr>
          <w:p w14:paraId="4B030C12" w14:textId="6C706EC9" w:rsidR="006C2490" w:rsidRDefault="006C2490" w:rsidP="00185C62">
            <w:pPr>
              <w:rPr>
                <w:rFonts w:ascii="Times New Roman" w:hAnsi="Times New Roman" w:cs="Times New Roman"/>
                <w:sz w:val="24"/>
                <w:szCs w:val="24"/>
              </w:rPr>
            </w:pPr>
            <w:r w:rsidRPr="009B647F">
              <w:rPr>
                <w:rFonts w:ascii="Times New Roman" w:hAnsi="Times New Roman" w:cs="Times New Roman"/>
                <w:sz w:val="24"/>
                <w:szCs w:val="24"/>
              </w:rPr>
              <w:t>The Directorate</w:t>
            </w:r>
            <w:r w:rsidR="00185C62">
              <w:rPr>
                <w:rFonts w:ascii="Times New Roman" w:hAnsi="Times New Roman" w:cs="Times New Roman"/>
                <w:sz w:val="24"/>
                <w:szCs w:val="24"/>
              </w:rPr>
              <w:t>s</w:t>
            </w:r>
            <w:r w:rsidRPr="009B647F">
              <w:rPr>
                <w:rFonts w:ascii="Times New Roman" w:hAnsi="Times New Roman" w:cs="Times New Roman"/>
                <w:sz w:val="24"/>
                <w:szCs w:val="24"/>
              </w:rPr>
              <w:t xml:space="preserve"> listed </w:t>
            </w:r>
            <w:r w:rsidR="00BC46A6" w:rsidRPr="009B647F">
              <w:rPr>
                <w:rFonts w:ascii="Times New Roman" w:hAnsi="Times New Roman" w:cs="Times New Roman"/>
                <w:sz w:val="24"/>
                <w:szCs w:val="24"/>
              </w:rPr>
              <w:t>above</w:t>
            </w:r>
            <w:r w:rsidRPr="009B647F">
              <w:rPr>
                <w:rFonts w:ascii="Times New Roman" w:hAnsi="Times New Roman" w:cs="Times New Roman"/>
                <w:sz w:val="24"/>
                <w:szCs w:val="24"/>
              </w:rPr>
              <w:t xml:space="preserve"> need Directors to be appointed for the institute to fully operationalize</w:t>
            </w:r>
            <w:r>
              <w:rPr>
                <w:rFonts w:ascii="Times New Roman" w:hAnsi="Times New Roman" w:cs="Times New Roman"/>
                <w:sz w:val="24"/>
                <w:szCs w:val="24"/>
              </w:rPr>
              <w:t>.</w:t>
            </w:r>
            <w:r w:rsidRPr="009B647F">
              <w:rPr>
                <w:rFonts w:ascii="Times New Roman" w:hAnsi="Times New Roman" w:cs="Times New Roman"/>
                <w:sz w:val="24"/>
                <w:szCs w:val="24"/>
              </w:rPr>
              <w:t xml:space="preserve"> </w:t>
            </w:r>
            <w:r w:rsidR="00185C62">
              <w:rPr>
                <w:rFonts w:ascii="Times New Roman" w:hAnsi="Times New Roman" w:cs="Times New Roman"/>
                <w:sz w:val="24"/>
                <w:szCs w:val="24"/>
              </w:rPr>
              <w:t>A</w:t>
            </w:r>
            <w:r w:rsidRPr="009B647F">
              <w:rPr>
                <w:rFonts w:ascii="Times New Roman" w:hAnsi="Times New Roman" w:cs="Times New Roman"/>
                <w:sz w:val="24"/>
                <w:szCs w:val="24"/>
              </w:rPr>
              <w:t>ll th</w:t>
            </w:r>
            <w:r w:rsidR="00185C62">
              <w:rPr>
                <w:rFonts w:ascii="Times New Roman" w:hAnsi="Times New Roman" w:cs="Times New Roman"/>
                <w:sz w:val="24"/>
                <w:szCs w:val="24"/>
              </w:rPr>
              <w:t xml:space="preserve">ese are </w:t>
            </w:r>
            <w:r w:rsidR="00185C62" w:rsidRPr="009B647F">
              <w:rPr>
                <w:rFonts w:ascii="Times New Roman" w:hAnsi="Times New Roman" w:cs="Times New Roman"/>
                <w:sz w:val="24"/>
                <w:szCs w:val="24"/>
              </w:rPr>
              <w:t>delayed</w:t>
            </w:r>
            <w:r w:rsidRPr="009B647F">
              <w:rPr>
                <w:rFonts w:ascii="Times New Roman" w:hAnsi="Times New Roman" w:cs="Times New Roman"/>
                <w:sz w:val="24"/>
                <w:szCs w:val="24"/>
              </w:rPr>
              <w:t xml:space="preserve"> due to Financial Constraints. As the CEO </w:t>
            </w:r>
            <w:r w:rsidR="00185C62">
              <w:rPr>
                <w:rFonts w:ascii="Times New Roman" w:hAnsi="Times New Roman" w:cs="Times New Roman"/>
                <w:sz w:val="24"/>
                <w:szCs w:val="24"/>
              </w:rPr>
              <w:t xml:space="preserve">I request </w:t>
            </w:r>
            <w:r w:rsidRPr="009B647F">
              <w:rPr>
                <w:rFonts w:ascii="Times New Roman" w:hAnsi="Times New Roman" w:cs="Times New Roman"/>
                <w:sz w:val="24"/>
                <w:szCs w:val="24"/>
              </w:rPr>
              <w:t>to have the</w:t>
            </w:r>
            <w:r w:rsidR="00BC46A6">
              <w:rPr>
                <w:rFonts w:ascii="Times New Roman" w:hAnsi="Times New Roman" w:cs="Times New Roman"/>
                <w:sz w:val="24"/>
                <w:szCs w:val="24"/>
              </w:rPr>
              <w:t xml:space="preserve"> 5</w:t>
            </w:r>
            <w:r w:rsidRPr="009B647F">
              <w:rPr>
                <w:rFonts w:ascii="Times New Roman" w:hAnsi="Times New Roman" w:cs="Times New Roman"/>
                <w:sz w:val="24"/>
                <w:szCs w:val="24"/>
              </w:rPr>
              <w:t xml:space="preserve"> Directors on acting capacity </w:t>
            </w:r>
            <w:r w:rsidR="00185C62">
              <w:rPr>
                <w:rFonts w:ascii="Times New Roman" w:hAnsi="Times New Roman" w:cs="Times New Roman"/>
                <w:sz w:val="24"/>
                <w:szCs w:val="24"/>
              </w:rPr>
              <w:t xml:space="preserve">and </w:t>
            </w:r>
            <w:r w:rsidRPr="009B647F">
              <w:rPr>
                <w:rFonts w:ascii="Times New Roman" w:hAnsi="Times New Roman" w:cs="Times New Roman"/>
                <w:sz w:val="24"/>
                <w:szCs w:val="24"/>
              </w:rPr>
              <w:t>paid their allowances</w:t>
            </w:r>
            <w:r w:rsidR="00185C62">
              <w:rPr>
                <w:rFonts w:ascii="Times New Roman" w:hAnsi="Times New Roman" w:cs="Times New Roman"/>
                <w:sz w:val="24"/>
                <w:szCs w:val="24"/>
              </w:rPr>
              <w:t>.</w:t>
            </w:r>
            <w:r w:rsidRPr="009B647F">
              <w:rPr>
                <w:rFonts w:ascii="Times New Roman" w:hAnsi="Times New Roman" w:cs="Times New Roman"/>
                <w:sz w:val="24"/>
                <w:szCs w:val="24"/>
              </w:rPr>
              <w:t xml:space="preserve"> </w:t>
            </w:r>
          </w:p>
          <w:p w14:paraId="715A42C8" w14:textId="63C331C4" w:rsidR="00BC46A6" w:rsidRDefault="00BC46A6" w:rsidP="00185C62">
            <w:pPr>
              <w:rPr>
                <w:rFonts w:ascii="Times New Roman" w:hAnsi="Times New Roman" w:cs="Times New Roman"/>
                <w:sz w:val="24"/>
                <w:szCs w:val="24"/>
              </w:rPr>
            </w:pPr>
            <w:r>
              <w:rPr>
                <w:rFonts w:ascii="Times New Roman" w:hAnsi="Times New Roman" w:cs="Times New Roman"/>
                <w:sz w:val="24"/>
                <w:szCs w:val="24"/>
              </w:rPr>
              <w:lastRenderedPageBreak/>
              <w:t xml:space="preserve">The internal </w:t>
            </w:r>
            <w:r w:rsidR="0073731B">
              <w:rPr>
                <w:rFonts w:ascii="Times New Roman" w:hAnsi="Times New Roman" w:cs="Times New Roman"/>
                <w:sz w:val="24"/>
                <w:szCs w:val="24"/>
              </w:rPr>
              <w:t>Audit and</w:t>
            </w:r>
            <w:r>
              <w:rPr>
                <w:rFonts w:ascii="Times New Roman" w:hAnsi="Times New Roman" w:cs="Times New Roman"/>
                <w:sz w:val="24"/>
                <w:szCs w:val="24"/>
              </w:rPr>
              <w:t xml:space="preserve"> risk assurance Directorate</w:t>
            </w:r>
            <w:r w:rsidR="0073731B">
              <w:rPr>
                <w:rFonts w:ascii="Times New Roman" w:hAnsi="Times New Roman" w:cs="Times New Roman"/>
                <w:sz w:val="24"/>
                <w:szCs w:val="24"/>
              </w:rPr>
              <w:t xml:space="preserve"> Will be advertised with the approval of the board once the finances are available</w:t>
            </w:r>
          </w:p>
          <w:p w14:paraId="55A77B7B" w14:textId="77777777" w:rsidR="00185C62" w:rsidRDefault="00185C62" w:rsidP="00185C62">
            <w:pPr>
              <w:rPr>
                <w:rFonts w:ascii="Times New Roman" w:hAnsi="Times New Roman" w:cs="Times New Roman"/>
                <w:color w:val="000000"/>
                <w:sz w:val="24"/>
                <w:szCs w:val="24"/>
              </w:rPr>
            </w:pPr>
          </w:p>
          <w:p w14:paraId="5862AD05" w14:textId="77777777" w:rsidR="00185C62" w:rsidRDefault="00624DD2" w:rsidP="00185C6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After the appointment of the Ag. Directors, having their </w:t>
            </w:r>
            <w:r w:rsidR="00185C62">
              <w:rPr>
                <w:rFonts w:ascii="Times New Roman" w:hAnsi="Times New Roman" w:cs="Times New Roman"/>
                <w:color w:val="000000"/>
                <w:sz w:val="24"/>
                <w:szCs w:val="24"/>
              </w:rPr>
              <w:t xml:space="preserve">allowances, these </w:t>
            </w:r>
            <w:r>
              <w:rPr>
                <w:rFonts w:ascii="Times New Roman" w:hAnsi="Times New Roman" w:cs="Times New Roman"/>
                <w:color w:val="000000"/>
                <w:sz w:val="24"/>
                <w:szCs w:val="24"/>
              </w:rPr>
              <w:t>are the financial implication.</w:t>
            </w:r>
          </w:p>
          <w:p w14:paraId="36797D6E" w14:textId="568F7404" w:rsidR="00624DD2" w:rsidRPr="009B647F" w:rsidRDefault="00624DD2" w:rsidP="00185C62">
            <w:pPr>
              <w:rPr>
                <w:rFonts w:ascii="Times New Roman" w:hAnsi="Times New Roman" w:cs="Times New Roman"/>
                <w:color w:val="000000"/>
                <w:sz w:val="24"/>
                <w:szCs w:val="24"/>
              </w:rPr>
            </w:pPr>
          </w:p>
        </w:tc>
      </w:tr>
    </w:tbl>
    <w:p w14:paraId="44B7BE48" w14:textId="77777777" w:rsidR="00176A45" w:rsidRPr="00176A45" w:rsidRDefault="00176A45" w:rsidP="00176A45">
      <w:pPr>
        <w:rPr>
          <w:rFonts w:ascii="Times New Roman" w:hAnsi="Times New Roman" w:cs="Times New Roman"/>
          <w:b/>
          <w:bCs/>
          <w:kern w:val="0"/>
          <w:sz w:val="24"/>
          <w:szCs w:val="24"/>
          <w:u w:val="single"/>
          <w14:ligatures w14:val="none"/>
        </w:rPr>
      </w:pPr>
      <w:r w:rsidRPr="00176A45">
        <w:rPr>
          <w:rFonts w:ascii="Times New Roman" w:hAnsi="Times New Roman" w:cs="Times New Roman"/>
          <w:b/>
          <w:bCs/>
          <w:kern w:val="0"/>
          <w:sz w:val="24"/>
          <w:szCs w:val="24"/>
          <w:u w:val="single"/>
          <w14:ligatures w14:val="none"/>
        </w:rPr>
        <w:lastRenderedPageBreak/>
        <w:t>FINANCIAL IMPLICATION ON APPOINTMENT OF ACTING DIRECTORS.</w:t>
      </w:r>
    </w:p>
    <w:p w14:paraId="580BB096" w14:textId="77777777" w:rsidR="00176A45" w:rsidRPr="00176A45" w:rsidRDefault="00176A45" w:rsidP="00176A45">
      <w:pPr>
        <w:rPr>
          <w:rFonts w:ascii="Times New Roman" w:hAnsi="Times New Roman" w:cs="Times New Roman"/>
          <w:b/>
          <w:bCs/>
          <w:kern w:val="0"/>
          <w:sz w:val="24"/>
          <w:szCs w:val="24"/>
          <w:u w:val="single"/>
          <w14:ligatures w14:val="none"/>
        </w:rPr>
      </w:pPr>
      <w:r w:rsidRPr="00176A45">
        <w:rPr>
          <w:rFonts w:ascii="Times New Roman" w:hAnsi="Times New Roman" w:cs="Times New Roman"/>
          <w:b/>
          <w:bCs/>
          <w:kern w:val="0"/>
          <w:sz w:val="24"/>
          <w:szCs w:val="24"/>
          <w:u w:val="single"/>
          <w14:ligatures w14:val="none"/>
        </w:rPr>
        <w:t>MONTHLY BUDGET</w:t>
      </w:r>
    </w:p>
    <w:tbl>
      <w:tblPr>
        <w:tblStyle w:val="TableGrid1"/>
        <w:tblW w:w="10440" w:type="dxa"/>
        <w:tblInd w:w="-1085" w:type="dxa"/>
        <w:tblLayout w:type="fixed"/>
        <w:tblLook w:val="04A0" w:firstRow="1" w:lastRow="0" w:firstColumn="1" w:lastColumn="0" w:noHBand="0" w:noVBand="1"/>
      </w:tblPr>
      <w:tblGrid>
        <w:gridCol w:w="2340"/>
        <w:gridCol w:w="2520"/>
        <w:gridCol w:w="1710"/>
        <w:gridCol w:w="2250"/>
        <w:gridCol w:w="1620"/>
      </w:tblGrid>
      <w:tr w:rsidR="00B363CA" w:rsidRPr="00887EA1" w14:paraId="503E418E" w14:textId="77777777" w:rsidTr="00B363CA">
        <w:trPr>
          <w:trHeight w:val="1637"/>
        </w:trPr>
        <w:tc>
          <w:tcPr>
            <w:tcW w:w="2340" w:type="dxa"/>
          </w:tcPr>
          <w:p w14:paraId="538261ED"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NAME OF DIRECTORATE</w:t>
            </w:r>
          </w:p>
        </w:tc>
        <w:tc>
          <w:tcPr>
            <w:tcW w:w="2520" w:type="dxa"/>
          </w:tcPr>
          <w:p w14:paraId="4BF3AF77"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20%OF SUBSTATIVE ACTING ALLOWANCE KIP 2ENTRY SCALE -CATEGORY 4B (147,907)</w:t>
            </w:r>
          </w:p>
        </w:tc>
        <w:tc>
          <w:tcPr>
            <w:tcW w:w="1710" w:type="dxa"/>
          </w:tcPr>
          <w:p w14:paraId="5E9F576C" w14:textId="77777777" w:rsidR="00176A45" w:rsidRPr="00176A45" w:rsidRDefault="00176A45" w:rsidP="00176A45">
            <w:pPr>
              <w:rPr>
                <w:rFonts w:ascii="Times New Roman" w:hAnsi="Times New Roman" w:cs="Times New Roman"/>
                <w:sz w:val="24"/>
                <w:szCs w:val="24"/>
                <w:u w:val="single"/>
              </w:rPr>
            </w:pPr>
            <w:r w:rsidRPr="00176A45">
              <w:rPr>
                <w:rFonts w:ascii="Times New Roman" w:hAnsi="Times New Roman" w:cs="Times New Roman"/>
                <w:sz w:val="24"/>
                <w:szCs w:val="24"/>
              </w:rPr>
              <w:t>RESPONSIBILITY ALLOWANCE PER MONTH</w:t>
            </w:r>
          </w:p>
        </w:tc>
        <w:tc>
          <w:tcPr>
            <w:tcW w:w="2250" w:type="dxa"/>
          </w:tcPr>
          <w:p w14:paraId="21E9B95B"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 xml:space="preserve">ENTERTAINMENT ALLOWANCE PER MONTH   </w:t>
            </w:r>
          </w:p>
        </w:tc>
        <w:tc>
          <w:tcPr>
            <w:tcW w:w="1620" w:type="dxa"/>
          </w:tcPr>
          <w:p w14:paraId="1E7899D9"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TOTAL.</w:t>
            </w:r>
          </w:p>
          <w:p w14:paraId="13B2DFBE" w14:textId="106818C7" w:rsidR="00176A45" w:rsidRPr="00176A45" w:rsidRDefault="00176A45" w:rsidP="00176A45">
            <w:pPr>
              <w:rPr>
                <w:rFonts w:ascii="Times New Roman" w:hAnsi="Times New Roman" w:cs="Times New Roman"/>
                <w:sz w:val="24"/>
                <w:szCs w:val="24"/>
              </w:rPr>
            </w:pPr>
          </w:p>
        </w:tc>
      </w:tr>
      <w:tr w:rsidR="00B363CA" w:rsidRPr="00887EA1" w14:paraId="1CD6FD97" w14:textId="77777777" w:rsidTr="00B363CA">
        <w:tc>
          <w:tcPr>
            <w:tcW w:w="2340" w:type="dxa"/>
          </w:tcPr>
          <w:p w14:paraId="7F65D400"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 xml:space="preserve">CORPORATION SECRETARY AND LEGAL SERVICE </w:t>
            </w:r>
          </w:p>
        </w:tc>
        <w:tc>
          <w:tcPr>
            <w:tcW w:w="2520" w:type="dxa"/>
          </w:tcPr>
          <w:p w14:paraId="00830807"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29,581.40</w:t>
            </w:r>
          </w:p>
        </w:tc>
        <w:tc>
          <w:tcPr>
            <w:tcW w:w="1710" w:type="dxa"/>
          </w:tcPr>
          <w:p w14:paraId="3DD7AA1E"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15A615DF"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1FA1CA34"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52,581.40</w:t>
            </w:r>
          </w:p>
        </w:tc>
      </w:tr>
      <w:tr w:rsidR="00B363CA" w:rsidRPr="00887EA1" w14:paraId="10DA5DDF" w14:textId="77777777" w:rsidTr="00B363CA">
        <w:tc>
          <w:tcPr>
            <w:tcW w:w="2340" w:type="dxa"/>
          </w:tcPr>
          <w:p w14:paraId="7ECB5561"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RESEARCH AND PRODUCT DEVELOPMENT</w:t>
            </w:r>
          </w:p>
        </w:tc>
        <w:tc>
          <w:tcPr>
            <w:tcW w:w="2520" w:type="dxa"/>
          </w:tcPr>
          <w:p w14:paraId="59976E09"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29,581.40</w:t>
            </w:r>
          </w:p>
        </w:tc>
        <w:tc>
          <w:tcPr>
            <w:tcW w:w="1710" w:type="dxa"/>
          </w:tcPr>
          <w:p w14:paraId="21653C98"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43D24738"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75030B6D"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52,581.40</w:t>
            </w:r>
          </w:p>
        </w:tc>
      </w:tr>
      <w:tr w:rsidR="00B363CA" w:rsidRPr="00887EA1" w14:paraId="4D5BB2F4" w14:textId="77777777" w:rsidTr="00B363CA">
        <w:trPr>
          <w:trHeight w:val="962"/>
        </w:trPr>
        <w:tc>
          <w:tcPr>
            <w:tcW w:w="2340" w:type="dxa"/>
          </w:tcPr>
          <w:p w14:paraId="244FDE80"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ANIMAL SCIENCE, WELFAREAND ETHICS</w:t>
            </w:r>
          </w:p>
        </w:tc>
        <w:tc>
          <w:tcPr>
            <w:tcW w:w="2520" w:type="dxa"/>
          </w:tcPr>
          <w:p w14:paraId="2717879A"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29,581.40</w:t>
            </w:r>
          </w:p>
        </w:tc>
        <w:tc>
          <w:tcPr>
            <w:tcW w:w="1710" w:type="dxa"/>
          </w:tcPr>
          <w:p w14:paraId="4CB9F423"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14D7D0B6"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366EA278"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52,581.40</w:t>
            </w:r>
          </w:p>
        </w:tc>
      </w:tr>
      <w:tr w:rsidR="00B363CA" w:rsidRPr="00887EA1" w14:paraId="69CBA16B" w14:textId="77777777" w:rsidTr="00B363CA">
        <w:tc>
          <w:tcPr>
            <w:tcW w:w="2340" w:type="dxa"/>
          </w:tcPr>
          <w:p w14:paraId="51ED20EB"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 xml:space="preserve">CAPACITY BUILDING, PARTNERSHIP AND GRANT MANAGEMENT </w:t>
            </w:r>
          </w:p>
        </w:tc>
        <w:tc>
          <w:tcPr>
            <w:tcW w:w="2520" w:type="dxa"/>
          </w:tcPr>
          <w:p w14:paraId="1114AEE4"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29,581.40</w:t>
            </w:r>
          </w:p>
        </w:tc>
        <w:tc>
          <w:tcPr>
            <w:tcW w:w="1710" w:type="dxa"/>
          </w:tcPr>
          <w:p w14:paraId="61861A4C"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70ABBBA9"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074B2B5F"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52,581.40</w:t>
            </w:r>
          </w:p>
        </w:tc>
      </w:tr>
      <w:tr w:rsidR="00B363CA" w:rsidRPr="00887EA1" w14:paraId="104334F4" w14:textId="77777777" w:rsidTr="00B363CA">
        <w:tc>
          <w:tcPr>
            <w:tcW w:w="2340" w:type="dxa"/>
          </w:tcPr>
          <w:p w14:paraId="43FC71C5"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CORPORATE SERVICES DIRECTOR</w:t>
            </w:r>
          </w:p>
        </w:tc>
        <w:tc>
          <w:tcPr>
            <w:tcW w:w="2520" w:type="dxa"/>
          </w:tcPr>
          <w:p w14:paraId="46A55B9F"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29,581.40</w:t>
            </w:r>
          </w:p>
        </w:tc>
        <w:tc>
          <w:tcPr>
            <w:tcW w:w="1710" w:type="dxa"/>
          </w:tcPr>
          <w:p w14:paraId="50B8C06C"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15,000</w:t>
            </w:r>
          </w:p>
        </w:tc>
        <w:tc>
          <w:tcPr>
            <w:tcW w:w="2250" w:type="dxa"/>
          </w:tcPr>
          <w:p w14:paraId="5ABACB05"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8,000</w:t>
            </w:r>
          </w:p>
        </w:tc>
        <w:tc>
          <w:tcPr>
            <w:tcW w:w="1620" w:type="dxa"/>
          </w:tcPr>
          <w:p w14:paraId="4B0B6C36" w14:textId="77777777" w:rsidR="00176A45" w:rsidRPr="00176A45" w:rsidRDefault="00176A45" w:rsidP="00176A45">
            <w:pPr>
              <w:rPr>
                <w:rFonts w:ascii="Times New Roman" w:hAnsi="Times New Roman" w:cs="Times New Roman"/>
                <w:b/>
                <w:bCs/>
                <w:sz w:val="24"/>
                <w:szCs w:val="24"/>
                <w:u w:val="single"/>
              </w:rPr>
            </w:pPr>
            <w:r w:rsidRPr="00176A45">
              <w:rPr>
                <w:rFonts w:ascii="Times New Roman" w:hAnsi="Times New Roman" w:cs="Times New Roman"/>
                <w:sz w:val="24"/>
                <w:szCs w:val="24"/>
              </w:rPr>
              <w:t>52,581.40</w:t>
            </w:r>
          </w:p>
        </w:tc>
      </w:tr>
      <w:tr w:rsidR="00B363CA" w:rsidRPr="00887EA1" w14:paraId="36C85236" w14:textId="77777777" w:rsidTr="00B363CA">
        <w:tc>
          <w:tcPr>
            <w:tcW w:w="2340" w:type="dxa"/>
          </w:tcPr>
          <w:p w14:paraId="7D53263D" w14:textId="77777777" w:rsidR="00176A45" w:rsidRPr="00176A45" w:rsidRDefault="00176A45" w:rsidP="00176A45">
            <w:pPr>
              <w:rPr>
                <w:rFonts w:ascii="Times New Roman" w:hAnsi="Times New Roman" w:cs="Times New Roman"/>
                <w:sz w:val="24"/>
                <w:szCs w:val="24"/>
              </w:rPr>
            </w:pPr>
            <w:r w:rsidRPr="00176A45">
              <w:rPr>
                <w:rFonts w:ascii="Times New Roman" w:hAnsi="Times New Roman" w:cs="Times New Roman"/>
                <w:sz w:val="24"/>
                <w:szCs w:val="24"/>
              </w:rPr>
              <w:t>TOTAL</w:t>
            </w:r>
          </w:p>
        </w:tc>
        <w:tc>
          <w:tcPr>
            <w:tcW w:w="2520" w:type="dxa"/>
          </w:tcPr>
          <w:p w14:paraId="79EEFBCD" w14:textId="77777777" w:rsidR="00176A45" w:rsidRPr="00176A45" w:rsidRDefault="00176A45" w:rsidP="00176A45">
            <w:pPr>
              <w:rPr>
                <w:rFonts w:ascii="Times New Roman" w:hAnsi="Times New Roman" w:cs="Times New Roman"/>
                <w:b/>
                <w:bCs/>
                <w:sz w:val="24"/>
                <w:szCs w:val="24"/>
              </w:rPr>
            </w:pPr>
            <w:r w:rsidRPr="00176A45">
              <w:rPr>
                <w:rFonts w:ascii="Times New Roman" w:hAnsi="Times New Roman" w:cs="Times New Roman"/>
                <w:b/>
                <w:bCs/>
                <w:sz w:val="24"/>
                <w:szCs w:val="24"/>
              </w:rPr>
              <w:t>147,907</w:t>
            </w:r>
          </w:p>
        </w:tc>
        <w:tc>
          <w:tcPr>
            <w:tcW w:w="1710" w:type="dxa"/>
          </w:tcPr>
          <w:p w14:paraId="603EDB3C" w14:textId="77777777" w:rsidR="00176A45" w:rsidRPr="00176A45" w:rsidRDefault="00176A45" w:rsidP="00176A45">
            <w:pPr>
              <w:rPr>
                <w:rFonts w:ascii="Times New Roman" w:hAnsi="Times New Roman" w:cs="Times New Roman"/>
                <w:b/>
                <w:bCs/>
                <w:sz w:val="24"/>
                <w:szCs w:val="24"/>
              </w:rPr>
            </w:pPr>
            <w:r w:rsidRPr="00176A45">
              <w:rPr>
                <w:rFonts w:ascii="Times New Roman" w:hAnsi="Times New Roman" w:cs="Times New Roman"/>
                <w:b/>
                <w:bCs/>
                <w:sz w:val="24"/>
                <w:szCs w:val="24"/>
              </w:rPr>
              <w:t>75,000</w:t>
            </w:r>
          </w:p>
        </w:tc>
        <w:tc>
          <w:tcPr>
            <w:tcW w:w="2250" w:type="dxa"/>
          </w:tcPr>
          <w:p w14:paraId="666D7F0F" w14:textId="77777777" w:rsidR="00176A45" w:rsidRPr="00176A45" w:rsidRDefault="00176A45" w:rsidP="00176A45">
            <w:pPr>
              <w:rPr>
                <w:rFonts w:ascii="Times New Roman" w:hAnsi="Times New Roman" w:cs="Times New Roman"/>
                <w:b/>
                <w:bCs/>
                <w:sz w:val="24"/>
                <w:szCs w:val="24"/>
              </w:rPr>
            </w:pPr>
            <w:r w:rsidRPr="00176A45">
              <w:rPr>
                <w:rFonts w:ascii="Times New Roman" w:hAnsi="Times New Roman" w:cs="Times New Roman"/>
                <w:b/>
                <w:bCs/>
                <w:sz w:val="24"/>
                <w:szCs w:val="24"/>
              </w:rPr>
              <w:t>40,000</w:t>
            </w:r>
          </w:p>
        </w:tc>
        <w:tc>
          <w:tcPr>
            <w:tcW w:w="1620" w:type="dxa"/>
          </w:tcPr>
          <w:p w14:paraId="11B062BB" w14:textId="77777777" w:rsidR="00176A45" w:rsidRPr="00176A45" w:rsidRDefault="00176A45" w:rsidP="00176A45">
            <w:pPr>
              <w:rPr>
                <w:rFonts w:ascii="Times New Roman" w:hAnsi="Times New Roman" w:cs="Times New Roman"/>
                <w:b/>
                <w:bCs/>
                <w:sz w:val="24"/>
                <w:szCs w:val="24"/>
              </w:rPr>
            </w:pPr>
            <w:r w:rsidRPr="00176A45">
              <w:rPr>
                <w:rFonts w:ascii="Times New Roman" w:hAnsi="Times New Roman" w:cs="Times New Roman"/>
                <w:b/>
                <w:bCs/>
                <w:sz w:val="24"/>
                <w:szCs w:val="24"/>
              </w:rPr>
              <w:t>262,907</w:t>
            </w:r>
          </w:p>
        </w:tc>
      </w:tr>
    </w:tbl>
    <w:p w14:paraId="3E06B6E3" w14:textId="77777777" w:rsidR="00176A45" w:rsidRPr="00176A45" w:rsidRDefault="00176A45" w:rsidP="00176A45">
      <w:pPr>
        <w:rPr>
          <w:rFonts w:ascii="Times New Roman" w:hAnsi="Times New Roman" w:cs="Times New Roman"/>
          <w:b/>
          <w:bCs/>
          <w:kern w:val="0"/>
          <w:sz w:val="24"/>
          <w:szCs w:val="24"/>
          <w:u w:val="single"/>
          <w14:ligatures w14:val="none"/>
        </w:rPr>
      </w:pPr>
    </w:p>
    <w:p w14:paraId="22A2F111" w14:textId="44DD5AAF" w:rsidR="00176A45" w:rsidRPr="00AE516B" w:rsidRDefault="00AE516B" w:rsidP="00176A45">
      <w:pPr>
        <w:rPr>
          <w:rFonts w:ascii="Times New Roman" w:hAnsi="Times New Roman" w:cs="Times New Roman"/>
          <w:kern w:val="0"/>
          <w:sz w:val="24"/>
          <w:szCs w:val="24"/>
          <w14:ligatures w14:val="none"/>
        </w:rPr>
      </w:pPr>
      <w:r w:rsidRPr="00AE516B">
        <w:rPr>
          <w:rFonts w:ascii="Times New Roman" w:hAnsi="Times New Roman" w:cs="Times New Roman"/>
          <w:kern w:val="0"/>
          <w:sz w:val="24"/>
          <w:szCs w:val="24"/>
          <w14:ligatures w14:val="none"/>
        </w:rPr>
        <w:t>House allowance and commuter allowance remains as at the current job group.</w:t>
      </w:r>
    </w:p>
    <w:p w14:paraId="6006E168" w14:textId="66FFA06B" w:rsidR="00176A45" w:rsidRPr="00AE516B" w:rsidRDefault="00AE516B" w:rsidP="00176A45">
      <w:pPr>
        <w:rPr>
          <w:rFonts w:ascii="Times New Roman" w:hAnsi="Times New Roman" w:cs="Times New Roman"/>
          <w:kern w:val="0"/>
          <w:sz w:val="24"/>
          <w:szCs w:val="24"/>
          <w14:ligatures w14:val="none"/>
        </w:rPr>
      </w:pPr>
      <w:r w:rsidRPr="00AE516B">
        <w:rPr>
          <w:rFonts w:ascii="Times New Roman" w:hAnsi="Times New Roman" w:cs="Times New Roman"/>
          <w:kern w:val="0"/>
          <w:sz w:val="24"/>
          <w:szCs w:val="24"/>
          <w14:ligatures w14:val="none"/>
        </w:rPr>
        <w:t>Total difference in salary per month……………………….262,907</w:t>
      </w:r>
    </w:p>
    <w:p w14:paraId="03023085" w14:textId="3B1FD713" w:rsidR="00176A45" w:rsidRPr="00AE516B" w:rsidRDefault="00AE516B" w:rsidP="00176A45">
      <w:pPr>
        <w:rPr>
          <w:rFonts w:ascii="Times New Roman" w:hAnsi="Times New Roman" w:cs="Times New Roman"/>
          <w:kern w:val="0"/>
          <w:sz w:val="24"/>
          <w:szCs w:val="24"/>
          <w14:ligatures w14:val="none"/>
        </w:rPr>
      </w:pPr>
      <w:r w:rsidRPr="00AE516B">
        <w:rPr>
          <w:rFonts w:ascii="Times New Roman" w:hAnsi="Times New Roman" w:cs="Times New Roman"/>
          <w:kern w:val="0"/>
          <w:sz w:val="24"/>
          <w:szCs w:val="24"/>
          <w14:ligatures w14:val="none"/>
        </w:rPr>
        <w:t>Total salary difference per year……………………………...3,154,884</w:t>
      </w:r>
    </w:p>
    <w:p w14:paraId="2ED671B7" w14:textId="77777777" w:rsidR="00915D83" w:rsidRDefault="00915D83" w:rsidP="00915D83"/>
    <w:p w14:paraId="09F68148" w14:textId="77777777" w:rsidR="00B363CA" w:rsidRDefault="00B363CA" w:rsidP="00915D83"/>
    <w:p w14:paraId="00FAA863" w14:textId="77777777" w:rsidR="00B363CA" w:rsidRDefault="00B363CA" w:rsidP="00915D83"/>
    <w:p w14:paraId="2A8B106F" w14:textId="2F736057" w:rsidR="00B363CA" w:rsidRDefault="00B363CA" w:rsidP="00915D83"/>
    <w:p w14:paraId="30D1B8E9" w14:textId="3D85AB3F" w:rsidR="00887EA1" w:rsidRDefault="00887EA1" w:rsidP="00915D83">
      <w:r>
        <w:rPr>
          <w:noProof/>
        </w:rPr>
        <w:drawing>
          <wp:anchor distT="0" distB="0" distL="114300" distR="114300" simplePos="0" relativeHeight="251659264" behindDoc="0" locked="0" layoutInCell="1" allowOverlap="1" wp14:anchorId="4C075B1D" wp14:editId="513F4F76">
            <wp:simplePos x="0" y="0"/>
            <wp:positionH relativeFrom="column">
              <wp:posOffset>0</wp:posOffset>
            </wp:positionH>
            <wp:positionV relativeFrom="paragraph">
              <wp:posOffset>-635</wp:posOffset>
            </wp:positionV>
            <wp:extent cx="6258174" cy="4137916"/>
            <wp:effectExtent l="0" t="0" r="0" b="0"/>
            <wp:wrapNone/>
            <wp:docPr id="4083" name="Picture 1"/>
            <wp:cNvGraphicFramePr/>
            <a:graphic xmlns:a="http://schemas.openxmlformats.org/drawingml/2006/main">
              <a:graphicData uri="http://schemas.openxmlformats.org/drawingml/2006/picture">
                <pic:pic xmlns:pic="http://schemas.openxmlformats.org/drawingml/2006/picture">
                  <pic:nvPicPr>
                    <pic:cNvPr id="4083" name="Picture 4083"/>
                    <pic:cNvPicPr/>
                  </pic:nvPicPr>
                  <pic:blipFill>
                    <a:blip r:embed="rId8"/>
                    <a:stretch>
                      <a:fillRect/>
                    </a:stretch>
                  </pic:blipFill>
                  <pic:spPr>
                    <a:xfrm>
                      <a:off x="0" y="0"/>
                      <a:ext cx="6258174" cy="4137916"/>
                    </a:xfrm>
                    <a:prstGeom prst="rect">
                      <a:avLst/>
                    </a:prstGeom>
                  </pic:spPr>
                </pic:pic>
              </a:graphicData>
            </a:graphic>
          </wp:anchor>
        </w:drawing>
      </w:r>
    </w:p>
    <w:sectPr w:rsidR="00887E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BD5791" w14:textId="77777777" w:rsidR="00620018" w:rsidRDefault="00620018" w:rsidP="00B363CA">
      <w:pPr>
        <w:spacing w:after="0" w:line="240" w:lineRule="auto"/>
      </w:pPr>
      <w:r>
        <w:separator/>
      </w:r>
    </w:p>
  </w:endnote>
  <w:endnote w:type="continuationSeparator" w:id="0">
    <w:p w14:paraId="788EDE74" w14:textId="77777777" w:rsidR="00620018" w:rsidRDefault="00620018" w:rsidP="00B36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C4298B" w14:textId="77777777" w:rsidR="00620018" w:rsidRDefault="00620018" w:rsidP="00B363CA">
      <w:pPr>
        <w:spacing w:after="0" w:line="240" w:lineRule="auto"/>
      </w:pPr>
      <w:r>
        <w:separator/>
      </w:r>
    </w:p>
  </w:footnote>
  <w:footnote w:type="continuationSeparator" w:id="0">
    <w:p w14:paraId="5BF7E621" w14:textId="77777777" w:rsidR="00620018" w:rsidRDefault="00620018" w:rsidP="00B36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C0293F"/>
    <w:multiLevelType w:val="hybridMultilevel"/>
    <w:tmpl w:val="183C17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471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22"/>
    <w:rsid w:val="001063B9"/>
    <w:rsid w:val="00176A45"/>
    <w:rsid w:val="00185C62"/>
    <w:rsid w:val="002D1522"/>
    <w:rsid w:val="002F5340"/>
    <w:rsid w:val="003D3810"/>
    <w:rsid w:val="0050356A"/>
    <w:rsid w:val="0053400D"/>
    <w:rsid w:val="00620018"/>
    <w:rsid w:val="00624DD2"/>
    <w:rsid w:val="006C2490"/>
    <w:rsid w:val="006F4E83"/>
    <w:rsid w:val="0073731B"/>
    <w:rsid w:val="007E16D8"/>
    <w:rsid w:val="007F4AEF"/>
    <w:rsid w:val="008767FC"/>
    <w:rsid w:val="00887EA1"/>
    <w:rsid w:val="008D38F2"/>
    <w:rsid w:val="00915D83"/>
    <w:rsid w:val="00926FDA"/>
    <w:rsid w:val="00944A7B"/>
    <w:rsid w:val="009B647F"/>
    <w:rsid w:val="00A42ACA"/>
    <w:rsid w:val="00A96AB9"/>
    <w:rsid w:val="00AE516B"/>
    <w:rsid w:val="00B363CA"/>
    <w:rsid w:val="00B73C10"/>
    <w:rsid w:val="00BC46A6"/>
    <w:rsid w:val="00C17EA4"/>
    <w:rsid w:val="00CF36DA"/>
    <w:rsid w:val="00D80702"/>
    <w:rsid w:val="00E4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ED52"/>
  <w15:chartTrackingRefBased/>
  <w15:docId w15:val="{9EE5D7B9-F6D1-4DE1-A3A8-2F50B26C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5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7A20"/>
    <w:pPr>
      <w:ind w:left="720"/>
      <w:contextualSpacing/>
    </w:pPr>
  </w:style>
  <w:style w:type="table" w:customStyle="1" w:styleId="TableGrid1">
    <w:name w:val="Table Grid1"/>
    <w:basedOn w:val="TableNormal"/>
    <w:next w:val="TableGrid"/>
    <w:uiPriority w:val="39"/>
    <w:rsid w:val="00176A4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63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3CA"/>
  </w:style>
  <w:style w:type="paragraph" w:styleId="Footer">
    <w:name w:val="footer"/>
    <w:basedOn w:val="Normal"/>
    <w:link w:val="FooterChar"/>
    <w:uiPriority w:val="99"/>
    <w:unhideWhenUsed/>
    <w:rsid w:val="00B36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631825">
      <w:bodyDiv w:val="1"/>
      <w:marLeft w:val="0"/>
      <w:marRight w:val="0"/>
      <w:marTop w:val="0"/>
      <w:marBottom w:val="0"/>
      <w:divBdr>
        <w:top w:val="none" w:sz="0" w:space="0" w:color="auto"/>
        <w:left w:val="none" w:sz="0" w:space="0" w:color="auto"/>
        <w:bottom w:val="none" w:sz="0" w:space="0" w:color="auto"/>
        <w:right w:val="none" w:sz="0" w:space="0" w:color="auto"/>
      </w:divBdr>
    </w:div>
    <w:div w:id="46728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cp:lastPrinted>2024-11-20T12:10:00Z</cp:lastPrinted>
  <dcterms:created xsi:type="dcterms:W3CDTF">2024-11-25T07:56:00Z</dcterms:created>
  <dcterms:modified xsi:type="dcterms:W3CDTF">2024-11-25T07:56:00Z</dcterms:modified>
</cp:coreProperties>
</file>