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
    <w:p/>
    <w:p/>
    <w:p/>
    <w:p>
      <w:pPr>
        <w:rPr>
          <w:b/>
          <w:sz w:val="24"/>
          <w:szCs w:val="24"/>
        </w:rPr>
      </w:pPr>
      <w:r>
        <w:rPr>
          <w:b/>
          <w:sz w:val="24"/>
          <w:szCs w:val="24"/>
        </w:rPr>
        <w:t>REF: IPR/ADM/SUP/TND.02/2022/2023.</w:t>
      </w:r>
    </w:p>
    <w:p>
      <w:pPr>
        <w:rPr>
          <w:rFonts w:hint="default"/>
          <w:sz w:val="24"/>
          <w:szCs w:val="24"/>
          <w:lang w:val="en-US"/>
        </w:rPr>
      </w:pPr>
      <w:r>
        <w:rPr>
          <w:sz w:val="24"/>
          <w:szCs w:val="24"/>
        </w:rPr>
        <w:t>4</w:t>
      </w:r>
      <w:r>
        <w:rPr>
          <w:sz w:val="24"/>
          <w:szCs w:val="24"/>
          <w:vertAlign w:val="superscript"/>
        </w:rPr>
        <w:t xml:space="preserve">th </w:t>
      </w:r>
      <w:r>
        <w:rPr>
          <w:sz w:val="24"/>
          <w:szCs w:val="24"/>
        </w:rPr>
        <w:t>July 202</w:t>
      </w:r>
      <w:r>
        <w:rPr>
          <w:rFonts w:hint="default"/>
          <w:sz w:val="24"/>
          <w:szCs w:val="24"/>
          <w:lang w:val="en-US"/>
        </w:rPr>
        <w:t>3</w:t>
      </w:r>
    </w:p>
    <w:p>
      <w:pPr>
        <w:rPr>
          <w:sz w:val="24"/>
          <w:szCs w:val="24"/>
        </w:rPr>
      </w:pPr>
      <w:r>
        <w:rPr>
          <w:sz w:val="24"/>
          <w:szCs w:val="24"/>
        </w:rPr>
        <w:t>Noble Construction Company Limited.</w:t>
      </w:r>
    </w:p>
    <w:p>
      <w:pPr>
        <w:rPr>
          <w:sz w:val="24"/>
          <w:szCs w:val="24"/>
        </w:rPr>
      </w:pPr>
      <w:r>
        <w:rPr>
          <w:sz w:val="24"/>
          <w:szCs w:val="24"/>
        </w:rPr>
        <w:t>P.O. BOX 6607-00610</w:t>
      </w:r>
    </w:p>
    <w:p>
      <w:pPr>
        <w:rPr>
          <w:sz w:val="24"/>
          <w:szCs w:val="24"/>
        </w:rPr>
      </w:pPr>
      <w:r>
        <w:rPr>
          <w:sz w:val="24"/>
          <w:szCs w:val="24"/>
        </w:rPr>
        <w:t>Nairobi.</w:t>
      </w:r>
    </w:p>
    <w:p>
      <w:pPr>
        <w:rPr>
          <w:sz w:val="24"/>
          <w:szCs w:val="24"/>
        </w:rPr>
      </w:pPr>
      <w:r>
        <w:rPr>
          <w:sz w:val="24"/>
          <w:szCs w:val="24"/>
        </w:rPr>
        <w:t>Dear Sir/Madam.</w:t>
      </w:r>
    </w:p>
    <w:p>
      <w:pPr>
        <w:rPr>
          <w:b/>
          <w:sz w:val="24"/>
          <w:szCs w:val="24"/>
          <w:u w:val="single"/>
        </w:rPr>
      </w:pPr>
      <w:r>
        <w:rPr>
          <w:b/>
          <w:sz w:val="24"/>
          <w:szCs w:val="24"/>
          <w:u w:val="single"/>
        </w:rPr>
        <w:t>RE: LAPSE OF TENDER VALIDITY PERIOD FOR TENDER NOS: IPR/ADM/SUP/TND.02/2022/2023.PROPOSE CONSTRUCTION OF BOUNDARY WALL FOR INSTITUTE OF PRIMATE RESEARCH.</w:t>
      </w:r>
    </w:p>
    <w:p>
      <w:pPr>
        <w:rPr>
          <w:sz w:val="24"/>
          <w:szCs w:val="24"/>
        </w:rPr>
      </w:pPr>
      <w:r>
        <w:rPr>
          <w:sz w:val="24"/>
          <w:szCs w:val="24"/>
        </w:rPr>
        <w:t>This is to notify you that the above tender validity date expired on 23</w:t>
      </w:r>
      <w:r>
        <w:rPr>
          <w:sz w:val="24"/>
          <w:szCs w:val="24"/>
          <w:vertAlign w:val="superscript"/>
        </w:rPr>
        <w:t>rd</w:t>
      </w:r>
      <w:r>
        <w:rPr>
          <w:sz w:val="24"/>
          <w:szCs w:val="24"/>
        </w:rPr>
        <w:t xml:space="preserve"> January 2023.The signing of the contract was put on hold due to unavailability of funds  of this project from exchequer.</w:t>
      </w:r>
    </w:p>
    <w:p>
      <w:pPr>
        <w:rPr>
          <w:sz w:val="24"/>
          <w:szCs w:val="24"/>
        </w:rPr>
      </w:pPr>
      <w:r>
        <w:rPr>
          <w:sz w:val="24"/>
          <w:szCs w:val="24"/>
        </w:rPr>
        <w:t>The funds to begin this project are now available in our accounts.</w:t>
      </w:r>
    </w:p>
    <w:p>
      <w:pPr>
        <w:rPr>
          <w:sz w:val="24"/>
          <w:szCs w:val="24"/>
        </w:rPr>
      </w:pPr>
      <w:r>
        <w:rPr>
          <w:sz w:val="24"/>
          <w:szCs w:val="24"/>
        </w:rPr>
        <w:t>Kindly advice us if you wish to execute the contract using the same rate in the tender bill of quantities  and if so please  give us the validity period from the date of signing the contract and renew the bid bond.</w:t>
      </w:r>
    </w:p>
    <w:p>
      <w:pPr>
        <w:rPr>
          <w:sz w:val="24"/>
          <w:szCs w:val="24"/>
        </w:rPr>
      </w:pPr>
      <w:r>
        <w:rPr>
          <w:sz w:val="24"/>
          <w:szCs w:val="24"/>
        </w:rPr>
        <w:t xml:space="preserve">Yours </w:t>
      </w:r>
      <w:r>
        <w:rPr>
          <w:rFonts w:hint="default"/>
          <w:sz w:val="24"/>
          <w:szCs w:val="24"/>
          <w:lang w:val="en-US"/>
        </w:rPr>
        <w:t>sincerely</w:t>
      </w:r>
      <w:r>
        <w:rPr>
          <w:sz w:val="24"/>
          <w:szCs w:val="24"/>
        </w:rPr>
        <w:t>,</w:t>
      </w:r>
      <w:bookmarkStart w:id="0" w:name="_GoBack"/>
      <w:bookmarkEnd w:id="0"/>
    </w:p>
    <w:p>
      <w:pPr>
        <w:rPr>
          <w:b/>
          <w:sz w:val="24"/>
          <w:szCs w:val="24"/>
        </w:rPr>
      </w:pPr>
    </w:p>
    <w:p>
      <w:pPr>
        <w:rPr>
          <w:sz w:val="24"/>
          <w:szCs w:val="24"/>
        </w:rPr>
      </w:pPr>
      <w:r>
        <w:rPr>
          <w:sz w:val="24"/>
          <w:szCs w:val="24"/>
        </w:rPr>
        <w:t>Dr.Peter Mwethera- PhD, MBS</w:t>
      </w:r>
    </w:p>
    <w:p>
      <w:pPr>
        <w:rPr>
          <w:b/>
          <w:sz w:val="24"/>
          <w:szCs w:val="24"/>
          <w:u w:val="single"/>
        </w:rPr>
      </w:pPr>
      <w:r>
        <w:rPr>
          <w:b/>
          <w:sz w:val="24"/>
          <w:szCs w:val="24"/>
          <w:u w:val="single"/>
        </w:rPr>
        <w:t>DIRECTOR</w:t>
      </w:r>
    </w:p>
    <w:p>
      <w:pPr>
        <w:rPr>
          <w:sz w:val="24"/>
          <w:szCs w:val="24"/>
        </w:rPr>
      </w:pPr>
    </w:p>
    <w:sectPr>
      <w:pgSz w:w="12240" w:h="15840"/>
      <w:pgMar w:top="1440" w:right="1440" w:bottom="1440" w:left="1440" w:header="708" w:footer="708"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Calibri">
    <w:panose1 w:val="020F0502020204030204"/>
    <w:charset w:val="00"/>
    <w:family w:val="auto"/>
    <w:pitch w:val="default"/>
    <w:sig w:usb0="E4002EFF" w:usb1="C200247B" w:usb2="00000009" w:usb3="00000000" w:csb0="200001FF" w:csb1="00000000"/>
  </w:font>
  <w:font w:name="Segoe UI">
    <w:panose1 w:val="020B0502040204020203"/>
    <w:charset w:val="00"/>
    <w:family w:val="swiss"/>
    <w:pitch w:val="default"/>
    <w:sig w:usb0="E4002EFF" w:usb1="C000E47F" w:usb2="00000009" w:usb3="00000000" w:csb0="2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1"/>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40EA8"/>
    <w:rsid w:val="00081E81"/>
    <w:rsid w:val="00243803"/>
    <w:rsid w:val="00255865"/>
    <w:rsid w:val="00260513"/>
    <w:rsid w:val="00280F03"/>
    <w:rsid w:val="00401E63"/>
    <w:rsid w:val="00440EA8"/>
    <w:rsid w:val="00612134"/>
    <w:rsid w:val="00896C85"/>
    <w:rsid w:val="00B42703"/>
    <w:rsid w:val="00D51CAC"/>
    <w:rsid w:val="00EA7483"/>
    <w:rsid w:val="00F66FD0"/>
    <w:rsid w:val="398F03AE"/>
    <w:rsid w:val="6B0F664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HAnsi" w:cstheme="minorBidi"/>
      <w:sz w:val="22"/>
      <w:szCs w:val="22"/>
      <w:lang w:val="en-US" w:eastAsia="en-US" w:bidi="ar-SA"/>
    </w:rPr>
  </w:style>
  <w:style w:type="character" w:default="1" w:styleId="2">
    <w:name w:val="Default Paragraph Font"/>
    <w:semiHidden/>
    <w:unhideWhenUsed/>
    <w:uiPriority w:val="1"/>
  </w:style>
  <w:style w:type="table" w:default="1" w:styleId="3">
    <w:name w:val="Normal Table"/>
    <w:semiHidden/>
    <w:unhideWhenUsed/>
    <w:uiPriority w:val="99"/>
    <w:tblPr>
      <w:tblCellMar>
        <w:top w:w="0" w:type="dxa"/>
        <w:left w:w="108" w:type="dxa"/>
        <w:bottom w:w="0" w:type="dxa"/>
        <w:right w:w="108" w:type="dxa"/>
      </w:tblCellMar>
    </w:tblPr>
  </w:style>
  <w:style w:type="paragraph" w:styleId="4">
    <w:name w:val="Balloon Text"/>
    <w:basedOn w:val="1"/>
    <w:link w:val="5"/>
    <w:semiHidden/>
    <w:unhideWhenUsed/>
    <w:uiPriority w:val="99"/>
    <w:pPr>
      <w:spacing w:after="0" w:line="240" w:lineRule="auto"/>
    </w:pPr>
    <w:rPr>
      <w:rFonts w:ascii="Segoe UI" w:hAnsi="Segoe UI" w:cs="Segoe UI"/>
      <w:sz w:val="18"/>
      <w:szCs w:val="18"/>
    </w:rPr>
  </w:style>
  <w:style w:type="character" w:customStyle="1" w:styleId="5">
    <w:name w:val="Balloon Text Char"/>
    <w:basedOn w:val="2"/>
    <w:link w:val="4"/>
    <w:semiHidden/>
    <w:uiPriority w:val="99"/>
    <w:rPr>
      <w:rFonts w:ascii="Segoe UI" w:hAnsi="Segoe UI" w:cs="Segoe UI"/>
      <w:sz w:val="18"/>
      <w:szCs w:val="18"/>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1</Pages>
  <Words>122</Words>
  <Characters>701</Characters>
  <Lines>5</Lines>
  <Paragraphs>1</Paragraphs>
  <TotalTime>7</TotalTime>
  <ScaleCrop>false</ScaleCrop>
  <LinksUpToDate>false</LinksUpToDate>
  <CharactersWithSpaces>822</CharactersWithSpaces>
  <Application>WPS Office_11.2.0.11537_F1E327BC-269C-435d-A152-05C5408002CA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2023-07-05T07:57:00Z</dcterms:created>
  <dc:creator>IPR</dc:creator>
  <cp:lastModifiedBy>ipr</cp:lastModifiedBy>
  <cp:lastPrinted>2023-07-05T08:05:04Z</cp:lastPrinted>
  <dcterms:modified xsi:type="dcterms:W3CDTF">2023-07-05T08:05:21Z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1033-11.2.0.11537</vt:lpwstr>
  </property>
  <property fmtid="{D5CDD505-2E9C-101B-9397-08002B2CF9AE}" pid="3" name="ICV">
    <vt:lpwstr>2E33162E04BD441A93F30E981502DD47</vt:lpwstr>
  </property>
</Properties>
</file>