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8E272" w14:textId="6BA1B2C5" w:rsidR="00BD1347" w:rsidRDefault="00BD1347">
      <w:r>
        <w:t>Tender Addendum 1</w:t>
      </w:r>
    </w:p>
    <w:p w14:paraId="1593359A" w14:textId="719BBBCA" w:rsidR="00BD1347" w:rsidRDefault="00BD1347">
      <w:r>
        <w:t>You are hereby notified that the deadline of all the tenders advertised on 14</w:t>
      </w:r>
      <w:r w:rsidRPr="00BD1347">
        <w:rPr>
          <w:vertAlign w:val="superscript"/>
        </w:rPr>
        <w:t>th</w:t>
      </w:r>
      <w:r>
        <w:t xml:space="preserve"> May, 2024 in My Government pull out has been extended from 21</w:t>
      </w:r>
      <w:r w:rsidRPr="00BD1347">
        <w:rPr>
          <w:vertAlign w:val="superscript"/>
        </w:rPr>
        <w:t>st</w:t>
      </w:r>
      <w:r>
        <w:t xml:space="preserve"> May, 2024 to 24</w:t>
      </w:r>
      <w:r w:rsidRPr="00BD1347">
        <w:rPr>
          <w:vertAlign w:val="superscript"/>
        </w:rPr>
        <w:t>th</w:t>
      </w:r>
      <w:r>
        <w:t xml:space="preserve"> May, 2024.</w:t>
      </w:r>
    </w:p>
    <w:p w14:paraId="184E6627" w14:textId="0682E6C4" w:rsidR="00BD1347" w:rsidRDefault="00BD1347">
      <w:r>
        <w:t>Please note that all tender document can be downloaded in PPRA website.</w:t>
      </w:r>
    </w:p>
    <w:sectPr w:rsidR="00BD1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47"/>
    <w:rsid w:val="009223D7"/>
    <w:rsid w:val="00BD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27A5"/>
  <w15:chartTrackingRefBased/>
  <w15:docId w15:val="{385933BA-712E-43E8-AF64-D0B35B08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2024-05-16T12:21:00Z</dcterms:created>
  <dcterms:modified xsi:type="dcterms:W3CDTF">2024-05-16T12:21:00Z</dcterms:modified>
</cp:coreProperties>
</file>