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6D59" w:rsidRPr="00BC7ED4" w:rsidRDefault="00326D59" w:rsidP="00326D59">
      <w:pPr>
        <w:pStyle w:val="NormalWeb"/>
        <w:spacing w:before="0" w:beforeAutospacing="0" w:after="0" w:afterAutospacing="0"/>
        <w:jc w:val="center"/>
        <w:rPr>
          <w:rFonts w:asciiTheme="minorHAnsi" w:hAnsiTheme="minorHAnsi" w:cstheme="minorHAnsi"/>
          <w:b/>
          <w:u w:val="single"/>
        </w:rPr>
      </w:pPr>
      <w:r w:rsidRPr="00BC7ED4">
        <w:rPr>
          <w:rFonts w:asciiTheme="minorHAnsi" w:hAnsiTheme="minorHAnsi" w:cstheme="minorHAnsi"/>
          <w:b/>
          <w:u w:val="single"/>
        </w:rPr>
        <w:t>KENYA INSTITUTE OF PRIMATE RESEARCH</w:t>
      </w:r>
    </w:p>
    <w:p w:rsidR="00BC7ED4" w:rsidRPr="00BC7ED4" w:rsidRDefault="00BC7ED4" w:rsidP="00326D59">
      <w:pPr>
        <w:pStyle w:val="NormalWeb"/>
        <w:spacing w:before="0" w:beforeAutospacing="0" w:after="0" w:afterAutospacing="0"/>
        <w:jc w:val="center"/>
        <w:rPr>
          <w:rFonts w:asciiTheme="minorHAnsi" w:hAnsiTheme="minorHAnsi" w:cstheme="minorHAnsi"/>
          <w:b/>
          <w:u w:val="single"/>
        </w:rPr>
      </w:pPr>
    </w:p>
    <w:p w:rsidR="00326D59" w:rsidRPr="00BC7ED4" w:rsidRDefault="00326D59" w:rsidP="00326D59">
      <w:pPr>
        <w:pStyle w:val="NormalWeb"/>
        <w:spacing w:before="0" w:beforeAutospacing="0" w:after="0" w:afterAutospacing="0"/>
        <w:jc w:val="center"/>
        <w:rPr>
          <w:rFonts w:asciiTheme="minorHAnsi" w:hAnsiTheme="minorHAnsi" w:cstheme="minorHAnsi"/>
          <w:b/>
          <w:u w:val="single"/>
        </w:rPr>
      </w:pPr>
      <w:r w:rsidRPr="00BC7ED4">
        <w:rPr>
          <w:rFonts w:asciiTheme="minorHAnsi" w:hAnsiTheme="minorHAnsi" w:cstheme="minorHAnsi"/>
          <w:b/>
          <w:u w:val="single"/>
        </w:rPr>
        <w:t>INTERNAL MEMO</w:t>
      </w:r>
    </w:p>
    <w:p w:rsidR="00326D59" w:rsidRPr="00BC7ED4" w:rsidRDefault="00326D59" w:rsidP="00326D59">
      <w:pPr>
        <w:pStyle w:val="NormalWeb"/>
        <w:jc w:val="right"/>
        <w:rPr>
          <w:rFonts w:asciiTheme="minorHAnsi" w:hAnsiTheme="minorHAnsi" w:cstheme="minorHAnsi"/>
          <w:b/>
        </w:rPr>
      </w:pPr>
      <w:r w:rsidRPr="00BC7ED4">
        <w:rPr>
          <w:rFonts w:asciiTheme="minorHAnsi" w:hAnsiTheme="minorHAnsi" w:cstheme="minorHAnsi"/>
          <w:b/>
        </w:rPr>
        <w:t>DATE: 7 July 2026</w:t>
      </w:r>
    </w:p>
    <w:p w:rsidR="00BC7ED4" w:rsidRPr="00BC7ED4" w:rsidRDefault="00BC7ED4" w:rsidP="00BC7ED4">
      <w:pPr>
        <w:spacing w:before="100" w:beforeAutospacing="1" w:after="100" w:afterAutospacing="1" w:line="240" w:lineRule="auto"/>
        <w:rPr>
          <w:rFonts w:eastAsia="Times New Roman" w:cstheme="minorHAnsi"/>
          <w:sz w:val="24"/>
          <w:szCs w:val="24"/>
        </w:rPr>
      </w:pPr>
      <w:r w:rsidRPr="00BC7ED4">
        <w:rPr>
          <w:rFonts w:eastAsia="Times New Roman" w:cstheme="minorHAnsi"/>
          <w:b/>
          <w:sz w:val="24"/>
          <w:szCs w:val="24"/>
        </w:rPr>
        <w:t>TO:</w:t>
      </w:r>
      <w:r w:rsidRPr="00BC7ED4">
        <w:rPr>
          <w:rFonts w:eastAsia="Times New Roman" w:cstheme="minorHAnsi"/>
          <w:sz w:val="24"/>
          <w:szCs w:val="24"/>
        </w:rPr>
        <w:t xml:space="preserve"> Director General</w:t>
      </w:r>
    </w:p>
    <w:p w:rsidR="00BC7ED4" w:rsidRPr="00BC7ED4" w:rsidRDefault="00BC7ED4" w:rsidP="00BC7ED4">
      <w:pPr>
        <w:spacing w:before="100" w:beforeAutospacing="1" w:after="100" w:afterAutospacing="1" w:line="240" w:lineRule="auto"/>
        <w:rPr>
          <w:rFonts w:eastAsia="Times New Roman" w:cstheme="minorHAnsi"/>
          <w:sz w:val="24"/>
          <w:szCs w:val="24"/>
        </w:rPr>
      </w:pPr>
      <w:r w:rsidRPr="00BC7ED4">
        <w:rPr>
          <w:rFonts w:eastAsia="Times New Roman" w:cstheme="minorHAnsi"/>
          <w:b/>
          <w:sz w:val="24"/>
          <w:szCs w:val="24"/>
        </w:rPr>
        <w:t>THRO’</w:t>
      </w:r>
      <w:r w:rsidRPr="00BC7ED4">
        <w:rPr>
          <w:rFonts w:eastAsia="Times New Roman" w:cstheme="minorHAnsi"/>
          <w:sz w:val="24"/>
          <w:szCs w:val="24"/>
        </w:rPr>
        <w:t>: Deputy Director, Human Resource and Administration</w:t>
      </w:r>
    </w:p>
    <w:p w:rsidR="00BC7ED4" w:rsidRPr="00BC7ED4" w:rsidRDefault="00BC7ED4" w:rsidP="00BC7ED4">
      <w:pPr>
        <w:spacing w:before="100" w:beforeAutospacing="1" w:after="100" w:afterAutospacing="1" w:line="240" w:lineRule="auto"/>
        <w:rPr>
          <w:rFonts w:eastAsia="Times New Roman" w:cstheme="minorHAnsi"/>
          <w:sz w:val="24"/>
          <w:szCs w:val="24"/>
        </w:rPr>
      </w:pPr>
      <w:r w:rsidRPr="00BC7ED4">
        <w:rPr>
          <w:rFonts w:eastAsia="Times New Roman" w:cstheme="minorHAnsi"/>
          <w:b/>
          <w:sz w:val="24"/>
          <w:szCs w:val="24"/>
        </w:rPr>
        <w:t>FROM:</w:t>
      </w:r>
      <w:r w:rsidRPr="00BC7ED4">
        <w:rPr>
          <w:rFonts w:eastAsia="Times New Roman" w:cstheme="minorHAnsi"/>
          <w:sz w:val="24"/>
          <w:szCs w:val="24"/>
        </w:rPr>
        <w:t xml:space="preserve"> Lead, Data Science and Analytics</w:t>
      </w:r>
    </w:p>
    <w:p w:rsidR="00BC7ED4" w:rsidRPr="00BC7ED4" w:rsidRDefault="00BC7ED4" w:rsidP="00BC7ED4">
      <w:pPr>
        <w:spacing w:before="100" w:beforeAutospacing="1" w:after="100" w:afterAutospacing="1" w:line="240" w:lineRule="auto"/>
        <w:rPr>
          <w:rFonts w:eastAsia="Times New Roman" w:cstheme="minorHAnsi"/>
          <w:sz w:val="24"/>
          <w:szCs w:val="24"/>
        </w:rPr>
      </w:pPr>
      <w:r w:rsidRPr="00BC7ED4">
        <w:rPr>
          <w:rFonts w:eastAsia="Times New Roman" w:cstheme="minorHAnsi"/>
          <w:b/>
          <w:sz w:val="24"/>
          <w:szCs w:val="24"/>
        </w:rPr>
        <w:t>REF:</w:t>
      </w:r>
      <w:r w:rsidRPr="00BC7ED4">
        <w:rPr>
          <w:rFonts w:eastAsia="Times New Roman" w:cstheme="minorHAnsi"/>
          <w:sz w:val="24"/>
          <w:szCs w:val="24"/>
        </w:rPr>
        <w:t xml:space="preserve"> KIPRE/DG/DSAS/04</w:t>
      </w:r>
    </w:p>
    <w:p w:rsidR="00BC7ED4" w:rsidRPr="00BC7ED4" w:rsidRDefault="00BC7ED4" w:rsidP="00BC7ED4">
      <w:pPr>
        <w:spacing w:before="100" w:beforeAutospacing="1" w:after="100" w:afterAutospacing="1" w:line="240" w:lineRule="auto"/>
        <w:rPr>
          <w:rFonts w:eastAsia="Times New Roman" w:cstheme="minorHAnsi"/>
          <w:b/>
          <w:sz w:val="24"/>
          <w:szCs w:val="24"/>
          <w:u w:val="single"/>
        </w:rPr>
      </w:pPr>
      <w:r w:rsidRPr="00BC7ED4">
        <w:rPr>
          <w:rFonts w:eastAsia="Times New Roman" w:cstheme="minorHAnsi"/>
          <w:b/>
          <w:sz w:val="24"/>
          <w:szCs w:val="24"/>
          <w:u w:val="single"/>
        </w:rPr>
        <w:t>SUBJECT: REGISTRATION OF KIPRE AS A DATA CONTROLLER AND DATA PROCESSOR</w:t>
      </w:r>
    </w:p>
    <w:p w:rsidR="00BC7ED4" w:rsidRPr="00BC7ED4" w:rsidRDefault="00BC7ED4" w:rsidP="00BC7ED4">
      <w:pPr>
        <w:spacing w:before="100" w:beforeAutospacing="1" w:after="100" w:afterAutospacing="1" w:line="240" w:lineRule="auto"/>
        <w:jc w:val="both"/>
        <w:rPr>
          <w:rFonts w:eastAsia="Times New Roman" w:cstheme="minorHAnsi"/>
          <w:sz w:val="24"/>
          <w:szCs w:val="24"/>
        </w:rPr>
      </w:pPr>
      <w:r w:rsidRPr="00BC7ED4">
        <w:rPr>
          <w:rFonts w:eastAsia="Times New Roman" w:cstheme="minorHAnsi"/>
          <w:sz w:val="24"/>
          <w:szCs w:val="24"/>
        </w:rPr>
        <w:t xml:space="preserve">I am pleased to inform you that KIPRE has successfully been registered by the </w:t>
      </w:r>
      <w:r w:rsidRPr="00BC7ED4">
        <w:rPr>
          <w:rFonts w:eastAsia="Times New Roman" w:cstheme="minorHAnsi"/>
          <w:b/>
          <w:sz w:val="24"/>
          <w:szCs w:val="24"/>
        </w:rPr>
        <w:t>Office of the Data Protection Commissioner (ODPC)</w:t>
      </w:r>
      <w:r w:rsidRPr="00BC7ED4">
        <w:rPr>
          <w:rFonts w:eastAsia="Times New Roman" w:cstheme="minorHAnsi"/>
          <w:sz w:val="24"/>
          <w:szCs w:val="24"/>
        </w:rPr>
        <w:t xml:space="preserve"> as both a </w:t>
      </w:r>
      <w:r w:rsidRPr="00BC7ED4">
        <w:rPr>
          <w:rFonts w:eastAsia="Times New Roman" w:cstheme="minorHAnsi"/>
          <w:b/>
          <w:sz w:val="24"/>
          <w:szCs w:val="24"/>
        </w:rPr>
        <w:t>Data Controller</w:t>
      </w:r>
      <w:r w:rsidRPr="00BC7ED4">
        <w:rPr>
          <w:rFonts w:eastAsia="Times New Roman" w:cstheme="minorHAnsi"/>
          <w:sz w:val="24"/>
          <w:szCs w:val="24"/>
        </w:rPr>
        <w:t xml:space="preserve"> and a </w:t>
      </w:r>
      <w:r w:rsidRPr="00BC7ED4">
        <w:rPr>
          <w:rFonts w:eastAsia="Times New Roman" w:cstheme="minorHAnsi"/>
          <w:b/>
          <w:sz w:val="24"/>
          <w:szCs w:val="24"/>
        </w:rPr>
        <w:t>Data Processor</w:t>
      </w:r>
      <w:r w:rsidRPr="00BC7ED4">
        <w:rPr>
          <w:rFonts w:eastAsia="Times New Roman" w:cstheme="minorHAnsi"/>
          <w:sz w:val="24"/>
          <w:szCs w:val="24"/>
        </w:rPr>
        <w:t xml:space="preserve"> under the Data Protection Act, 2019.</w:t>
      </w:r>
    </w:p>
    <w:p w:rsidR="00BC7ED4" w:rsidRPr="00BC7ED4" w:rsidRDefault="00BC7ED4" w:rsidP="00BC7ED4">
      <w:pPr>
        <w:spacing w:before="100" w:beforeAutospacing="1" w:after="100" w:afterAutospacing="1" w:line="240" w:lineRule="auto"/>
        <w:jc w:val="both"/>
        <w:rPr>
          <w:rFonts w:eastAsia="Times New Roman" w:cstheme="minorHAnsi"/>
          <w:b/>
          <w:sz w:val="24"/>
          <w:szCs w:val="24"/>
        </w:rPr>
      </w:pPr>
      <w:r w:rsidRPr="00BC7ED4">
        <w:rPr>
          <w:rFonts w:eastAsia="Times New Roman" w:cstheme="minorHAnsi"/>
          <w:sz w:val="24"/>
          <w:szCs w:val="24"/>
        </w:rPr>
        <w:t xml:space="preserve">This registration authorizes the Institute to lawfully process personal data in support of its research, administrative, and operational functions. It also places a responsibility on the Institute to maintain compliance with the </w:t>
      </w:r>
      <w:r w:rsidRPr="00BC7ED4">
        <w:rPr>
          <w:rFonts w:eastAsia="Times New Roman" w:cstheme="minorHAnsi"/>
          <w:b/>
          <w:sz w:val="24"/>
          <w:szCs w:val="24"/>
        </w:rPr>
        <w:t>Data Protection Act, 2019</w:t>
      </w:r>
      <w:r w:rsidRPr="00BC7ED4">
        <w:rPr>
          <w:rFonts w:eastAsia="Times New Roman" w:cstheme="minorHAnsi"/>
          <w:sz w:val="24"/>
          <w:szCs w:val="24"/>
        </w:rPr>
        <w:t xml:space="preserve">, its Regulations, and KIPRE's </w:t>
      </w:r>
      <w:r w:rsidRPr="00BC7ED4">
        <w:rPr>
          <w:rFonts w:eastAsia="Times New Roman" w:cstheme="minorHAnsi"/>
          <w:b/>
          <w:sz w:val="24"/>
          <w:szCs w:val="24"/>
        </w:rPr>
        <w:t>Data Management and Protection Policy.</w:t>
      </w:r>
    </w:p>
    <w:p w:rsidR="00BC7ED4" w:rsidRPr="00BC7ED4" w:rsidRDefault="00BC7ED4" w:rsidP="00BC7ED4">
      <w:pPr>
        <w:spacing w:before="100" w:beforeAutospacing="1" w:after="100" w:afterAutospacing="1" w:line="240" w:lineRule="auto"/>
        <w:jc w:val="both"/>
        <w:rPr>
          <w:rFonts w:eastAsia="Times New Roman" w:cstheme="minorHAnsi"/>
          <w:sz w:val="24"/>
          <w:szCs w:val="24"/>
        </w:rPr>
      </w:pPr>
      <w:r w:rsidRPr="00BC7ED4">
        <w:rPr>
          <w:rFonts w:eastAsia="Times New Roman" w:cstheme="minorHAnsi"/>
          <w:sz w:val="24"/>
          <w:szCs w:val="24"/>
        </w:rPr>
        <w:t xml:space="preserve">The ODPC portal currently recognizes the undersigned as the Institute's Data Protection Officer Contact. To strengthen institutional governance and ensure effective coordination of compliance activities, Management may wish to consider formalizing the appointment of a </w:t>
      </w:r>
      <w:r w:rsidRPr="00BC7ED4">
        <w:rPr>
          <w:rFonts w:eastAsia="Times New Roman" w:cstheme="minorHAnsi"/>
          <w:b/>
          <w:sz w:val="24"/>
          <w:szCs w:val="24"/>
        </w:rPr>
        <w:t xml:space="preserve">Data Protection </w:t>
      </w:r>
      <w:r w:rsidRPr="00877237">
        <w:rPr>
          <w:rFonts w:eastAsia="Times New Roman" w:cstheme="minorHAnsi"/>
          <w:b/>
          <w:sz w:val="24"/>
          <w:szCs w:val="24"/>
        </w:rPr>
        <w:t>Officer (DPO)</w:t>
      </w:r>
      <w:r w:rsidRPr="00BC7ED4">
        <w:rPr>
          <w:rFonts w:eastAsia="Times New Roman" w:cstheme="minorHAnsi"/>
          <w:sz w:val="24"/>
          <w:szCs w:val="24"/>
        </w:rPr>
        <w:t xml:space="preserve"> in accordance with the Institute's Data Management and Protection Policy.</w:t>
      </w:r>
    </w:p>
    <w:p w:rsidR="00BC7ED4" w:rsidRPr="00BC7ED4" w:rsidRDefault="00BC7ED4" w:rsidP="00BC7ED4">
      <w:pPr>
        <w:spacing w:before="100" w:beforeAutospacing="1" w:after="100" w:afterAutospacing="1" w:line="240" w:lineRule="auto"/>
        <w:jc w:val="both"/>
        <w:rPr>
          <w:rFonts w:eastAsia="Times New Roman" w:cstheme="minorHAnsi"/>
          <w:sz w:val="24"/>
          <w:szCs w:val="24"/>
        </w:rPr>
      </w:pPr>
      <w:r w:rsidRPr="00BC7ED4">
        <w:rPr>
          <w:rFonts w:eastAsia="Times New Roman" w:cstheme="minorHAnsi"/>
          <w:sz w:val="24"/>
          <w:szCs w:val="24"/>
        </w:rPr>
        <w:t>Attached for your information and perusal are the registration certificates and the application documents submitted to the ODPC.</w:t>
      </w:r>
    </w:p>
    <w:p w:rsidR="00BC7ED4" w:rsidRPr="00BC7ED4" w:rsidRDefault="00BC7ED4" w:rsidP="00BC7ED4">
      <w:pPr>
        <w:spacing w:before="100" w:beforeAutospacing="1" w:after="100" w:afterAutospacing="1" w:line="240" w:lineRule="auto"/>
        <w:rPr>
          <w:rFonts w:eastAsia="Times New Roman" w:cstheme="minorHAnsi"/>
          <w:sz w:val="24"/>
          <w:szCs w:val="24"/>
        </w:rPr>
      </w:pPr>
      <w:r w:rsidRPr="00BC7ED4">
        <w:rPr>
          <w:rFonts w:eastAsia="Times New Roman" w:cstheme="minorHAnsi"/>
          <w:sz w:val="24"/>
          <w:szCs w:val="24"/>
        </w:rPr>
        <w:t>Respectfully submitted,</w:t>
      </w:r>
    </w:p>
    <w:p w:rsidR="00BC7ED4" w:rsidRPr="00BC7ED4" w:rsidRDefault="00BC7ED4" w:rsidP="00BC7ED4">
      <w:pPr>
        <w:spacing w:after="0" w:line="240" w:lineRule="auto"/>
        <w:rPr>
          <w:rFonts w:eastAsia="Times New Roman" w:cstheme="minorHAnsi"/>
          <w:sz w:val="24"/>
          <w:szCs w:val="24"/>
        </w:rPr>
      </w:pPr>
      <w:r w:rsidRPr="00BC7ED4">
        <w:rPr>
          <w:rFonts w:eastAsia="Times New Roman" w:cstheme="minorHAnsi"/>
          <w:sz w:val="24"/>
          <w:szCs w:val="24"/>
        </w:rPr>
        <w:t>Patrick Waweru Mwaura</w:t>
      </w:r>
    </w:p>
    <w:p w:rsidR="00BC7ED4" w:rsidRPr="00BC7ED4" w:rsidRDefault="00BC7ED4" w:rsidP="00BC7ED4">
      <w:pPr>
        <w:spacing w:after="0" w:line="240" w:lineRule="auto"/>
        <w:rPr>
          <w:rFonts w:eastAsia="Times New Roman" w:cstheme="minorHAnsi"/>
          <w:sz w:val="24"/>
          <w:szCs w:val="24"/>
        </w:rPr>
      </w:pPr>
      <w:r w:rsidRPr="00BC7ED4">
        <w:rPr>
          <w:rFonts w:eastAsia="Times New Roman" w:cstheme="minorHAnsi"/>
          <w:sz w:val="24"/>
          <w:szCs w:val="24"/>
        </w:rPr>
        <w:t>Lead, Data Science and Analytics</w:t>
      </w:r>
    </w:p>
    <w:p w:rsidR="00BC7ED4" w:rsidRPr="00BC7ED4" w:rsidRDefault="00BC7ED4" w:rsidP="00BC7ED4">
      <w:pPr>
        <w:spacing w:after="0" w:line="240" w:lineRule="auto"/>
        <w:rPr>
          <w:rFonts w:eastAsia="Times New Roman" w:cstheme="minorHAnsi"/>
          <w:sz w:val="24"/>
          <w:szCs w:val="24"/>
        </w:rPr>
      </w:pPr>
      <w:bookmarkStart w:id="0" w:name="_GoBack"/>
      <w:bookmarkEnd w:id="0"/>
    </w:p>
    <w:p w:rsidR="00BC7ED4" w:rsidRPr="00BC7ED4" w:rsidRDefault="00BC7ED4" w:rsidP="00BC7ED4">
      <w:pPr>
        <w:spacing w:after="100" w:afterAutospacing="1" w:line="240" w:lineRule="auto"/>
        <w:rPr>
          <w:rFonts w:eastAsia="Times New Roman" w:cstheme="minorHAnsi"/>
          <w:i/>
          <w:sz w:val="24"/>
          <w:szCs w:val="24"/>
        </w:rPr>
      </w:pPr>
      <w:r w:rsidRPr="00BC7ED4">
        <w:rPr>
          <w:rFonts w:eastAsia="Times New Roman" w:cstheme="minorHAnsi"/>
          <w:i/>
          <w:sz w:val="24"/>
          <w:szCs w:val="24"/>
        </w:rPr>
        <w:t>Attachments:</w:t>
      </w:r>
    </w:p>
    <w:p w:rsidR="00BC7ED4" w:rsidRPr="00BC7ED4" w:rsidRDefault="00BC7ED4" w:rsidP="00BC7ED4">
      <w:pPr>
        <w:numPr>
          <w:ilvl w:val="0"/>
          <w:numId w:val="8"/>
        </w:numPr>
        <w:spacing w:after="100" w:afterAutospacing="1" w:line="240" w:lineRule="auto"/>
        <w:rPr>
          <w:rFonts w:eastAsia="Times New Roman" w:cstheme="minorHAnsi"/>
          <w:i/>
          <w:sz w:val="24"/>
          <w:szCs w:val="24"/>
        </w:rPr>
      </w:pPr>
      <w:r w:rsidRPr="00BC7ED4">
        <w:rPr>
          <w:rFonts w:eastAsia="Times New Roman" w:cstheme="minorHAnsi"/>
          <w:i/>
          <w:sz w:val="24"/>
          <w:szCs w:val="24"/>
        </w:rPr>
        <w:t>Data Controller Registration Certificate</w:t>
      </w:r>
    </w:p>
    <w:p w:rsidR="00BC7ED4" w:rsidRPr="00BC7ED4" w:rsidRDefault="00BC7ED4" w:rsidP="00BC7ED4">
      <w:pPr>
        <w:numPr>
          <w:ilvl w:val="0"/>
          <w:numId w:val="8"/>
        </w:numPr>
        <w:spacing w:after="100" w:afterAutospacing="1" w:line="240" w:lineRule="auto"/>
        <w:rPr>
          <w:rFonts w:eastAsia="Times New Roman" w:cstheme="minorHAnsi"/>
          <w:i/>
          <w:sz w:val="24"/>
          <w:szCs w:val="24"/>
        </w:rPr>
      </w:pPr>
      <w:r w:rsidRPr="00BC7ED4">
        <w:rPr>
          <w:rFonts w:eastAsia="Times New Roman" w:cstheme="minorHAnsi"/>
          <w:i/>
          <w:sz w:val="24"/>
          <w:szCs w:val="24"/>
        </w:rPr>
        <w:t>Data Processor Registration Certificate</w:t>
      </w:r>
    </w:p>
    <w:p w:rsidR="00BC7ED4" w:rsidRPr="00BC7ED4" w:rsidRDefault="00BC7ED4" w:rsidP="00BC7ED4">
      <w:pPr>
        <w:numPr>
          <w:ilvl w:val="0"/>
          <w:numId w:val="8"/>
        </w:numPr>
        <w:spacing w:after="100" w:afterAutospacing="1" w:line="240" w:lineRule="auto"/>
        <w:rPr>
          <w:rFonts w:eastAsia="Times New Roman" w:cstheme="minorHAnsi"/>
          <w:i/>
          <w:sz w:val="24"/>
          <w:szCs w:val="24"/>
        </w:rPr>
      </w:pPr>
      <w:r w:rsidRPr="00BC7ED4">
        <w:rPr>
          <w:rFonts w:eastAsia="Times New Roman" w:cstheme="minorHAnsi"/>
          <w:i/>
          <w:sz w:val="24"/>
          <w:szCs w:val="24"/>
        </w:rPr>
        <w:t>Data Controller Application</w:t>
      </w:r>
    </w:p>
    <w:p w:rsidR="00E7695E" w:rsidRPr="00BC7ED4" w:rsidRDefault="00BC7ED4" w:rsidP="00BC7ED4">
      <w:pPr>
        <w:numPr>
          <w:ilvl w:val="0"/>
          <w:numId w:val="8"/>
        </w:numPr>
        <w:spacing w:after="100" w:afterAutospacing="1" w:line="240" w:lineRule="auto"/>
        <w:rPr>
          <w:rFonts w:eastAsia="Times New Roman" w:cstheme="minorHAnsi"/>
          <w:sz w:val="24"/>
          <w:szCs w:val="24"/>
        </w:rPr>
      </w:pPr>
      <w:r w:rsidRPr="00BC7ED4">
        <w:rPr>
          <w:rFonts w:eastAsia="Times New Roman" w:cstheme="minorHAnsi"/>
          <w:i/>
          <w:sz w:val="24"/>
          <w:szCs w:val="24"/>
        </w:rPr>
        <w:t>Data Processor Application</w:t>
      </w:r>
    </w:p>
    <w:sectPr w:rsidR="00E7695E" w:rsidRPr="00BC7E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E684E26A-F710-4DE3-819A-9190E5306425}"/>
    <w:embedBold r:id="rId2" w:fontKey="{5B488886-FD5C-4132-81B9-7CAA3200BD6E}"/>
  </w:font>
  <w:font w:name="Calibri">
    <w:panose1 w:val="020F0502020204030204"/>
    <w:charset w:val="00"/>
    <w:family w:val="swiss"/>
    <w:pitch w:val="variable"/>
    <w:sig w:usb0="E4002EFF" w:usb1="C200247B" w:usb2="00000009" w:usb3="00000000" w:csb0="000001FF" w:csb1="00000000"/>
    <w:embedRegular r:id="rId3" w:fontKey="{6B0D6C7C-C6B6-453A-9A77-48F0FD8B2354}"/>
    <w:embedBold r:id="rId4" w:fontKey="{E0AD40EC-C3F7-43CD-ADE0-7F0A68F0EE6F}"/>
    <w:embedItalic r:id="rId5" w:fontKey="{868FCD07-0564-4A22-BEDD-D2063274CF2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1B7F56"/>
    <w:multiLevelType w:val="multilevel"/>
    <w:tmpl w:val="CFC0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3"/>
  </w:num>
  <w:num w:numId="4">
    <w:abstractNumId w:val="3"/>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D59"/>
    <w:rsid w:val="00023AEE"/>
    <w:rsid w:val="000240FF"/>
    <w:rsid w:val="00064351"/>
    <w:rsid w:val="00326D59"/>
    <w:rsid w:val="004B17EF"/>
    <w:rsid w:val="00796526"/>
    <w:rsid w:val="00823E81"/>
    <w:rsid w:val="00877237"/>
    <w:rsid w:val="00973F13"/>
    <w:rsid w:val="00A50E3A"/>
    <w:rsid w:val="00BC7ED4"/>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CCB1FB-F3D6-43D2-8F6E-9FBDB494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unhideWhenUsed/>
    <w:rsid w:val="00326D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799832">
      <w:bodyDiv w:val="1"/>
      <w:marLeft w:val="0"/>
      <w:marRight w:val="0"/>
      <w:marTop w:val="0"/>
      <w:marBottom w:val="0"/>
      <w:divBdr>
        <w:top w:val="none" w:sz="0" w:space="0" w:color="auto"/>
        <w:left w:val="none" w:sz="0" w:space="0" w:color="auto"/>
        <w:bottom w:val="none" w:sz="0" w:space="0" w:color="auto"/>
        <w:right w:val="none" w:sz="0" w:space="0" w:color="auto"/>
      </w:divBdr>
    </w:div>
    <w:div w:id="132200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7</cp:revision>
  <dcterms:created xsi:type="dcterms:W3CDTF">2026-07-07T13:19:00Z</dcterms:created>
  <dcterms:modified xsi:type="dcterms:W3CDTF">2026-07-07T13:43:00Z</dcterms:modified>
</cp:coreProperties>
</file>