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02A1" w:rsidRPr="002B5F9C" w:rsidRDefault="00E802A1" w:rsidP="000B5638">
      <w:pPr>
        <w:spacing w:line="240" w:lineRule="auto"/>
        <w:jc w:val="center"/>
        <w:rPr>
          <w:rFonts w:eastAsia="Times New Roman" w:cstheme="minorHAnsi"/>
          <w:b/>
          <w:bCs/>
          <w:sz w:val="24"/>
          <w:szCs w:val="24"/>
          <w:u w:val="single"/>
        </w:rPr>
      </w:pPr>
      <w:r w:rsidRPr="00E802A1">
        <w:rPr>
          <w:rFonts w:eastAsia="Times New Roman" w:cstheme="minorHAnsi"/>
          <w:b/>
          <w:bCs/>
          <w:sz w:val="24"/>
          <w:szCs w:val="24"/>
          <w:u w:val="single"/>
        </w:rPr>
        <w:t>INTERNAL MEMO</w:t>
      </w:r>
    </w:p>
    <w:p w:rsidR="000B5638" w:rsidRPr="00E802A1" w:rsidRDefault="000B5638" w:rsidP="000B5638">
      <w:pPr>
        <w:spacing w:line="240" w:lineRule="auto"/>
        <w:jc w:val="right"/>
        <w:rPr>
          <w:rFonts w:eastAsia="Times New Roman" w:cstheme="minorHAnsi"/>
          <w:sz w:val="24"/>
          <w:szCs w:val="24"/>
        </w:rPr>
      </w:pPr>
      <w:r w:rsidRPr="00E802A1">
        <w:rPr>
          <w:rFonts w:eastAsia="Times New Roman" w:cstheme="minorHAnsi"/>
          <w:b/>
          <w:bCs/>
          <w:sz w:val="24"/>
          <w:szCs w:val="24"/>
        </w:rPr>
        <w:t>DATE:</w:t>
      </w:r>
      <w:r w:rsidRPr="002B5F9C">
        <w:rPr>
          <w:rFonts w:eastAsia="Times New Roman" w:cstheme="minorHAnsi"/>
          <w:sz w:val="24"/>
          <w:szCs w:val="24"/>
        </w:rPr>
        <w:t xml:space="preserve"> 14 April 2026</w:t>
      </w:r>
    </w:p>
    <w:p w:rsidR="000B5638" w:rsidRPr="002B5F9C" w:rsidRDefault="00E802A1" w:rsidP="00E802A1">
      <w:pPr>
        <w:spacing w:line="240" w:lineRule="auto"/>
        <w:rPr>
          <w:rFonts w:eastAsia="Times New Roman" w:cstheme="minorHAnsi"/>
          <w:sz w:val="24"/>
          <w:szCs w:val="24"/>
        </w:rPr>
      </w:pPr>
      <w:r w:rsidRPr="00E802A1">
        <w:rPr>
          <w:rFonts w:eastAsia="Times New Roman" w:cstheme="minorHAnsi"/>
          <w:b/>
          <w:bCs/>
          <w:sz w:val="24"/>
          <w:szCs w:val="24"/>
        </w:rPr>
        <w:t>TO:</w:t>
      </w:r>
      <w:r w:rsidRPr="00E802A1">
        <w:rPr>
          <w:rFonts w:eastAsia="Times New Roman" w:cstheme="minorHAnsi"/>
          <w:sz w:val="24"/>
          <w:szCs w:val="24"/>
        </w:rPr>
        <w:t xml:space="preserve"> Director General, KIPRE</w:t>
      </w:r>
    </w:p>
    <w:p w:rsidR="000B5638" w:rsidRPr="002B5F9C" w:rsidRDefault="00E802A1" w:rsidP="00E802A1">
      <w:pPr>
        <w:spacing w:line="240" w:lineRule="auto"/>
        <w:rPr>
          <w:rFonts w:eastAsia="Times New Roman" w:cstheme="minorHAnsi"/>
          <w:sz w:val="24"/>
          <w:szCs w:val="24"/>
        </w:rPr>
      </w:pPr>
      <w:r w:rsidRPr="00E802A1">
        <w:rPr>
          <w:rFonts w:eastAsia="Times New Roman" w:cstheme="minorHAnsi"/>
          <w:sz w:val="24"/>
          <w:szCs w:val="24"/>
        </w:rPr>
        <w:br/>
      </w:r>
      <w:r w:rsidRPr="00E802A1">
        <w:rPr>
          <w:rFonts w:eastAsia="Times New Roman" w:cstheme="minorHAnsi"/>
          <w:b/>
          <w:bCs/>
          <w:sz w:val="24"/>
          <w:szCs w:val="24"/>
        </w:rPr>
        <w:t>FROM:</w:t>
      </w:r>
      <w:r w:rsidRPr="00E802A1">
        <w:rPr>
          <w:rFonts w:eastAsia="Times New Roman" w:cstheme="minorHAnsi"/>
          <w:sz w:val="24"/>
          <w:szCs w:val="24"/>
        </w:rPr>
        <w:t xml:space="preserve"> Patrick Waweru Mwaura</w:t>
      </w:r>
    </w:p>
    <w:p w:rsidR="00E802A1" w:rsidRPr="00E802A1" w:rsidRDefault="00E802A1" w:rsidP="00E802A1">
      <w:pPr>
        <w:spacing w:line="240" w:lineRule="auto"/>
        <w:rPr>
          <w:rFonts w:eastAsia="Times New Roman" w:cstheme="minorHAnsi"/>
          <w:sz w:val="24"/>
          <w:szCs w:val="24"/>
        </w:rPr>
      </w:pPr>
      <w:r w:rsidRPr="00E802A1">
        <w:rPr>
          <w:rFonts w:eastAsia="Times New Roman" w:cstheme="minorHAnsi"/>
          <w:sz w:val="24"/>
          <w:szCs w:val="24"/>
        </w:rPr>
        <w:br/>
      </w:r>
      <w:r w:rsidRPr="00E802A1">
        <w:rPr>
          <w:rFonts w:eastAsia="Times New Roman" w:cstheme="minorHAnsi"/>
          <w:b/>
          <w:bCs/>
          <w:sz w:val="24"/>
          <w:szCs w:val="24"/>
        </w:rPr>
        <w:t>REF:</w:t>
      </w:r>
      <w:r w:rsidRPr="00E802A1">
        <w:rPr>
          <w:rFonts w:eastAsia="Times New Roman" w:cstheme="minorHAnsi"/>
          <w:sz w:val="24"/>
          <w:szCs w:val="24"/>
        </w:rPr>
        <w:t xml:space="preserve"> KIPRE/SDA/PWM/</w:t>
      </w:r>
      <w:r w:rsidR="00572737">
        <w:rPr>
          <w:rFonts w:eastAsia="Times New Roman" w:cstheme="minorHAnsi"/>
          <w:sz w:val="24"/>
          <w:szCs w:val="24"/>
        </w:rPr>
        <w:t>14/4/</w:t>
      </w:r>
      <w:r w:rsidRPr="00E802A1">
        <w:rPr>
          <w:rFonts w:eastAsia="Times New Roman" w:cstheme="minorHAnsi"/>
          <w:sz w:val="24"/>
          <w:szCs w:val="24"/>
        </w:rPr>
        <w:t>2026/01</w:t>
      </w:r>
    </w:p>
    <w:p w:rsidR="00E802A1" w:rsidRPr="00E802A1" w:rsidRDefault="00E802A1" w:rsidP="00E802A1">
      <w:pPr>
        <w:spacing w:line="240" w:lineRule="auto"/>
        <w:rPr>
          <w:rFonts w:eastAsia="Times New Roman" w:cstheme="minorHAnsi"/>
          <w:sz w:val="24"/>
          <w:szCs w:val="24"/>
          <w:u w:val="single"/>
        </w:rPr>
      </w:pPr>
      <w:r w:rsidRPr="00E802A1">
        <w:rPr>
          <w:rFonts w:eastAsia="Times New Roman" w:cstheme="minorHAnsi"/>
          <w:b/>
          <w:bCs/>
          <w:sz w:val="24"/>
          <w:szCs w:val="24"/>
          <w:u w:val="single"/>
        </w:rPr>
        <w:t>RE: SPECIAL DUTY ALLOWA</w:t>
      </w:r>
      <w:r w:rsidR="00565A9B">
        <w:rPr>
          <w:rFonts w:eastAsia="Times New Roman" w:cstheme="minorHAnsi"/>
          <w:b/>
          <w:bCs/>
          <w:sz w:val="24"/>
          <w:szCs w:val="24"/>
          <w:u w:val="single"/>
        </w:rPr>
        <w:t xml:space="preserve">NCE AND CONTINUITY OF SERVICE </w:t>
      </w:r>
    </w:p>
    <w:p w:rsidR="00E802A1" w:rsidRPr="00E802A1" w:rsidRDefault="00E802A1" w:rsidP="008523CA">
      <w:pPr>
        <w:spacing w:line="240" w:lineRule="auto"/>
        <w:jc w:val="both"/>
        <w:rPr>
          <w:rFonts w:eastAsia="Times New Roman" w:cstheme="minorHAnsi"/>
          <w:sz w:val="24"/>
          <w:szCs w:val="24"/>
        </w:rPr>
      </w:pPr>
      <w:r w:rsidRPr="00E802A1">
        <w:rPr>
          <w:rFonts w:eastAsia="Times New Roman" w:cstheme="minorHAnsi"/>
          <w:sz w:val="24"/>
          <w:szCs w:val="24"/>
        </w:rPr>
        <w:t xml:space="preserve">I am writing to follow up on my deployment to the </w:t>
      </w:r>
      <w:r w:rsidR="00565A9B">
        <w:rPr>
          <w:rFonts w:eastAsia="Times New Roman" w:cstheme="minorHAnsi"/>
          <w:b/>
          <w:bCs/>
          <w:sz w:val="24"/>
          <w:szCs w:val="24"/>
        </w:rPr>
        <w:t>DSAS</w:t>
      </w:r>
      <w:r w:rsidR="00565A9B">
        <w:rPr>
          <w:rFonts w:eastAsia="Times New Roman" w:cstheme="minorHAnsi"/>
          <w:sz w:val="24"/>
          <w:szCs w:val="24"/>
        </w:rPr>
        <w:t xml:space="preserve"> (Data Science and Analytics Section) </w:t>
      </w:r>
      <w:r w:rsidRPr="00E802A1">
        <w:rPr>
          <w:rFonts w:eastAsia="Times New Roman" w:cstheme="minorHAnsi"/>
          <w:sz w:val="24"/>
          <w:szCs w:val="24"/>
        </w:rPr>
        <w:t>(</w:t>
      </w:r>
      <w:r w:rsidRPr="00572737">
        <w:rPr>
          <w:rFonts w:eastAsia="Times New Roman" w:cstheme="minorHAnsi"/>
          <w:i/>
          <w:sz w:val="24"/>
          <w:szCs w:val="24"/>
        </w:rPr>
        <w:t>Ref: KIPRE/DG/ADM/25/9/20190118042</w:t>
      </w:r>
      <w:r w:rsidRPr="00E802A1">
        <w:rPr>
          <w:rFonts w:eastAsia="Times New Roman" w:cstheme="minorHAnsi"/>
          <w:sz w:val="24"/>
          <w:szCs w:val="24"/>
        </w:rPr>
        <w:t xml:space="preserve">). Since taking on this role in September 2025, it has been a privilege to lead our institutional data strategy, particularly as we build the new Data Governance </w:t>
      </w:r>
      <w:r w:rsidR="002B5F9C" w:rsidRPr="002B5F9C">
        <w:rPr>
          <w:rFonts w:eastAsia="Times New Roman" w:cstheme="minorHAnsi"/>
          <w:sz w:val="24"/>
          <w:szCs w:val="24"/>
        </w:rPr>
        <w:t>Framework (</w:t>
      </w:r>
      <w:r w:rsidR="000B5638" w:rsidRPr="002B5F9C">
        <w:rPr>
          <w:rFonts w:eastAsia="Times New Roman" w:cstheme="minorHAnsi"/>
          <w:sz w:val="24"/>
          <w:szCs w:val="24"/>
        </w:rPr>
        <w:t>DGF)</w:t>
      </w:r>
      <w:r w:rsidRPr="00E802A1">
        <w:rPr>
          <w:rFonts w:eastAsia="Times New Roman" w:cstheme="minorHAnsi"/>
          <w:sz w:val="24"/>
          <w:szCs w:val="24"/>
        </w:rPr>
        <w:t>.</w:t>
      </w:r>
    </w:p>
    <w:p w:rsidR="00E802A1" w:rsidRPr="00E802A1" w:rsidRDefault="00E802A1" w:rsidP="000B5638">
      <w:pPr>
        <w:spacing w:line="240" w:lineRule="auto"/>
        <w:jc w:val="both"/>
        <w:rPr>
          <w:rFonts w:eastAsia="Times New Roman" w:cstheme="minorHAnsi"/>
          <w:sz w:val="24"/>
          <w:szCs w:val="24"/>
        </w:rPr>
      </w:pPr>
      <w:r w:rsidRPr="00E802A1">
        <w:rPr>
          <w:rFonts w:eastAsia="Times New Roman" w:cstheme="minorHAnsi"/>
          <w:sz w:val="24"/>
          <w:szCs w:val="24"/>
        </w:rPr>
        <w:t xml:space="preserve">Given the expanded scope of my responsibilities, which go significantly beyond my substantive designation, I would like to formally request the </w:t>
      </w:r>
      <w:r w:rsidRPr="00E802A1">
        <w:rPr>
          <w:rFonts w:eastAsia="Times New Roman" w:cstheme="minorHAnsi"/>
          <w:b/>
          <w:bCs/>
          <w:sz w:val="24"/>
          <w:szCs w:val="24"/>
        </w:rPr>
        <w:t>Special Duty Allowance (SDA)</w:t>
      </w:r>
      <w:r w:rsidRPr="00E802A1">
        <w:rPr>
          <w:rFonts w:eastAsia="Times New Roman" w:cstheme="minorHAnsi"/>
          <w:sz w:val="24"/>
          <w:szCs w:val="24"/>
        </w:rPr>
        <w:t xml:space="preserve"> as provided for in the Institute’s HR Manual.</w:t>
      </w:r>
    </w:p>
    <w:p w:rsidR="00E802A1" w:rsidRPr="00E802A1" w:rsidRDefault="002B5F9C" w:rsidP="00E802A1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2B5F9C">
        <w:rPr>
          <w:rFonts w:eastAsia="Times New Roman" w:cstheme="minorHAnsi"/>
          <w:b/>
          <w:bCs/>
          <w:sz w:val="24"/>
          <w:szCs w:val="24"/>
        </w:rPr>
        <w:t>Recognition of higher r</w:t>
      </w:r>
      <w:r w:rsidR="00E802A1" w:rsidRPr="00E802A1">
        <w:rPr>
          <w:rFonts w:eastAsia="Times New Roman" w:cstheme="minorHAnsi"/>
          <w:b/>
          <w:bCs/>
          <w:sz w:val="24"/>
          <w:szCs w:val="24"/>
        </w:rPr>
        <w:t>esponsibilities (Clause 4.6.2</w:t>
      </w:r>
      <w:r w:rsidR="008523CA" w:rsidRPr="002B5F9C">
        <w:rPr>
          <w:rFonts w:eastAsia="Times New Roman" w:cstheme="minorHAnsi"/>
          <w:b/>
          <w:bCs/>
          <w:sz w:val="24"/>
          <w:szCs w:val="24"/>
        </w:rPr>
        <w:t>).</w:t>
      </w:r>
      <w:r w:rsidR="00E802A1" w:rsidRPr="00E802A1">
        <w:rPr>
          <w:rFonts w:eastAsia="Times New Roman" w:cstheme="minorHAnsi"/>
          <w:sz w:val="24"/>
          <w:szCs w:val="24"/>
        </w:rPr>
        <w:br/>
        <w:t>Since my deployment, I have transitioned from research assistance to providing high-level technical leadership. This includes formulating institutional data policies and managing complex analytical workflows that are critical to KIPRE’s strategic goals.</w:t>
      </w:r>
    </w:p>
    <w:p w:rsidR="00E802A1" w:rsidRPr="00565A9B" w:rsidRDefault="002B5F9C" w:rsidP="00565A9B">
      <w:pPr>
        <w:rPr>
          <w:rFonts w:ascii="Calibri" w:eastAsia="Times New Roman" w:hAnsi="Calibri" w:cs="Calibri"/>
          <w:color w:val="000000"/>
        </w:rPr>
      </w:pPr>
      <w:r w:rsidRPr="002B5F9C">
        <w:rPr>
          <w:rFonts w:eastAsia="Times New Roman" w:cstheme="minorHAnsi"/>
          <w:b/>
          <w:bCs/>
          <w:sz w:val="24"/>
          <w:szCs w:val="24"/>
        </w:rPr>
        <w:t>Retroactive c</w:t>
      </w:r>
      <w:r w:rsidR="00E802A1" w:rsidRPr="00E802A1">
        <w:rPr>
          <w:rFonts w:eastAsia="Times New Roman" w:cstheme="minorHAnsi"/>
          <w:b/>
          <w:bCs/>
          <w:sz w:val="24"/>
          <w:szCs w:val="24"/>
        </w:rPr>
        <w:t>laim (Clauses 3.8.1 &amp; 4.6.2</w:t>
      </w:r>
      <w:r w:rsidR="000B5638" w:rsidRPr="002B5F9C">
        <w:rPr>
          <w:rFonts w:eastAsia="Times New Roman" w:cstheme="minorHAnsi"/>
          <w:b/>
          <w:bCs/>
          <w:sz w:val="24"/>
          <w:szCs w:val="24"/>
        </w:rPr>
        <w:t xml:space="preserve">) </w:t>
      </w:r>
      <w:r w:rsidR="00FE65B1">
        <w:rPr>
          <w:rFonts w:eastAsia="Times New Roman" w:cstheme="minorHAnsi"/>
          <w:b/>
          <w:bCs/>
          <w:sz w:val="24"/>
          <w:szCs w:val="24"/>
        </w:rPr>
        <w:t>(p.22).</w:t>
      </w:r>
      <w:r w:rsidR="00E802A1" w:rsidRPr="00E802A1">
        <w:rPr>
          <w:rFonts w:eastAsia="Times New Roman" w:cstheme="minorHAnsi"/>
          <w:sz w:val="24"/>
          <w:szCs w:val="24"/>
        </w:rPr>
        <w:br/>
        <w:t xml:space="preserve">As per the HR Manual guidelines, I became eligible for this allowance on </w:t>
      </w:r>
      <w:r w:rsidR="00E802A1" w:rsidRPr="00E802A1">
        <w:rPr>
          <w:rFonts w:eastAsia="Times New Roman" w:cstheme="minorHAnsi"/>
          <w:b/>
          <w:bCs/>
          <w:sz w:val="24"/>
          <w:szCs w:val="24"/>
        </w:rPr>
        <w:t>25 October 2025</w:t>
      </w:r>
      <w:r w:rsidR="00E802A1" w:rsidRPr="00E802A1">
        <w:rPr>
          <w:rFonts w:eastAsia="Times New Roman" w:cstheme="minorHAnsi"/>
          <w:sz w:val="24"/>
          <w:szCs w:val="24"/>
        </w:rPr>
        <w:t xml:space="preserve"> (following the initial 30-day qualifying period). I am therefore requesting the back-pay for this first cycle (25 October 2025 to 24 April 2026) at the standard rate of 15% of my basic salary</w:t>
      </w:r>
      <w:r w:rsidR="00565A9B">
        <w:rPr>
          <w:rFonts w:eastAsia="Times New Roman" w:cstheme="minorHAnsi"/>
          <w:sz w:val="24"/>
          <w:szCs w:val="24"/>
        </w:rPr>
        <w:t xml:space="preserve"> </w:t>
      </w:r>
      <w:r w:rsidR="00572737">
        <w:rPr>
          <w:rFonts w:eastAsia="Times New Roman" w:cstheme="minorHAnsi"/>
          <w:sz w:val="24"/>
          <w:szCs w:val="24"/>
        </w:rPr>
        <w:t xml:space="preserve">which amounts </w:t>
      </w:r>
      <w:r w:rsidR="00565A9B">
        <w:rPr>
          <w:rFonts w:eastAsia="Times New Roman" w:cstheme="minorHAnsi"/>
          <w:sz w:val="24"/>
          <w:szCs w:val="24"/>
        </w:rPr>
        <w:t>to 15/100 * 42,281</w:t>
      </w:r>
      <w:r w:rsidR="00565A9B" w:rsidRPr="00565A9B">
        <w:rPr>
          <w:rFonts w:eastAsia="Times New Roman" w:cstheme="minorHAnsi"/>
          <w:sz w:val="24"/>
          <w:szCs w:val="24"/>
        </w:rPr>
        <w:t xml:space="preserve"> * 6 </w:t>
      </w:r>
      <w:r w:rsidR="00565A9B" w:rsidRPr="00572737">
        <w:rPr>
          <w:rFonts w:eastAsia="Times New Roman" w:cstheme="minorHAnsi"/>
          <w:sz w:val="24"/>
          <w:szCs w:val="24"/>
          <w:u w:val="single"/>
        </w:rPr>
        <w:t xml:space="preserve">= </w:t>
      </w:r>
      <w:r w:rsidR="00565A9B" w:rsidRPr="00572737">
        <w:rPr>
          <w:rFonts w:eastAsia="Times New Roman" w:cstheme="minorHAnsi"/>
          <w:b/>
          <w:sz w:val="24"/>
          <w:szCs w:val="24"/>
          <w:u w:val="single"/>
        </w:rPr>
        <w:t xml:space="preserve">KSH </w:t>
      </w:r>
      <w:r w:rsidR="00565A9B" w:rsidRPr="00572737">
        <w:rPr>
          <w:rFonts w:eastAsia="Times New Roman" w:cstheme="minorHAnsi"/>
          <w:b/>
          <w:sz w:val="24"/>
          <w:szCs w:val="24"/>
          <w:u w:val="single"/>
        </w:rPr>
        <w:t>38</w:t>
      </w:r>
      <w:r w:rsidR="00565A9B" w:rsidRPr="00572737">
        <w:rPr>
          <w:rFonts w:eastAsia="Times New Roman" w:cstheme="minorHAnsi"/>
          <w:b/>
          <w:sz w:val="24"/>
          <w:szCs w:val="24"/>
          <w:u w:val="single"/>
        </w:rPr>
        <w:t>,</w:t>
      </w:r>
      <w:r w:rsidR="00565A9B" w:rsidRPr="00572737">
        <w:rPr>
          <w:rFonts w:eastAsia="Times New Roman" w:cstheme="minorHAnsi"/>
          <w:b/>
          <w:sz w:val="24"/>
          <w:szCs w:val="24"/>
          <w:u w:val="single"/>
        </w:rPr>
        <w:t>052.90</w:t>
      </w:r>
      <w:r w:rsidR="00E802A1" w:rsidRPr="00E802A1">
        <w:rPr>
          <w:rFonts w:eastAsia="Times New Roman" w:cstheme="minorHAnsi"/>
          <w:sz w:val="24"/>
          <w:szCs w:val="24"/>
        </w:rPr>
        <w:t>.</w:t>
      </w:r>
      <w:r w:rsidR="00565A9B">
        <w:rPr>
          <w:rFonts w:eastAsia="Times New Roman" w:cstheme="minorHAnsi"/>
          <w:sz w:val="24"/>
          <w:szCs w:val="24"/>
        </w:rPr>
        <w:t xml:space="preserve"> </w:t>
      </w:r>
    </w:p>
    <w:p w:rsidR="00E802A1" w:rsidRPr="00E802A1" w:rsidRDefault="002B5F9C" w:rsidP="00E802A1">
      <w:pPr>
        <w:spacing w:line="240" w:lineRule="auto"/>
        <w:rPr>
          <w:rFonts w:eastAsia="Times New Roman" w:cstheme="minorHAnsi"/>
          <w:sz w:val="24"/>
          <w:szCs w:val="24"/>
        </w:rPr>
      </w:pPr>
      <w:r w:rsidRPr="002B5F9C">
        <w:rPr>
          <w:rFonts w:eastAsia="Times New Roman" w:cstheme="minorHAnsi"/>
          <w:b/>
          <w:bCs/>
          <w:sz w:val="24"/>
          <w:szCs w:val="24"/>
        </w:rPr>
        <w:t>Alignment with ongoing institutional r</w:t>
      </w:r>
      <w:r w:rsidR="00E802A1" w:rsidRPr="00E802A1">
        <w:rPr>
          <w:rFonts w:eastAsia="Times New Roman" w:cstheme="minorHAnsi"/>
          <w:b/>
          <w:bCs/>
          <w:sz w:val="24"/>
          <w:szCs w:val="24"/>
        </w:rPr>
        <w:t>e-organization</w:t>
      </w:r>
      <w:r w:rsidR="008523CA">
        <w:rPr>
          <w:rFonts w:eastAsia="Times New Roman" w:cstheme="minorHAnsi"/>
          <w:b/>
          <w:bCs/>
          <w:sz w:val="24"/>
          <w:szCs w:val="24"/>
        </w:rPr>
        <w:t>.</w:t>
      </w:r>
      <w:r w:rsidR="00E802A1" w:rsidRPr="00E802A1">
        <w:rPr>
          <w:rFonts w:eastAsia="Times New Roman" w:cstheme="minorHAnsi"/>
          <w:sz w:val="24"/>
          <w:szCs w:val="24"/>
        </w:rPr>
        <w:br/>
        <w:t>My deployment letter specifies that these duties continue unti</w:t>
      </w:r>
      <w:bookmarkStart w:id="0" w:name="_GoBack"/>
      <w:bookmarkEnd w:id="0"/>
      <w:r w:rsidR="00E802A1" w:rsidRPr="00E802A1">
        <w:rPr>
          <w:rFonts w:eastAsia="Times New Roman" w:cstheme="minorHAnsi"/>
          <w:sz w:val="24"/>
          <w:szCs w:val="24"/>
        </w:rPr>
        <w:t xml:space="preserve">l the Institute’s re-organization is complete. To align with </w:t>
      </w:r>
      <w:r w:rsidR="00E802A1" w:rsidRPr="00E802A1">
        <w:rPr>
          <w:rFonts w:eastAsia="Times New Roman" w:cstheme="minorHAnsi"/>
          <w:b/>
          <w:bCs/>
          <w:sz w:val="24"/>
          <w:szCs w:val="24"/>
        </w:rPr>
        <w:t>Clause 4.6.4</w:t>
      </w:r>
      <w:r w:rsidR="00E802A1" w:rsidRPr="00E802A1">
        <w:rPr>
          <w:rFonts w:eastAsia="Times New Roman" w:cstheme="minorHAnsi"/>
          <w:sz w:val="24"/>
          <w:szCs w:val="24"/>
        </w:rPr>
        <w:t xml:space="preserve"> of the HR Manual regarding payment cycles, I request that this allowance be authorized for the full duration of my service in this capacity. This will ensure seamless continuity as I lead the section into the upcoming financial year.</w:t>
      </w:r>
    </w:p>
    <w:p w:rsidR="00E802A1" w:rsidRPr="00E802A1" w:rsidRDefault="00E802A1" w:rsidP="00E802A1">
      <w:pPr>
        <w:spacing w:line="240" w:lineRule="auto"/>
        <w:rPr>
          <w:rFonts w:eastAsia="Times New Roman" w:cstheme="minorHAnsi"/>
          <w:sz w:val="24"/>
          <w:szCs w:val="24"/>
        </w:rPr>
      </w:pPr>
      <w:r w:rsidRPr="00E802A1">
        <w:rPr>
          <w:rFonts w:eastAsia="Times New Roman" w:cstheme="minorHAnsi"/>
          <w:sz w:val="24"/>
          <w:szCs w:val="24"/>
        </w:rPr>
        <w:t xml:space="preserve">I have attached a summary of the technical outputs delivered so far, alongside </w:t>
      </w:r>
      <w:r w:rsidR="00572737">
        <w:rPr>
          <w:rFonts w:eastAsia="Times New Roman" w:cstheme="minorHAnsi"/>
          <w:sz w:val="24"/>
          <w:szCs w:val="24"/>
        </w:rPr>
        <w:t xml:space="preserve">a copy of </w:t>
      </w:r>
      <w:r w:rsidRPr="00E802A1">
        <w:rPr>
          <w:rFonts w:eastAsia="Times New Roman" w:cstheme="minorHAnsi"/>
          <w:sz w:val="24"/>
          <w:szCs w:val="24"/>
        </w:rPr>
        <w:t>my deployment letter, for your review. I look forward to your continued support as we strengthen KIPRE’s data science capabilities.</w:t>
      </w:r>
    </w:p>
    <w:p w:rsidR="002B5F9C" w:rsidRDefault="00E802A1" w:rsidP="00E802A1">
      <w:pPr>
        <w:spacing w:line="240" w:lineRule="auto"/>
        <w:rPr>
          <w:rFonts w:eastAsia="Times New Roman" w:cstheme="minorHAnsi"/>
          <w:sz w:val="24"/>
          <w:szCs w:val="24"/>
        </w:rPr>
      </w:pPr>
      <w:r w:rsidRPr="00E802A1">
        <w:rPr>
          <w:rFonts w:eastAsia="Times New Roman" w:cstheme="minorHAnsi"/>
          <w:sz w:val="24"/>
          <w:szCs w:val="24"/>
        </w:rPr>
        <w:t>Respectfully,</w:t>
      </w:r>
    </w:p>
    <w:p w:rsidR="00572737" w:rsidRDefault="00572737" w:rsidP="00E802A1">
      <w:pPr>
        <w:spacing w:line="240" w:lineRule="auto"/>
        <w:rPr>
          <w:rFonts w:eastAsia="Times New Roman" w:cstheme="minorHAnsi"/>
          <w:sz w:val="24"/>
          <w:szCs w:val="24"/>
        </w:rPr>
      </w:pPr>
    </w:p>
    <w:p w:rsidR="00E802A1" w:rsidRPr="00E802A1" w:rsidRDefault="00E802A1" w:rsidP="00E802A1">
      <w:pPr>
        <w:spacing w:line="240" w:lineRule="auto"/>
        <w:rPr>
          <w:rFonts w:eastAsia="Times New Roman" w:cstheme="minorHAnsi"/>
          <w:sz w:val="24"/>
          <w:szCs w:val="24"/>
        </w:rPr>
      </w:pPr>
      <w:r w:rsidRPr="00E802A1">
        <w:rPr>
          <w:rFonts w:eastAsia="Times New Roman" w:cstheme="minorHAnsi"/>
          <w:b/>
          <w:bCs/>
          <w:sz w:val="24"/>
          <w:szCs w:val="24"/>
        </w:rPr>
        <w:t>Patrick Waweru Mwaura</w:t>
      </w:r>
      <w:r w:rsidRPr="00E802A1">
        <w:rPr>
          <w:rFonts w:eastAsia="Times New Roman" w:cstheme="minorHAnsi"/>
          <w:sz w:val="24"/>
          <w:szCs w:val="24"/>
        </w:rPr>
        <w:br/>
        <w:t>Data Science and Analytics</w:t>
      </w:r>
    </w:p>
    <w:p w:rsidR="000B5638" w:rsidRPr="000B5638" w:rsidRDefault="000B5638" w:rsidP="000B5638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0B5638" w:rsidRPr="000B5638" w:rsidRDefault="000B5638" w:rsidP="000B563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0"/>
          <w:szCs w:val="30"/>
        </w:rPr>
      </w:pPr>
      <w:r w:rsidRPr="002B5F9C">
        <w:rPr>
          <w:rFonts w:eastAsia="Times New Roman" w:cstheme="minorHAnsi"/>
          <w:b/>
          <w:bCs/>
          <w:sz w:val="30"/>
          <w:szCs w:val="30"/>
        </w:rPr>
        <w:t>ANNEX</w:t>
      </w:r>
      <w:r w:rsidRPr="000B5638">
        <w:rPr>
          <w:rFonts w:eastAsia="Times New Roman" w:cstheme="minorHAnsi"/>
          <w:b/>
          <w:bCs/>
          <w:sz w:val="30"/>
          <w:szCs w:val="30"/>
        </w:rPr>
        <w:t>: HIGHLIGHTS OF KEY CONTRIBUTIONS (OCT 2025 – APRIL 2026)</w:t>
      </w:r>
    </w:p>
    <w:p w:rsidR="000B5638" w:rsidRPr="000B5638" w:rsidRDefault="000B5638" w:rsidP="000B5638">
      <w:pPr>
        <w:spacing w:line="240" w:lineRule="auto"/>
        <w:rPr>
          <w:rFonts w:eastAsia="Times New Roman" w:cstheme="minorHAnsi"/>
          <w:sz w:val="24"/>
          <w:szCs w:val="24"/>
        </w:rPr>
      </w:pPr>
      <w:r w:rsidRPr="000B5638">
        <w:rPr>
          <w:rFonts w:eastAsia="Times New Roman" w:cstheme="minorHAnsi"/>
          <w:sz w:val="24"/>
          <w:szCs w:val="24"/>
        </w:rPr>
        <w:t xml:space="preserve">Since my deployment, I have focused on transforming the </w:t>
      </w:r>
      <w:r w:rsidRPr="002B5F9C">
        <w:rPr>
          <w:rFonts w:eastAsia="Times New Roman" w:cstheme="minorHAnsi"/>
          <w:b/>
          <w:sz w:val="24"/>
          <w:szCs w:val="24"/>
        </w:rPr>
        <w:t>DSAS</w:t>
      </w:r>
      <w:r w:rsidRPr="002B5F9C">
        <w:rPr>
          <w:rFonts w:eastAsia="Times New Roman" w:cstheme="minorHAnsi"/>
          <w:sz w:val="24"/>
          <w:szCs w:val="24"/>
        </w:rPr>
        <w:t xml:space="preserve"> (</w:t>
      </w:r>
      <w:r w:rsidRPr="000B5638">
        <w:rPr>
          <w:rFonts w:eastAsia="Times New Roman" w:cstheme="minorHAnsi"/>
          <w:bCs/>
          <w:sz w:val="24"/>
          <w:szCs w:val="24"/>
        </w:rPr>
        <w:t>Data Science and Analytics Section</w:t>
      </w:r>
      <w:r w:rsidRPr="002B5F9C">
        <w:rPr>
          <w:rFonts w:eastAsia="Times New Roman" w:cstheme="minorHAnsi"/>
          <w:bCs/>
          <w:sz w:val="24"/>
          <w:szCs w:val="24"/>
        </w:rPr>
        <w:t xml:space="preserve">) </w:t>
      </w:r>
      <w:r w:rsidRPr="000B5638">
        <w:rPr>
          <w:rFonts w:eastAsia="Times New Roman" w:cstheme="minorHAnsi"/>
          <w:sz w:val="24"/>
          <w:szCs w:val="24"/>
        </w:rPr>
        <w:t>into a high-functioning unit that adds measurable value across the Institute. Below is a summary of the key milestones achieved during this first cycle:</w:t>
      </w:r>
    </w:p>
    <w:p w:rsidR="000B5638" w:rsidRPr="000B5638" w:rsidRDefault="000B5638" w:rsidP="000B563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B5F9C">
        <w:rPr>
          <w:rFonts w:eastAsia="Times New Roman" w:cstheme="minorHAnsi"/>
          <w:b/>
          <w:bCs/>
          <w:sz w:val="24"/>
          <w:szCs w:val="24"/>
        </w:rPr>
        <w:t>1. Building an institutional f</w:t>
      </w:r>
      <w:r w:rsidRPr="000B5638">
        <w:rPr>
          <w:rFonts w:eastAsia="Times New Roman" w:cstheme="minorHAnsi"/>
          <w:b/>
          <w:bCs/>
          <w:sz w:val="24"/>
          <w:szCs w:val="24"/>
        </w:rPr>
        <w:t>oundation</w:t>
      </w:r>
    </w:p>
    <w:p w:rsidR="000B5638" w:rsidRPr="002B5F9C" w:rsidRDefault="000B5638" w:rsidP="000B5638">
      <w:pPr>
        <w:spacing w:after="0" w:line="240" w:lineRule="auto"/>
        <w:ind w:left="360"/>
        <w:rPr>
          <w:rFonts w:eastAsia="Times New Roman" w:cstheme="minorHAnsi"/>
          <w:sz w:val="24"/>
          <w:szCs w:val="24"/>
        </w:rPr>
      </w:pPr>
      <w:r w:rsidRPr="002B5F9C">
        <w:rPr>
          <w:rFonts w:eastAsia="Times New Roman" w:cstheme="minorHAnsi"/>
          <w:b/>
          <w:bCs/>
          <w:sz w:val="24"/>
          <w:szCs w:val="24"/>
        </w:rPr>
        <w:t>Operational excellence</w:t>
      </w:r>
    </w:p>
    <w:p w:rsidR="000B5638" w:rsidRPr="002B5F9C" w:rsidRDefault="002B5F9C" w:rsidP="000B5638">
      <w:pPr>
        <w:spacing w:after="0" w:line="240" w:lineRule="auto"/>
        <w:ind w:left="360"/>
        <w:rPr>
          <w:rFonts w:eastAsia="Times New Roman" w:cstheme="minorHAnsi"/>
          <w:sz w:val="24"/>
          <w:szCs w:val="24"/>
        </w:rPr>
      </w:pPr>
      <w:r w:rsidRPr="002B5F9C">
        <w:rPr>
          <w:rFonts w:eastAsia="Times New Roman" w:cstheme="minorHAnsi"/>
          <w:sz w:val="24"/>
          <w:szCs w:val="24"/>
        </w:rPr>
        <w:t xml:space="preserve">      </w:t>
      </w:r>
      <w:r w:rsidR="000E4500">
        <w:rPr>
          <w:rFonts w:eastAsia="Times New Roman" w:cstheme="minorHAnsi"/>
          <w:sz w:val="24"/>
          <w:szCs w:val="24"/>
        </w:rPr>
        <w:t xml:space="preserve">I authored </w:t>
      </w:r>
      <w:r w:rsidR="000B5638" w:rsidRPr="002B5F9C">
        <w:rPr>
          <w:rFonts w:eastAsia="Times New Roman" w:cstheme="minorHAnsi"/>
          <w:b/>
          <w:bCs/>
          <w:sz w:val="24"/>
          <w:szCs w:val="24"/>
        </w:rPr>
        <w:t>24 SOPs</w:t>
      </w:r>
      <w:r w:rsidR="000B5638" w:rsidRPr="002B5F9C">
        <w:rPr>
          <w:rFonts w:eastAsia="Times New Roman" w:cstheme="minorHAnsi"/>
          <w:sz w:val="24"/>
          <w:szCs w:val="24"/>
        </w:rPr>
        <w:t>. This provides our section with its first formal operational framework, ensuring that all data handling is consistent, professional, and audit-ready.</w:t>
      </w:r>
    </w:p>
    <w:p w:rsidR="000B5638" w:rsidRPr="002B5F9C" w:rsidRDefault="000B5638" w:rsidP="000B5638">
      <w:pPr>
        <w:spacing w:after="0" w:line="240" w:lineRule="auto"/>
        <w:ind w:left="360"/>
        <w:rPr>
          <w:rFonts w:eastAsia="Times New Roman" w:cstheme="minorHAnsi"/>
          <w:b/>
          <w:bCs/>
          <w:sz w:val="24"/>
          <w:szCs w:val="24"/>
        </w:rPr>
      </w:pPr>
      <w:r w:rsidRPr="002B5F9C">
        <w:rPr>
          <w:rFonts w:eastAsia="Times New Roman" w:cstheme="minorHAnsi"/>
          <w:b/>
          <w:bCs/>
          <w:sz w:val="24"/>
          <w:szCs w:val="24"/>
        </w:rPr>
        <w:t>Strategic roadmap</w:t>
      </w:r>
    </w:p>
    <w:p w:rsidR="000B5638" w:rsidRPr="000B5638" w:rsidRDefault="000B5638" w:rsidP="000E4500">
      <w:pPr>
        <w:spacing w:after="0" w:line="240" w:lineRule="auto"/>
        <w:ind w:left="360"/>
        <w:rPr>
          <w:rFonts w:eastAsia="Times New Roman" w:cstheme="minorHAnsi"/>
          <w:sz w:val="24"/>
          <w:szCs w:val="24"/>
        </w:rPr>
      </w:pPr>
      <w:r w:rsidRPr="000B5638">
        <w:rPr>
          <w:rFonts w:eastAsia="Times New Roman" w:cstheme="minorHAnsi"/>
          <w:sz w:val="24"/>
          <w:szCs w:val="24"/>
        </w:rPr>
        <w:t xml:space="preserve"> </w:t>
      </w:r>
      <w:r w:rsidR="002B5F9C" w:rsidRPr="002B5F9C">
        <w:rPr>
          <w:rFonts w:eastAsia="Times New Roman" w:cstheme="minorHAnsi"/>
          <w:sz w:val="24"/>
          <w:szCs w:val="24"/>
        </w:rPr>
        <w:t xml:space="preserve">     </w:t>
      </w:r>
      <w:r w:rsidRPr="000B5638">
        <w:rPr>
          <w:rFonts w:eastAsia="Times New Roman" w:cstheme="minorHAnsi"/>
          <w:sz w:val="24"/>
          <w:szCs w:val="24"/>
        </w:rPr>
        <w:t xml:space="preserve">I completed a comprehensive </w:t>
      </w:r>
      <w:r w:rsidRPr="000B5638">
        <w:rPr>
          <w:rFonts w:eastAsia="Times New Roman" w:cstheme="minorHAnsi"/>
          <w:b/>
          <w:bCs/>
          <w:sz w:val="24"/>
          <w:szCs w:val="24"/>
        </w:rPr>
        <w:t>Needs Assessment</w:t>
      </w:r>
      <w:r w:rsidRPr="000B5638">
        <w:rPr>
          <w:rFonts w:eastAsia="Times New Roman" w:cstheme="minorHAnsi"/>
          <w:sz w:val="24"/>
          <w:szCs w:val="24"/>
        </w:rPr>
        <w:t xml:space="preserve"> across all KIPRE directorates to identify</w:t>
      </w:r>
      <w:r w:rsidRPr="002B5F9C">
        <w:rPr>
          <w:rFonts w:eastAsia="Times New Roman" w:cstheme="minorHAnsi"/>
          <w:sz w:val="24"/>
          <w:szCs w:val="24"/>
        </w:rPr>
        <w:t xml:space="preserve"> our current gaps. This partly and directly</w:t>
      </w:r>
      <w:r w:rsidRPr="000B5638">
        <w:rPr>
          <w:rFonts w:eastAsia="Times New Roman" w:cstheme="minorHAnsi"/>
          <w:sz w:val="24"/>
          <w:szCs w:val="24"/>
        </w:rPr>
        <w:t xml:space="preserve"> informed the </w:t>
      </w:r>
      <w:r w:rsidRPr="000B5638">
        <w:rPr>
          <w:rFonts w:eastAsia="Times New Roman" w:cstheme="minorHAnsi"/>
          <w:bCs/>
          <w:sz w:val="24"/>
          <w:szCs w:val="24"/>
        </w:rPr>
        <w:t>2026/2027 Work Plan</w:t>
      </w:r>
      <w:r w:rsidR="00E053D3">
        <w:rPr>
          <w:rFonts w:eastAsia="Times New Roman" w:cstheme="minorHAnsi"/>
          <w:bCs/>
          <w:sz w:val="24"/>
          <w:szCs w:val="24"/>
        </w:rPr>
        <w:t xml:space="preserve"> and proposed budget for the section</w:t>
      </w:r>
      <w:r w:rsidRPr="002B5F9C">
        <w:rPr>
          <w:rFonts w:eastAsia="Times New Roman" w:cstheme="minorHAnsi"/>
          <w:sz w:val="24"/>
          <w:szCs w:val="24"/>
        </w:rPr>
        <w:t>, which will ensure</w:t>
      </w:r>
      <w:r w:rsidRPr="000B5638">
        <w:rPr>
          <w:rFonts w:eastAsia="Times New Roman" w:cstheme="minorHAnsi"/>
          <w:sz w:val="24"/>
          <w:szCs w:val="24"/>
        </w:rPr>
        <w:t xml:space="preserve"> our data strategy is perfectly aligned with the Institute's research mandate.</w:t>
      </w:r>
    </w:p>
    <w:p w:rsidR="000B5638" w:rsidRPr="000B5638" w:rsidRDefault="000B5638" w:rsidP="000B563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B5F9C">
        <w:rPr>
          <w:rFonts w:eastAsia="Times New Roman" w:cstheme="minorHAnsi"/>
          <w:b/>
          <w:bCs/>
          <w:sz w:val="24"/>
          <w:szCs w:val="24"/>
        </w:rPr>
        <w:t>2. Enhancing research quality &amp; v</w:t>
      </w:r>
      <w:r w:rsidRPr="000B5638">
        <w:rPr>
          <w:rFonts w:eastAsia="Times New Roman" w:cstheme="minorHAnsi"/>
          <w:b/>
          <w:bCs/>
          <w:sz w:val="24"/>
          <w:szCs w:val="24"/>
        </w:rPr>
        <w:t>isibility</w:t>
      </w:r>
    </w:p>
    <w:p w:rsidR="000B5638" w:rsidRPr="002B5F9C" w:rsidRDefault="000B5638" w:rsidP="000B5638">
      <w:pPr>
        <w:spacing w:after="0" w:line="240" w:lineRule="auto"/>
        <w:ind w:left="360"/>
        <w:rPr>
          <w:rFonts w:eastAsia="Times New Roman" w:cstheme="minorHAnsi"/>
          <w:sz w:val="24"/>
          <w:szCs w:val="24"/>
        </w:rPr>
      </w:pPr>
      <w:r w:rsidRPr="002B5F9C">
        <w:rPr>
          <w:rFonts w:eastAsia="Times New Roman" w:cstheme="minorHAnsi"/>
          <w:b/>
          <w:bCs/>
          <w:sz w:val="24"/>
          <w:szCs w:val="24"/>
        </w:rPr>
        <w:t>Direct research support</w:t>
      </w:r>
    </w:p>
    <w:p w:rsidR="000B5638" w:rsidRPr="000B5638" w:rsidRDefault="002B5F9C" w:rsidP="000B5638">
      <w:pPr>
        <w:spacing w:after="0" w:line="240" w:lineRule="auto"/>
        <w:ind w:left="360"/>
        <w:rPr>
          <w:rFonts w:eastAsia="Times New Roman" w:cstheme="minorHAnsi"/>
          <w:sz w:val="24"/>
          <w:szCs w:val="24"/>
        </w:rPr>
      </w:pPr>
      <w:r w:rsidRPr="002B5F9C">
        <w:rPr>
          <w:rFonts w:eastAsia="Times New Roman" w:cstheme="minorHAnsi"/>
          <w:sz w:val="24"/>
          <w:szCs w:val="24"/>
        </w:rPr>
        <w:t xml:space="preserve">      </w:t>
      </w:r>
      <w:r w:rsidR="000B5638" w:rsidRPr="000B5638">
        <w:rPr>
          <w:rFonts w:eastAsia="Times New Roman" w:cstheme="minorHAnsi"/>
          <w:sz w:val="24"/>
          <w:szCs w:val="24"/>
        </w:rPr>
        <w:t xml:space="preserve">I have served as a technical consultant for </w:t>
      </w:r>
      <w:r w:rsidR="000B5638" w:rsidRPr="000B5638">
        <w:rPr>
          <w:rFonts w:eastAsia="Times New Roman" w:cstheme="minorHAnsi"/>
          <w:b/>
          <w:bCs/>
          <w:sz w:val="24"/>
          <w:szCs w:val="24"/>
        </w:rPr>
        <w:t>over 5 major research projects</w:t>
      </w:r>
      <w:r w:rsidR="000B5638" w:rsidRPr="000B5638">
        <w:rPr>
          <w:rFonts w:eastAsia="Times New Roman" w:cstheme="minorHAnsi"/>
          <w:sz w:val="24"/>
          <w:szCs w:val="24"/>
        </w:rPr>
        <w:t>, providing the rigorous statistical oversight needed to maintain high data integrity.</w:t>
      </w:r>
    </w:p>
    <w:p w:rsidR="000B5638" w:rsidRPr="002B5F9C" w:rsidRDefault="000B5638" w:rsidP="000B5638">
      <w:pPr>
        <w:spacing w:after="0" w:line="240" w:lineRule="auto"/>
        <w:ind w:left="360"/>
        <w:rPr>
          <w:rFonts w:eastAsia="Times New Roman" w:cstheme="minorHAnsi"/>
          <w:b/>
          <w:bCs/>
          <w:sz w:val="24"/>
          <w:szCs w:val="24"/>
        </w:rPr>
      </w:pPr>
      <w:r w:rsidRPr="002B5F9C">
        <w:rPr>
          <w:rFonts w:eastAsia="Times New Roman" w:cstheme="minorHAnsi"/>
          <w:b/>
          <w:bCs/>
          <w:sz w:val="24"/>
          <w:szCs w:val="24"/>
        </w:rPr>
        <w:t>Data-driven decisions</w:t>
      </w:r>
    </w:p>
    <w:p w:rsidR="000B5638" w:rsidRPr="000B5638" w:rsidRDefault="002B5F9C" w:rsidP="000B5638">
      <w:pPr>
        <w:spacing w:after="0" w:line="240" w:lineRule="auto"/>
        <w:ind w:left="360"/>
        <w:rPr>
          <w:rFonts w:eastAsia="Times New Roman" w:cstheme="minorHAnsi"/>
          <w:sz w:val="24"/>
          <w:szCs w:val="24"/>
        </w:rPr>
      </w:pPr>
      <w:r w:rsidRPr="002B5F9C">
        <w:rPr>
          <w:rFonts w:eastAsia="Times New Roman" w:cstheme="minorHAnsi"/>
          <w:sz w:val="24"/>
          <w:szCs w:val="24"/>
        </w:rPr>
        <w:t xml:space="preserve">      </w:t>
      </w:r>
      <w:r w:rsidR="000B5638" w:rsidRPr="000B5638">
        <w:rPr>
          <w:rFonts w:eastAsia="Times New Roman" w:cstheme="minorHAnsi"/>
          <w:sz w:val="24"/>
          <w:szCs w:val="24"/>
        </w:rPr>
        <w:t xml:space="preserve">For the </w:t>
      </w:r>
      <w:r w:rsidR="000B5638" w:rsidRPr="002B5F9C">
        <w:rPr>
          <w:rFonts w:eastAsia="Times New Roman" w:cstheme="minorHAnsi"/>
          <w:b/>
          <w:bCs/>
          <w:sz w:val="24"/>
          <w:szCs w:val="24"/>
        </w:rPr>
        <w:t>ASWED</w:t>
      </w:r>
      <w:r w:rsidR="000B5638" w:rsidRPr="000B5638">
        <w:rPr>
          <w:rFonts w:eastAsia="Times New Roman" w:cstheme="minorHAnsi"/>
          <w:sz w:val="24"/>
          <w:szCs w:val="24"/>
        </w:rPr>
        <w:t xml:space="preserve">, I </w:t>
      </w:r>
      <w:r w:rsidR="000B5638" w:rsidRPr="002B5F9C">
        <w:rPr>
          <w:rFonts w:eastAsia="Times New Roman" w:cstheme="minorHAnsi"/>
          <w:sz w:val="24"/>
          <w:szCs w:val="24"/>
        </w:rPr>
        <w:t xml:space="preserve">have </w:t>
      </w:r>
      <w:r w:rsidR="000B5638" w:rsidRPr="000B5638">
        <w:rPr>
          <w:rFonts w:eastAsia="Times New Roman" w:cstheme="minorHAnsi"/>
          <w:sz w:val="24"/>
          <w:szCs w:val="24"/>
        </w:rPr>
        <w:t xml:space="preserve">built and deployed an </w:t>
      </w:r>
      <w:r w:rsidR="000B5638" w:rsidRPr="000B5638">
        <w:rPr>
          <w:rFonts w:eastAsia="Times New Roman" w:cstheme="minorHAnsi"/>
          <w:bCs/>
          <w:sz w:val="24"/>
          <w:szCs w:val="24"/>
        </w:rPr>
        <w:t>automated dashboard</w:t>
      </w:r>
      <w:r w:rsidR="000B5638" w:rsidRPr="000B5638">
        <w:rPr>
          <w:rFonts w:eastAsia="Times New Roman" w:cstheme="minorHAnsi"/>
          <w:sz w:val="24"/>
          <w:szCs w:val="24"/>
        </w:rPr>
        <w:t>, turning raw data into real-time visual insights for management.</w:t>
      </w:r>
    </w:p>
    <w:p w:rsidR="000B5638" w:rsidRPr="002B5F9C" w:rsidRDefault="000B5638" w:rsidP="000B5638">
      <w:pPr>
        <w:spacing w:after="0" w:line="240" w:lineRule="auto"/>
        <w:ind w:left="360"/>
        <w:rPr>
          <w:rFonts w:eastAsia="Times New Roman" w:cstheme="minorHAnsi"/>
          <w:b/>
          <w:bCs/>
          <w:sz w:val="24"/>
          <w:szCs w:val="24"/>
        </w:rPr>
      </w:pPr>
      <w:r w:rsidRPr="002B5F9C">
        <w:rPr>
          <w:rFonts w:eastAsia="Times New Roman" w:cstheme="minorHAnsi"/>
          <w:b/>
          <w:bCs/>
          <w:sz w:val="24"/>
          <w:szCs w:val="24"/>
        </w:rPr>
        <w:t>Global competitive edge</w:t>
      </w:r>
    </w:p>
    <w:p w:rsidR="000B5638" w:rsidRPr="000B5638" w:rsidRDefault="002B5F9C" w:rsidP="000E4500">
      <w:pPr>
        <w:spacing w:after="0" w:line="240" w:lineRule="auto"/>
        <w:ind w:left="360"/>
        <w:rPr>
          <w:rFonts w:eastAsia="Times New Roman" w:cstheme="minorHAnsi"/>
          <w:sz w:val="24"/>
          <w:szCs w:val="24"/>
        </w:rPr>
      </w:pPr>
      <w:r w:rsidRPr="002B5F9C">
        <w:rPr>
          <w:rFonts w:eastAsia="Times New Roman" w:cstheme="minorHAnsi"/>
          <w:sz w:val="24"/>
          <w:szCs w:val="24"/>
        </w:rPr>
        <w:t xml:space="preserve">      </w:t>
      </w:r>
      <w:r w:rsidR="000B5638" w:rsidRPr="000B5638">
        <w:rPr>
          <w:rFonts w:eastAsia="Times New Roman" w:cstheme="minorHAnsi"/>
          <w:sz w:val="24"/>
          <w:szCs w:val="24"/>
        </w:rPr>
        <w:t xml:space="preserve">I developed three high-level research proposals, successfully submitting two to </w:t>
      </w:r>
      <w:r w:rsidR="000B5638" w:rsidRPr="000B5638">
        <w:rPr>
          <w:rFonts w:eastAsia="Times New Roman" w:cstheme="minorHAnsi"/>
          <w:b/>
          <w:bCs/>
          <w:sz w:val="24"/>
          <w:szCs w:val="24"/>
        </w:rPr>
        <w:t>Wellcome Trust and Google Inc.</w:t>
      </w:r>
      <w:r w:rsidR="000B5638" w:rsidRPr="000B5638">
        <w:rPr>
          <w:rFonts w:eastAsia="Times New Roman" w:cstheme="minorHAnsi"/>
          <w:sz w:val="24"/>
          <w:szCs w:val="24"/>
        </w:rPr>
        <w:t xml:space="preserve"> This positions KIPRE to secure international funding for advanced biomedical analytics.</w:t>
      </w:r>
    </w:p>
    <w:p w:rsidR="000B5638" w:rsidRPr="000B5638" w:rsidRDefault="000B5638" w:rsidP="000B563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B5F9C">
        <w:rPr>
          <w:rFonts w:eastAsia="Times New Roman" w:cstheme="minorHAnsi"/>
          <w:b/>
          <w:bCs/>
          <w:sz w:val="24"/>
          <w:szCs w:val="24"/>
        </w:rPr>
        <w:t>3. Supporting the KIPRE c</w:t>
      </w:r>
      <w:r w:rsidRPr="000B5638">
        <w:rPr>
          <w:rFonts w:eastAsia="Times New Roman" w:cstheme="minorHAnsi"/>
          <w:b/>
          <w:bCs/>
          <w:sz w:val="24"/>
          <w:szCs w:val="24"/>
        </w:rPr>
        <w:t>ommunity</w:t>
      </w:r>
    </w:p>
    <w:p w:rsidR="000B5638" w:rsidRPr="002B5F9C" w:rsidRDefault="000B5638" w:rsidP="000B5638">
      <w:pPr>
        <w:spacing w:after="0" w:line="240" w:lineRule="auto"/>
        <w:ind w:left="360"/>
        <w:rPr>
          <w:rFonts w:eastAsia="Times New Roman" w:cstheme="minorHAnsi"/>
          <w:sz w:val="24"/>
          <w:szCs w:val="24"/>
        </w:rPr>
      </w:pPr>
      <w:r w:rsidRPr="002B5F9C">
        <w:rPr>
          <w:rFonts w:eastAsia="Times New Roman" w:cstheme="minorHAnsi"/>
          <w:b/>
          <w:bCs/>
          <w:sz w:val="24"/>
          <w:szCs w:val="24"/>
        </w:rPr>
        <w:t>HR Modernization</w:t>
      </w:r>
    </w:p>
    <w:p w:rsidR="000B5638" w:rsidRPr="000B5638" w:rsidRDefault="002B5F9C" w:rsidP="000B5638">
      <w:pPr>
        <w:spacing w:after="0" w:line="240" w:lineRule="auto"/>
        <w:ind w:left="360"/>
        <w:rPr>
          <w:rFonts w:eastAsia="Times New Roman" w:cstheme="minorHAnsi"/>
          <w:sz w:val="24"/>
          <w:szCs w:val="24"/>
        </w:rPr>
      </w:pPr>
      <w:r w:rsidRPr="002B5F9C">
        <w:rPr>
          <w:rFonts w:eastAsia="Times New Roman" w:cstheme="minorHAnsi"/>
          <w:sz w:val="24"/>
          <w:szCs w:val="24"/>
        </w:rPr>
        <w:t xml:space="preserve">     </w:t>
      </w:r>
      <w:r w:rsidR="000B5638" w:rsidRPr="000B5638">
        <w:rPr>
          <w:rFonts w:eastAsia="Times New Roman" w:cstheme="minorHAnsi"/>
          <w:sz w:val="24"/>
          <w:szCs w:val="24"/>
        </w:rPr>
        <w:t xml:space="preserve">I managed the end-to-end digital survey process for the </w:t>
      </w:r>
      <w:r w:rsidR="000B5638" w:rsidRPr="000B5638">
        <w:rPr>
          <w:rFonts w:eastAsia="Times New Roman" w:cstheme="minorHAnsi"/>
          <w:b/>
          <w:bCs/>
          <w:sz w:val="24"/>
          <w:szCs w:val="24"/>
        </w:rPr>
        <w:t xml:space="preserve">HR </w:t>
      </w:r>
      <w:r w:rsidR="000E4500">
        <w:rPr>
          <w:rFonts w:eastAsia="Times New Roman" w:cstheme="minorHAnsi"/>
          <w:b/>
          <w:bCs/>
          <w:sz w:val="24"/>
          <w:szCs w:val="24"/>
        </w:rPr>
        <w:t>Division</w:t>
      </w:r>
      <w:r w:rsidRPr="002B5F9C">
        <w:rPr>
          <w:rFonts w:eastAsia="Times New Roman" w:cstheme="minorHAnsi"/>
          <w:sz w:val="24"/>
          <w:szCs w:val="24"/>
        </w:rPr>
        <w:t xml:space="preserve">, </w:t>
      </w:r>
      <w:r w:rsidR="000B5638" w:rsidRPr="000B5638">
        <w:rPr>
          <w:rFonts w:eastAsia="Times New Roman" w:cstheme="minorHAnsi"/>
          <w:sz w:val="24"/>
          <w:szCs w:val="24"/>
        </w:rPr>
        <w:t>from designing the questionnaires to deliveri</w:t>
      </w:r>
      <w:r w:rsidRPr="002B5F9C">
        <w:rPr>
          <w:rFonts w:eastAsia="Times New Roman" w:cstheme="minorHAnsi"/>
          <w:sz w:val="24"/>
          <w:szCs w:val="24"/>
        </w:rPr>
        <w:t xml:space="preserve">ng the final analytical reports, </w:t>
      </w:r>
      <w:r w:rsidR="000B5638" w:rsidRPr="000B5638">
        <w:rPr>
          <w:rFonts w:eastAsia="Times New Roman" w:cstheme="minorHAnsi"/>
          <w:sz w:val="24"/>
          <w:szCs w:val="24"/>
        </w:rPr>
        <w:t>providing management with clear evidence for institutional decision-making.</w:t>
      </w:r>
    </w:p>
    <w:p w:rsidR="000B5638" w:rsidRPr="002B5F9C" w:rsidRDefault="000B5638" w:rsidP="000B5638">
      <w:pPr>
        <w:spacing w:after="0" w:line="240" w:lineRule="auto"/>
        <w:ind w:left="360"/>
        <w:rPr>
          <w:rFonts w:eastAsia="Times New Roman" w:cstheme="minorHAnsi"/>
          <w:b/>
          <w:bCs/>
          <w:sz w:val="24"/>
          <w:szCs w:val="24"/>
        </w:rPr>
      </w:pPr>
      <w:r w:rsidRPr="002B5F9C">
        <w:rPr>
          <w:rFonts w:eastAsia="Times New Roman" w:cstheme="minorHAnsi"/>
          <w:b/>
          <w:bCs/>
          <w:sz w:val="24"/>
          <w:szCs w:val="24"/>
        </w:rPr>
        <w:t>Investing in Talent</w:t>
      </w:r>
    </w:p>
    <w:p w:rsidR="000B5638" w:rsidRPr="000B5638" w:rsidRDefault="002B5F9C" w:rsidP="000B5638">
      <w:pPr>
        <w:spacing w:after="0" w:line="240" w:lineRule="auto"/>
        <w:ind w:left="360"/>
        <w:rPr>
          <w:rFonts w:eastAsia="Times New Roman" w:cstheme="minorHAnsi"/>
          <w:sz w:val="24"/>
          <w:szCs w:val="24"/>
        </w:rPr>
      </w:pPr>
      <w:r w:rsidRPr="002B5F9C">
        <w:rPr>
          <w:rFonts w:eastAsia="Times New Roman" w:cstheme="minorHAnsi"/>
          <w:sz w:val="24"/>
          <w:szCs w:val="24"/>
        </w:rPr>
        <w:t xml:space="preserve">      </w:t>
      </w:r>
      <w:r w:rsidR="000B5638" w:rsidRPr="000B5638">
        <w:rPr>
          <w:rFonts w:eastAsia="Times New Roman" w:cstheme="minorHAnsi"/>
          <w:sz w:val="24"/>
          <w:szCs w:val="24"/>
        </w:rPr>
        <w:t xml:space="preserve">I have taken an active lead in mentoring our </w:t>
      </w:r>
      <w:r w:rsidR="000B5638" w:rsidRPr="000B5638">
        <w:rPr>
          <w:rFonts w:eastAsia="Times New Roman" w:cstheme="minorHAnsi"/>
          <w:b/>
          <w:bCs/>
          <w:sz w:val="24"/>
          <w:szCs w:val="24"/>
        </w:rPr>
        <w:t>PSIP interns</w:t>
      </w:r>
      <w:r w:rsidR="000B5638" w:rsidRPr="000B5638">
        <w:rPr>
          <w:rFonts w:eastAsia="Times New Roman" w:cstheme="minorHAnsi"/>
          <w:sz w:val="24"/>
          <w:szCs w:val="24"/>
        </w:rPr>
        <w:t xml:space="preserve"> and university students. By sharing these technical skills, we are building a stronger, more data-literate internal culture at KIPRE.</w:t>
      </w:r>
    </w:p>
    <w:p w:rsidR="000B5638" w:rsidRPr="000B5638" w:rsidRDefault="000B5638" w:rsidP="000B5638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E7695E" w:rsidRPr="002B5F9C" w:rsidRDefault="00E7695E" w:rsidP="000B5638">
      <w:pPr>
        <w:spacing w:before="100" w:beforeAutospacing="1" w:after="100" w:afterAutospacing="1" w:line="240" w:lineRule="auto"/>
        <w:outlineLvl w:val="1"/>
        <w:rPr>
          <w:rFonts w:cstheme="minorHAnsi"/>
        </w:rPr>
      </w:pPr>
    </w:p>
    <w:sectPr w:rsidR="00E7695E" w:rsidRPr="002B5F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" w:fontKey="{BFD7E583-BE87-463D-9A13-0C6F5CD03D41}"/>
    <w:embedBold r:id="rId2" w:fontKey="{EF5A5FDE-182D-4A27-A7E5-FAC77D4A861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E7BBFBB-D54B-46B8-A2C7-1AD235AC24FB}"/>
    <w:embedBold r:id="rId4" w:fontKey="{368AE764-2C2F-4347-89BF-4FCD52F9D44D}"/>
    <w:embedItalic r:id="rId5" w:fontKey="{A00963A5-3297-4ACA-95CC-E6BC5C121A2D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487A25"/>
    <w:multiLevelType w:val="multilevel"/>
    <w:tmpl w:val="70C01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C7F56"/>
    <w:multiLevelType w:val="multilevel"/>
    <w:tmpl w:val="AE102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77DE1"/>
    <w:multiLevelType w:val="multilevel"/>
    <w:tmpl w:val="5D9ECF6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19726EC1"/>
    <w:multiLevelType w:val="multilevel"/>
    <w:tmpl w:val="69020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F80306"/>
    <w:multiLevelType w:val="multilevel"/>
    <w:tmpl w:val="746C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A51E92"/>
    <w:multiLevelType w:val="multilevel"/>
    <w:tmpl w:val="D92AB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0C4517"/>
    <w:multiLevelType w:val="multilevel"/>
    <w:tmpl w:val="9134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2056EC"/>
    <w:multiLevelType w:val="multilevel"/>
    <w:tmpl w:val="DAC8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B21BF4"/>
    <w:multiLevelType w:val="multilevel"/>
    <w:tmpl w:val="2F068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7B6B81"/>
    <w:multiLevelType w:val="hybridMultilevel"/>
    <w:tmpl w:val="F3AA76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ED5967"/>
    <w:multiLevelType w:val="multilevel"/>
    <w:tmpl w:val="FE96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386264"/>
    <w:multiLevelType w:val="hybridMultilevel"/>
    <w:tmpl w:val="6A9A2088"/>
    <w:lvl w:ilvl="0" w:tplc="49A6D3A2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  <w:b/>
        <w:i w:val="0"/>
        <w:color w:val="auto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7B4B95"/>
    <w:multiLevelType w:val="hybridMultilevel"/>
    <w:tmpl w:val="9E9A0114"/>
    <w:lvl w:ilvl="0" w:tplc="E5046150">
      <w:start w:val="1"/>
      <w:numFmt w:val="decimal"/>
      <w:lvlText w:val="%1.1"/>
      <w:lvlJc w:val="left"/>
      <w:pPr>
        <w:ind w:left="720" w:hanging="360"/>
      </w:pPr>
      <w:rPr>
        <w:rFonts w:asciiTheme="majorHAnsi" w:hAnsiTheme="majorHAnsi" w:hint="default"/>
        <w:b/>
        <w:i w:val="0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F148E5"/>
    <w:multiLevelType w:val="multilevel"/>
    <w:tmpl w:val="6E30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D17293"/>
    <w:multiLevelType w:val="multilevel"/>
    <w:tmpl w:val="9F9C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2F0CD5"/>
    <w:multiLevelType w:val="multilevel"/>
    <w:tmpl w:val="FEF00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2"/>
  </w:num>
  <w:num w:numId="3">
    <w:abstractNumId w:val="12"/>
  </w:num>
  <w:num w:numId="4">
    <w:abstractNumId w:val="12"/>
  </w:num>
  <w:num w:numId="5">
    <w:abstractNumId w:val="2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</w:num>
  <w:num w:numId="8">
    <w:abstractNumId w:val="14"/>
  </w:num>
  <w:num w:numId="9">
    <w:abstractNumId w:val="4"/>
  </w:num>
  <w:num w:numId="10">
    <w:abstractNumId w:val="0"/>
  </w:num>
  <w:num w:numId="11">
    <w:abstractNumId w:val="8"/>
  </w:num>
  <w:num w:numId="12">
    <w:abstractNumId w:val="15"/>
  </w:num>
  <w:num w:numId="13">
    <w:abstractNumId w:val="10"/>
  </w:num>
  <w:num w:numId="14">
    <w:abstractNumId w:val="1"/>
  </w:num>
  <w:num w:numId="15">
    <w:abstractNumId w:val="7"/>
  </w:num>
  <w:num w:numId="16">
    <w:abstractNumId w:val="5"/>
  </w:num>
  <w:num w:numId="17">
    <w:abstractNumId w:val="13"/>
  </w:num>
  <w:num w:numId="18">
    <w:abstractNumId w:val="6"/>
  </w:num>
  <w:num w:numId="19">
    <w:abstractNumId w:val="3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57B5"/>
    <w:rsid w:val="00023AEE"/>
    <w:rsid w:val="00064351"/>
    <w:rsid w:val="000B5638"/>
    <w:rsid w:val="000E4500"/>
    <w:rsid w:val="002B5F9C"/>
    <w:rsid w:val="00565A9B"/>
    <w:rsid w:val="00572737"/>
    <w:rsid w:val="00796526"/>
    <w:rsid w:val="008523CA"/>
    <w:rsid w:val="00872442"/>
    <w:rsid w:val="00973F13"/>
    <w:rsid w:val="009F57B5"/>
    <w:rsid w:val="00A50E3A"/>
    <w:rsid w:val="00B94F02"/>
    <w:rsid w:val="00E053D3"/>
    <w:rsid w:val="00E7695E"/>
    <w:rsid w:val="00E802A1"/>
    <w:rsid w:val="00FE6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0822FC-8487-41F0-9327-4C2C1C696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next w:val="Normal"/>
    <w:link w:val="Heading2Char"/>
    <w:autoRedefine/>
    <w:uiPriority w:val="9"/>
    <w:unhideWhenUsed/>
    <w:qFormat/>
    <w:rsid w:val="00064351"/>
    <w:pPr>
      <w:numPr>
        <w:ilvl w:val="1"/>
        <w:numId w:val="5"/>
      </w:numPr>
      <w:spacing w:before="100" w:line="240" w:lineRule="auto"/>
      <w:ind w:left="578" w:hanging="578"/>
      <w:outlineLvl w:val="1"/>
    </w:pPr>
    <w:rPr>
      <w:rFonts w:asciiTheme="majorHAnsi" w:eastAsiaTheme="majorEastAsia" w:hAnsiTheme="majorHAnsi" w:cstheme="majorHAnsi"/>
      <w:b/>
      <w:sz w:val="24"/>
      <w:szCs w:val="24"/>
    </w:rPr>
  </w:style>
  <w:style w:type="paragraph" w:styleId="Heading3">
    <w:name w:val="heading 3"/>
    <w:next w:val="Normal"/>
    <w:link w:val="Heading3Char"/>
    <w:autoRedefine/>
    <w:uiPriority w:val="9"/>
    <w:unhideWhenUsed/>
    <w:qFormat/>
    <w:rsid w:val="00796526"/>
    <w:pPr>
      <w:numPr>
        <w:ilvl w:val="2"/>
        <w:numId w:val="7"/>
      </w:numPr>
      <w:tabs>
        <w:tab w:val="num" w:pos="720"/>
      </w:tabs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aliases w:val="Table Caption"/>
    <w:basedOn w:val="Normal"/>
    <w:next w:val="Normal"/>
    <w:uiPriority w:val="35"/>
    <w:semiHidden/>
    <w:unhideWhenUsed/>
    <w:qFormat/>
    <w:rsid w:val="00A50E3A"/>
    <w:pPr>
      <w:spacing w:beforeAutospacing="1" w:after="200" w:afterAutospacing="1" w:line="240" w:lineRule="auto"/>
      <w:jc w:val="both"/>
    </w:pPr>
    <w:rPr>
      <w:i/>
      <w:iCs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064351"/>
    <w:rPr>
      <w:rFonts w:asciiTheme="majorHAnsi" w:eastAsiaTheme="majorEastAsia" w:hAnsiTheme="majorHAnsi" w:cstheme="majorHAnsi"/>
      <w:b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796526"/>
    <w:rPr>
      <w:rFonts w:asciiTheme="majorHAnsi" w:eastAsiaTheme="majorEastAsia" w:hAnsiTheme="majorHAnsi" w:cstheme="majorBidi"/>
      <w:b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F57B5"/>
    <w:rPr>
      <w:i/>
      <w:iCs/>
    </w:rPr>
  </w:style>
  <w:style w:type="paragraph" w:styleId="ListParagraph">
    <w:name w:val="List Paragraph"/>
    <w:basedOn w:val="Normal"/>
    <w:uiPriority w:val="34"/>
    <w:qFormat/>
    <w:rsid w:val="009F57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700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0471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71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726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86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087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9229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20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79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229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9364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58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2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43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68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8718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8640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58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3271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13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22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088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569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30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743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2280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1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842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3667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34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82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7529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070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6714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6531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8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267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9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3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766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95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2948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6346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3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42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1204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994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8388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1996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750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1681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308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749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0351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6980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929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09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888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52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12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233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75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611</Words>
  <Characters>3488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ANNEX: HIGHLIGHTS OF KEY CONTRIBUTIONS (OCT 2025 – APRIL 2026)</vt:lpstr>
      <vt:lpstr>    </vt:lpstr>
    </vt:vector>
  </TitlesOfParts>
  <Company/>
  <LinksUpToDate>false</LinksUpToDate>
  <CharactersWithSpaces>4091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Mwaura</dc:creator>
  <cp:keywords/>
  <dc:description/>
  <cp:lastModifiedBy>Patrick Mwaura</cp:lastModifiedBy>
  <cp:revision>2</cp:revision>
  <cp:lastPrinted>2026-04-13T16:52:00Z</cp:lastPrinted>
  <dcterms:created xsi:type="dcterms:W3CDTF">2026-04-13T16:54:00Z</dcterms:created>
  <dcterms:modified xsi:type="dcterms:W3CDTF">2026-04-13T16:54:00Z</dcterms:modified>
</cp:coreProperties>
</file>