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C4" w:rsidRDefault="00F4772D">
      <w:pPr>
        <w:pStyle w:val="Title"/>
      </w:pPr>
      <w:r>
        <w:t>Irene Data Analysis Progress</w:t>
      </w:r>
    </w:p>
    <w:p w:rsidR="007665C4" w:rsidRDefault="00F4772D">
      <w:pPr>
        <w:pStyle w:val="Author"/>
      </w:pPr>
      <w:r>
        <w:t>Mwaura Patrick</w:t>
      </w:r>
    </w:p>
    <w:p w:rsidR="007665C4" w:rsidRDefault="00F4772D">
      <w:pPr>
        <w:pStyle w:val="Date"/>
      </w:pPr>
      <w:r>
        <w:t>2/8/2021</w:t>
      </w:r>
    </w:p>
    <w:p w:rsidR="007665C4" w:rsidRDefault="00F4772D">
      <w:pPr>
        <w:pStyle w:val="Heading2"/>
      </w:pPr>
      <w:bookmarkStart w:id="0" w:name="summary-of-the-data"/>
      <w:r>
        <w:t>Summary of the data</w:t>
      </w:r>
    </w:p>
    <w:p w:rsidR="007665C4" w:rsidRDefault="00F4772D">
      <w:pPr>
        <w:pStyle w:val="FirstParagraph"/>
      </w:pPr>
      <w:r>
        <w:t>View the summary of the data</w:t>
      </w:r>
    </w:p>
    <w:p w:rsidR="007665C4" w:rsidRDefault="00F4772D">
      <w:pPr>
        <w:pStyle w:val="Heading2"/>
      </w:pPr>
      <w:bookmarkStart w:id="1" w:name="X20978429e1381dc3d8b6c684911345b17d2480a"/>
      <w:bookmarkEnd w:id="0"/>
      <w:r>
        <w:t>Number of camels from each of the Livestock Production System</w:t>
      </w:r>
    </w:p>
    <w:p w:rsidR="007665C4" w:rsidRDefault="00F4772D">
      <w:pPr>
        <w:pStyle w:val="FirstParagraph"/>
      </w:pPr>
      <w:r>
        <w:t>With their Percentages and Bar Graph</w:t>
      </w:r>
    </w:p>
    <w:p w:rsidR="007665C4" w:rsidRDefault="00F4772D">
      <w:pPr>
        <w:pStyle w:val="BodyText"/>
      </w:pPr>
      <w:r>
        <w:t>H0: There is no association/relationship between community/ranch and the livestock production system H1: There is an association / relationship between community/ranch and livestock production system</w:t>
      </w:r>
    </w:p>
    <w:p w:rsidR="007665C4" w:rsidRDefault="00F4772D">
      <w:pPr>
        <w:pStyle w:val="BodyText"/>
      </w:pPr>
      <w:r>
        <w:t>Reject the null hypothesis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Ranch vs Livestock production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system With Percentages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Intensive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Ilmotiok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(137)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45% (137)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Loisaba Ranch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33%  (55)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18%  (55)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Mpala Ranch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48%  (80)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26%  (80)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Suyian Ranch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 (0)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19%  (32)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11%  (32)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(137)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(167)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(304)</w:t>
            </w:r>
          </w:p>
        </w:tc>
      </w:tr>
    </w:tbl>
    <w:p w:rsidR="007665C4" w:rsidRDefault="00F47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X-squared = 304, df = 3, p-value &lt; 2.2e-16</w:t>
      </w:r>
    </w:p>
    <w:p w:rsidR="007665C4" w:rsidRDefault="00F47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comm</w:t>
      </w:r>
      <w:r>
        <w:br/>
      </w:r>
      <w:r>
        <w:rPr>
          <w:rStyle w:val="VerbatimChar"/>
        </w:rPr>
        <w:t>## p-value &lt; 2.2e-16</w:t>
      </w:r>
      <w:r>
        <w:br/>
      </w:r>
      <w:r>
        <w:rPr>
          <w:rStyle w:val="VerbatimChar"/>
        </w:rPr>
        <w:t>## alternative hypothesis: two.sided</w:t>
      </w:r>
    </w:p>
    <w:p w:rsidR="007665C4" w:rsidRDefault="00F477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C4" w:rsidRDefault="00F4772D">
      <w:pPr>
        <w:pStyle w:val="Heading2"/>
      </w:pPr>
      <w:bookmarkStart w:id="2" w:name="X6112eb24cd08d6803e5b08eb98139bb5379234b"/>
      <w:bookmarkEnd w:id="1"/>
      <w:r>
        <w:t>Counts and Percentages of E.coli Isolated from all the camels</w:t>
      </w:r>
    </w:p>
    <w:p w:rsidR="007665C4" w:rsidRDefault="00F4772D">
      <w:pPr>
        <w:pStyle w:val="FirstParagraph"/>
      </w:pPr>
      <w:r>
        <w:t>This table counts and percentages of E.coli isolates in Extensive/Intensive location/Livestock procuction system</w:t>
      </w:r>
    </w:p>
    <w:p w:rsidR="007665C4" w:rsidRDefault="00F4772D">
      <w:pPr>
        <w:pStyle w:val="BodyText"/>
      </w:pPr>
      <w:r>
        <w:t>H0: There is no association/relationship between micro organism and the livestock</w:t>
      </w:r>
      <w:r>
        <w:t xml:space="preserve"> production system H1: There is an association / relationship between micro organism and livestock production system</w:t>
      </w:r>
    </w:p>
    <w:p w:rsidR="007665C4" w:rsidRDefault="00F4772D">
      <w:pPr>
        <w:pStyle w:val="BodyText"/>
      </w:pPr>
      <w:r>
        <w:t>Reject the null hypothesis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E.coli recovered from each of the LPS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Intensive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Escherichia coli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36%  (49)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44%  (74)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40% (123)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64%  (88)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56%  (93)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60% (181)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(137)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(167)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(304)</w:t>
            </w:r>
          </w:p>
        </w:tc>
      </w:tr>
    </w:tbl>
    <w:p w:rsidR="007665C4" w:rsidRDefault="00F47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X-squared = 1.9402, df = 1, p-value = 0.1636</w:t>
      </w:r>
    </w:p>
    <w:p w:rsidR="007665C4" w:rsidRDefault="00F4772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Fisher'</w:t>
      </w:r>
      <w:r>
        <w:rPr>
          <w:rStyle w:val="VerbatimChar"/>
        </w:rPr>
        <w:t>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</w:t>
      </w:r>
      <w:r>
        <w:br/>
      </w:r>
      <w:r>
        <w:rPr>
          <w:rStyle w:val="VerbatimChar"/>
        </w:rPr>
        <w:t>## p-value = 0.1587</w:t>
      </w:r>
      <w:r>
        <w:br/>
      </w:r>
      <w:r>
        <w:rPr>
          <w:rStyle w:val="VerbatimChar"/>
        </w:rPr>
        <w:t>## alternative hypothesis: true odds ratio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0.4279657 1.1416908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>##   0.700619</w:t>
      </w:r>
    </w:p>
    <w:p w:rsidR="007665C4" w:rsidRDefault="00F4772D">
      <w:pPr>
        <w:pStyle w:val="Heading2"/>
      </w:pPr>
      <w:bookmarkStart w:id="3" w:name="pie-chart"/>
      <w:bookmarkEnd w:id="2"/>
      <w:r>
        <w:t>Pie Chart</w:t>
      </w:r>
    </w:p>
    <w:p w:rsidR="007665C4" w:rsidRDefault="00F4772D">
      <w:pPr>
        <w:pStyle w:val="FirstParagraph"/>
      </w:pPr>
      <w:r>
        <w:t xml:space="preserve">The above table can be visualised as a pie chart 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C4" w:rsidRDefault="00F4772D">
      <w:pPr>
        <w:pStyle w:val="Heading2"/>
      </w:pPr>
      <w:bookmarkStart w:id="4" w:name="X698d375c993716171ab32c99fd65bd081e9d5a1"/>
      <w:bookmarkEnd w:id="3"/>
      <w:r>
        <w:t>Counts and percentages of the number of camels (female and male) from each livestock production system</w:t>
      </w:r>
    </w:p>
    <w:p w:rsidR="007665C4" w:rsidRDefault="00F4772D">
      <w:pPr>
        <w:pStyle w:val="FirstParagraph"/>
      </w:pPr>
      <w:r>
        <w:t xml:space="preserve">H0: There is no association/relationship between gender and the livestock production system H1: There </w:t>
      </w:r>
      <w:r>
        <w:t>is an association / relationship between gender and livestock production system</w:t>
      </w:r>
    </w:p>
    <w:p w:rsidR="007665C4" w:rsidRDefault="00F4772D">
      <w:pPr>
        <w:pStyle w:val="BodyText"/>
      </w:pPr>
      <w:r>
        <w:t>Reject the Null hypothesis:There is a significant relationship between Gender and Livestock production system. Therefore, knowing the value of one may help to give vital inform</w:t>
      </w:r>
      <w:r>
        <w:t>ation about the other 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>Camels(Female and Male) from each of the LPS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Intensive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51% (110)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49% (107)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(217)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31%  (27)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69%  (60)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 (87)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45% (137)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55% (167)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(304)</w:t>
            </w:r>
          </w:p>
        </w:tc>
      </w:tr>
    </w:tbl>
    <w:p w:rsidR="007665C4" w:rsidRDefault="00F47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</w:t>
      </w:r>
      <w:r>
        <w:rPr>
          <w:rStyle w:val="VerbatimChar"/>
        </w:rPr>
        <w:t>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X-squared = 8.9148, df = 1, p-value = 0.002829</w:t>
      </w:r>
    </w:p>
    <w:p w:rsidR="007665C4" w:rsidRDefault="00F47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p-value = 0.002153</w:t>
      </w:r>
      <w:r>
        <w:br/>
      </w:r>
      <w:r>
        <w:rPr>
          <w:rStyle w:val="VerbatimChar"/>
        </w:rPr>
        <w:t>## alternative hypothesis: true odds ratio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1.311810 4.031162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>##   2.278384</w:t>
      </w:r>
    </w:p>
    <w:p w:rsidR="007665C4" w:rsidRDefault="00F4772D">
      <w:pPr>
        <w:pStyle w:val="Heading2"/>
      </w:pPr>
      <w:bookmarkStart w:id="5" w:name="Xb6044019118fa9446cf2b79f40570fe45d6d39d"/>
      <w:bookmarkEnd w:id="4"/>
      <w:r>
        <w:t>The count and percentages of Resistance/Intermediate/Susceptible E.coli to all the antib</w:t>
      </w:r>
      <w:r>
        <w:t>iotics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289"/>
        <w:gridCol w:w="2023"/>
        <w:gridCol w:w="2024"/>
        <w:gridCol w:w="2024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Antibiotic Susceptibility  Intermediate and Resistance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Amoxicillin/clavulanic acid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99% (122)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  (1)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(0)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Ampicillin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85% (104)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6%  (7)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(12)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Cefaclor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  (27)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 (61)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 (35)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Cefepime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75%  (92)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 (27)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  (4)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Cefotaxime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59%  (73)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24% (30)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 (20)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Ceftazidime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67%  (83)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24% (30)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8% (10)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Ceftriaxone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89% (110)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 (9)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  (4)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Cefuroxime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83% (102)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 (16)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4%  (5)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Chloramphenicol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(123)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(0)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(0)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Ciprofloxacin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62%  (76)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37% (45)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2%  (2)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Gentamicin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90% (111)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9% (11)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  (1)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Norfloxacin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(123)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(0)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 (0)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Streptomycin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90% (111)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 (9)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2%  (3)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Tetracycline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93% (115)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2%  (2)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5%  (6)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Trimethoprim/sulfamethoxazole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96% (118)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1%  (1)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  (4)</w:t>
            </w:r>
          </w:p>
        </w:tc>
      </w:tr>
    </w:tbl>
    <w:p w:rsidR="007665C4" w:rsidRDefault="00F4772D">
      <w:pPr>
        <w:pStyle w:val="Heading2"/>
      </w:pPr>
      <w:bookmarkStart w:id="6" w:name="X499956ab76790277cdfa80383d6e12e6a553d64"/>
      <w:bookmarkEnd w:id="5"/>
      <w:r>
        <w:t>Bug Drug Combination and grouping where possible</w:t>
      </w:r>
    </w:p>
    <w:p w:rsidR="007665C4" w:rsidRDefault="00F4772D">
      <w:pPr>
        <w:pStyle w:val="SourceCode"/>
      </w:pPr>
      <w:r>
        <w:rPr>
          <w:rStyle w:val="VerbatimChar"/>
        </w:rPr>
        <w:t>## NOTE: Using column 'mo' as input for `col_mo`.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272"/>
        <w:gridCol w:w="4818"/>
        <w:gridCol w:w="2270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Antibiotics Combination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Drug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Gram-negative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Aminoglycosides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Gentamicin(GEN,J01GB03)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0.8% (1/123)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7665C4">
            <w:pPr>
              <w:spacing w:before="100" w:after="100"/>
              <w:ind w:left="100" w:right="100"/>
            </w:pP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Streptomycin(STR1,J01GA01)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2.4% (3/123)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Amphenicols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Chloramphenicol(CHL,J01BA01)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0.0% (0/123)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Beta-lactams/penicillins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Amoxicillin/clavulanic acid(AMC,J01CR02)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0.0% (0/123)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7665C4">
            <w:pPr>
              <w:spacing w:before="100" w:after="100"/>
              <w:ind w:left="100" w:right="100"/>
            </w:pP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Ampicillin(AMP,J01CA01)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9.8% (12/123)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Cephalosporins (2nd gen.)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Cefaclor(CEC,J01DC04)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28.5% (35/123)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7665C4">
            <w:pPr>
              <w:spacing w:before="100" w:after="100"/>
              <w:ind w:left="100" w:right="100"/>
            </w:pP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Cefuroxime(CXM,J01DC02)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4.1% (5/123)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Cephalosporins (3rd gen.)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Cefotaxime(CTX,J01DD01)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16.3% (20/123)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7665C4">
            <w:pPr>
              <w:spacing w:before="100" w:after="100"/>
              <w:ind w:left="100" w:right="100"/>
            </w:pP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Ceftazidime(CAZ,J01DD02)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8.1% (10/123)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7665C4">
            <w:pPr>
              <w:spacing w:before="100" w:after="100"/>
              <w:ind w:left="100" w:right="100"/>
            </w:pP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Ceftriaxone(CRO,J01DD04)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3.3% (4/123)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Cephalosporins (4th gen.)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Cefepime(FEP,J01DE01)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3.3% (4/123)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Quinolones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Ciprofloxacin(CIP,J01MA02)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1.6% (2/123)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7665C4">
            <w:pPr>
              <w:spacing w:before="100" w:after="100"/>
              <w:ind w:left="100" w:right="100"/>
            </w:pP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Norfloxacin(NOR,J01MA06)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0.0% (0/123)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Tetracyclines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Tetracycline(TCY,J01AA07)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4.9% (6/123)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Trimethoprims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Trimethoprim/sulfamethoxazole(SXT,J01EE01)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3.3% (4/123)</w:t>
            </w:r>
          </w:p>
        </w:tc>
      </w:tr>
    </w:tbl>
    <w:p w:rsidR="007665C4" w:rsidRDefault="00F4772D">
      <w:pPr>
        <w:pStyle w:val="Heading2"/>
      </w:pPr>
      <w:bookmarkStart w:id="7" w:name="beta-lactamspenicillins"/>
      <w:bookmarkEnd w:id="6"/>
      <w:r>
        <w:t>Beta-lactams/Penicillins</w:t>
      </w:r>
    </w:p>
    <w:p w:rsidR="007665C4" w:rsidRDefault="00F4772D">
      <w:pPr>
        <w:pStyle w:val="FirstParagraph"/>
      </w:pPr>
      <w:r>
        <w:t>Beta-lactam antibiotics are one of the most commonly prescribed drug classes with numerous clinical indications.</w:t>
      </w:r>
    </w:p>
    <w:p w:rsidR="007665C4" w:rsidRDefault="00F4772D">
      <w:pPr>
        <w:pStyle w:val="BodyText"/>
      </w:pPr>
      <w:r>
        <w:t>From a biochemical point of view, these drugs have a common feature, which is the 3-carbon and 1-nitrogen ring (beta-lactam ring) that is highl</w:t>
      </w:r>
      <w:r>
        <w:t>y reactive. This class includes:</w:t>
      </w:r>
    </w:p>
    <w:p w:rsidR="007665C4" w:rsidRDefault="00F4772D">
      <w:pPr>
        <w:pStyle w:val="BodyText"/>
      </w:pPr>
      <w:r>
        <w:t>Penicillins,Cephalosporins,Carbapenems,Monobactams,Beta-lactamase inhibitors</w:t>
      </w:r>
    </w:p>
    <w:p w:rsidR="007665C4" w:rsidRDefault="00F4772D">
      <w:pPr>
        <w:pStyle w:val="BodyText"/>
      </w:pPr>
      <w:r>
        <w:t xml:space="preserve">column ‘AMC’ (amoxicillin/clavulanic acid), column ‘AMP’ (ampicillin), column ‘OXA’ (oxacillin), column ‘TEM’ (temocillin) NOTE: No antimicrobial </w:t>
      </w:r>
      <w:r>
        <w:t>agents of class cephalosporins (1st gen.) found (such as cefacetrile, cephapirin). Selecting cephalosporins (2nd gen.): column ‘CEC’ (cefaclor), column ‘CXM’ (cefuroxime) NOTE: No antimicrobial agents of class carbapenems found (such as doripenem, imipenem</w:t>
      </w:r>
      <w:r>
        <w:t>).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Beta-lactams Antibiotic Susceptibility Intermediate and Resistance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Ampicillin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85% (104)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6%  (7)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10% (12)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Cefaclor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  (27)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50% (61)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28% (35)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Cefepime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75%  (92)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22% (27)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  (4)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Cefotaxime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59%  (73)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24% (30)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16% (20)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Ceftazidime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67%  (83)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24% (30)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8% (10)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Ceftriaxone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89% (110)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 (9)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3%  (4)</w:t>
            </w:r>
          </w:p>
        </w:tc>
      </w:tr>
      <w:tr w:rsidR="007665C4" w:rsidTr="00367EF7">
        <w:trPr>
          <w:cantSplit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Cefuroxime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83% (102)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13% (16)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4%  (5)</w:t>
            </w:r>
          </w:p>
        </w:tc>
      </w:tr>
    </w:tbl>
    <w:p w:rsidR="007665C4" w:rsidRDefault="00F4772D">
      <w:pPr>
        <w:pStyle w:val="Heading2"/>
      </w:pPr>
      <w:bookmarkStart w:id="8" w:name="resistance"/>
      <w:bookmarkEnd w:id="7"/>
      <w:r>
        <w:t>Resistance</w:t>
      </w:r>
    </w:p>
    <w:p w:rsidR="007665C4" w:rsidRDefault="00F4772D">
      <w:pPr>
        <w:pStyle w:val="SourceCode"/>
      </w:pPr>
      <w:r>
        <w:rPr>
          <w:rStyle w:val="VerbatimChar"/>
        </w:rPr>
        <w:t>## Scale for 'y' is already present. Adding another scale for 'y', which will</w:t>
      </w:r>
      <w:r>
        <w:br/>
      </w:r>
      <w:r>
        <w:rPr>
          <w:rStyle w:val="VerbatimChar"/>
        </w:rPr>
        <w:t>## replace the existing scale.</w:t>
      </w:r>
    </w:p>
    <w:p w:rsidR="007665C4" w:rsidRDefault="00F4772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C4" w:rsidRDefault="00F4772D">
      <w:pPr>
        <w:pStyle w:val="Heading2"/>
      </w:pPr>
      <w:bookmarkStart w:id="9" w:name="X6c75a24f2f80cb4173fcac2c2f6e480763ba533"/>
      <w:bookmarkEnd w:id="8"/>
      <w:r>
        <w:t>Comparison table(extensive and Intensive)- percentage , resistance to all antibiotics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901"/>
        <w:gridCol w:w="974"/>
        <w:gridCol w:w="904"/>
        <w:gridCol w:w="951"/>
        <w:gridCol w:w="940"/>
        <w:gridCol w:w="904"/>
        <w:gridCol w:w="904"/>
        <w:gridCol w:w="902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Comparison table(Extensive and Intensive) Percentages , Resistance to all antibiotics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AB_Group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I.Ext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R.Ext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S.Ext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I.Int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R.Int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S.Int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Aminoglycosides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88.9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92.7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7665C4">
            <w:pPr>
              <w:spacing w:before="120" w:after="120"/>
              <w:ind w:left="120" w:right="120"/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STR1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87.8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Amphenicols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CHL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  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Beta-lactams/penicillins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AMC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98.8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7665C4">
            <w:pPr>
              <w:spacing w:before="120" w:after="120"/>
              <w:ind w:left="120" w:right="120"/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86.6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Cephalosporins (2nd gen.)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CEC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44.4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33.3 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50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24.4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25.6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7665C4">
            <w:pPr>
              <w:spacing w:before="120" w:after="120"/>
              <w:ind w:left="120" w:right="120"/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CXM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  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12.2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4.88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82.9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Cephalosporins (3rd gen.)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CAZ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31.5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59.3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17.1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6.1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76.8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7665C4">
            <w:pPr>
              <w:spacing w:before="120" w:after="120"/>
              <w:ind w:left="120" w:right="120"/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89  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7665C4">
            <w:pPr>
              <w:spacing w:before="120" w:after="120"/>
              <w:ind w:left="120" w:right="120"/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24.1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16.7 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59.3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20.7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15.8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63.4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Cephalosporins (4th gen.)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FEP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22.2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75.9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21.9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74.4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Quinolones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CIP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35.2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64.8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58.5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7665C4">
            <w:pPr>
              <w:spacing w:before="120" w:after="120"/>
              <w:ind w:left="120" w:right="120"/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100  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Tetracyclines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TCY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8.54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90.2</w:t>
            </w:r>
          </w:p>
        </w:tc>
      </w:tr>
      <w:tr w:rsidR="007665C4" w:rsidTr="00367EF7">
        <w:trPr>
          <w:cantSplit/>
          <w:jc w:val="center"/>
        </w:trPr>
        <w:tc>
          <w:tcPr>
            <w:tcW w:w="15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Trimethoprims</w:t>
            </w: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SXT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   </w:t>
            </w:r>
          </w:p>
        </w:tc>
        <w:tc>
          <w:tcPr>
            <w:tcW w:w="5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665C4" w:rsidRDefault="00F4772D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95.1</w:t>
            </w:r>
          </w:p>
        </w:tc>
      </w:tr>
    </w:tbl>
    <w:p w:rsidR="007665C4" w:rsidRDefault="00F4772D">
      <w:pPr>
        <w:pStyle w:val="Heading2"/>
      </w:pPr>
      <w:bookmarkStart w:id="10" w:name="multidrug-resistance-organisms-mdr"/>
      <w:bookmarkEnd w:id="9"/>
      <w:r>
        <w:t>Multidrug Resistance Organisms MDR</w:t>
      </w:r>
    </w:p>
    <w:p w:rsidR="007665C4" w:rsidRDefault="00F4772D">
      <w:pPr>
        <w:pStyle w:val="Heading4"/>
      </w:pPr>
      <w:bookmarkStart w:id="11" w:name="Xa9484d1a5b09e4daf9de30c9ffc8de522238f0b"/>
      <w:r>
        <w:t>Please explain the two tables and what the difference mean to the study.</w:t>
      </w:r>
    </w:p>
    <w:p w:rsidR="007665C4" w:rsidRDefault="00F4772D">
      <w:pPr>
        <w:pStyle w:val="FirstParagraph"/>
      </w:pPr>
      <w:r>
        <w:t>The main varaition is the minimal required percentage of the antimicrobial classes that must be available per isolate , rounded down . For example , at 50%, how many antibmicrobial cl</w:t>
      </w:r>
      <w:r>
        <w:t>asses must be available and hence the graphs i have presented are at 0% and 100% respectively , please guide on this and what percentage I should input.</w:t>
      </w:r>
    </w:p>
    <w:p w:rsidR="007665C4" w:rsidRDefault="00F4772D">
      <w:pPr>
        <w:pStyle w:val="Heading4"/>
      </w:pPr>
      <w:bookmarkStart w:id="12" w:name="X5b02ed73f6da646a34e820ae896745157bbf9ff"/>
      <w:bookmarkEnd w:id="11"/>
      <w:r>
        <w:t>Please also be aware i am following MDRO guidline as perthe publication by Magiorakos et al.</w:t>
      </w:r>
    </w:p>
    <w:p w:rsidR="007665C4" w:rsidRDefault="00F4772D">
      <w:pPr>
        <w:pStyle w:val="FirstParagraph"/>
      </w:pPr>
      <w:r>
        <w:t>Negative (</w:t>
      </w:r>
      <w:r>
        <w:t>Resistant to atmost tow(2) antibiotic) Multi-drug-resistant (MDR) Extensively drug-resistant (XDR)</w:t>
      </w:r>
      <w:r>
        <w:br/>
        <w:t>Pandrug-resistant (PDR)</w:t>
      </w:r>
    </w:p>
    <w:p w:rsidR="007665C4" w:rsidRDefault="00F4772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C4" w:rsidRDefault="00F4772D">
      <w:pPr>
        <w:pStyle w:val="SourceCode"/>
      </w:pPr>
      <w:r>
        <w:rPr>
          <w:rStyle w:val="VerbatimChar"/>
        </w:rPr>
        <w:t xml:space="preserve">## . : </w:t>
      </w:r>
      <w:r>
        <w:br/>
      </w:r>
      <w:r>
        <w:rPr>
          <w:rStyle w:val="VerbatimChar"/>
        </w:rPr>
        <w:t>##                                  Frequency Percent</w:t>
      </w:r>
      <w:r>
        <w:br/>
      </w:r>
      <w:r>
        <w:rPr>
          <w:rStyle w:val="VerbatimChar"/>
        </w:rPr>
        <w:t>## Negative                               300    98.7</w:t>
      </w:r>
      <w:r>
        <w:br/>
      </w:r>
      <w:r>
        <w:rPr>
          <w:rStyle w:val="VerbatimChar"/>
        </w:rPr>
        <w:t>## Multi-drug-resistant (MDR)               4     1.3</w:t>
      </w:r>
      <w:r>
        <w:br/>
      </w:r>
      <w:r>
        <w:rPr>
          <w:rStyle w:val="VerbatimChar"/>
        </w:rPr>
        <w:t>## Extensively drug-resistant (XDR)         0     0.0</w:t>
      </w:r>
      <w:r>
        <w:br/>
      </w:r>
      <w:r>
        <w:rPr>
          <w:rStyle w:val="VerbatimChar"/>
        </w:rPr>
        <w:t>## Pandrug-resistant (PDR)                  0     0.0</w:t>
      </w:r>
      <w:r>
        <w:br/>
      </w:r>
      <w:r>
        <w:rPr>
          <w:rStyle w:val="VerbatimChar"/>
        </w:rPr>
        <w:t>##   Total                                304   100.0</w:t>
      </w:r>
    </w:p>
    <w:p w:rsidR="007665C4" w:rsidRDefault="00F4772D">
      <w:pPr>
        <w:pStyle w:val="Heading2"/>
      </w:pPr>
      <w:bookmarkStart w:id="13" w:name="antibiotic-profiling"/>
      <w:bookmarkEnd w:id="10"/>
      <w:bookmarkEnd w:id="12"/>
      <w:r>
        <w:lastRenderedPageBreak/>
        <w:t>Antibiotic Profiling</w:t>
      </w:r>
    </w:p>
    <w:p w:rsidR="007665C4" w:rsidRDefault="00F4772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ene-Data-Analysis-Progress1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4804"/>
        <w:gridCol w:w="2289"/>
        <w:gridCol w:w="2287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Antibiotics Profi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les with number of isolates Resistants 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CEC  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CTX   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CAZ,CTX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AMP,CEC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CTX,CEC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CAZ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AMP,TCY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TCY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SPT 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FEP   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CXM  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CTX,CXM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CTX,CEC,TCY,SPT,SXT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CIP    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CEC,GEN  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CAZ,CTX,CRO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CAZ,CEC              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AMP,CTX,CEC,CIP   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AMP,CEC,TCY,SPT,SXT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AMP,CAZ,CTX,CRO,CXM,FEP,CEC,TCY,SXT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AMP,CAZ,CTX,CRO,CXM,FEP,CEC,SXT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AMP,CAZ,CTX,CRO,CXM,FEP,CEC                 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</w:t>
            </w:r>
          </w:p>
        </w:tc>
      </w:tr>
    </w:tbl>
    <w:p w:rsidR="007665C4" w:rsidRDefault="00F4772D">
      <w:pPr>
        <w:pStyle w:val="Heading3"/>
      </w:pPr>
      <w:bookmarkStart w:id="14" w:name="gene-profiles"/>
      <w:r>
        <w:t>GENE ProfileS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28"/>
        <w:gridCol w:w="3127"/>
        <w:gridCol w:w="3125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TEM Genes antibiotics Resistant profile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Antibiotics_Count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104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TCY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116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CAZ, CTX, CRO, CXM, FEP, CEC, TCY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1A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CAZ, CTX, CRO, CXM, FEP, CEC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214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CAZ, CTX, CRO, CXM, FEP, CEC, TCY, SXT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243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CTX, CEC, TCY, STR1, CIP, SXT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665C4" w:rsidTr="00367EF7">
        <w:trPr>
          <w:cantSplit/>
          <w:tblHeader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CTX-M Genes antibiotics Resistant profile</w:t>
            </w:r>
          </w:p>
        </w:tc>
      </w:tr>
      <w:tr w:rsidR="007665C4" w:rsidTr="00367EF7">
        <w:trPr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CTX_M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antibiotics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Antibiotics_Count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15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CAZ, CTX, CRO, CXM, FEP, CEC, CIP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238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CAZ, CTX, CRO, CXM, FEP, CEC, TCY, SXT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27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CAZ, CTX, CRO, CXM, FEP, CEC, SXT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</w:tbl>
    <w:p w:rsidR="007665C4" w:rsidRDefault="00F4772D">
      <w:pPr>
        <w:pStyle w:val="Heading3"/>
      </w:pPr>
      <w:bookmarkStart w:id="15" w:name="genes-with-respect-to-lps"/>
      <w:bookmarkEnd w:id="14"/>
      <w:r>
        <w:t>GENES WITH RESPECT TO LPS</w:t>
      </w:r>
    </w:p>
    <w:p w:rsidR="007665C4" w:rsidRDefault="00F4772D">
      <w:pPr>
        <w:pStyle w:val="FirstParagraph"/>
      </w:pPr>
      <w:r>
        <w:t>H0: There is no association/relationship between gene and the livestock production system H1: There is an association / relationship between gene and livestock production system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28"/>
        <w:gridCol w:w="3127"/>
        <w:gridCol w:w="3125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TEM GENE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Intensive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104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(0)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(1)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116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75% (6)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57% (8)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1A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 (1)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(1)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214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(0)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7% (1)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243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12% (1)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21% (3)</w:t>
            </w:r>
          </w:p>
        </w:tc>
      </w:tr>
    </w:tbl>
    <w:p w:rsidR="007665C4" w:rsidRDefault="00F47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>## alternative hypothesis: two.sided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28"/>
        <w:gridCol w:w="3127"/>
        <w:gridCol w:w="3125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CTX-M GENE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CTX_M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Extensive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Intensive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15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(0)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67% (2)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238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(0)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33% (1)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27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 (1)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 (0)</w:t>
            </w:r>
          </w:p>
        </w:tc>
      </w:tr>
    </w:tbl>
    <w:p w:rsidR="007665C4" w:rsidRDefault="00F4772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</w:t>
      </w:r>
      <w:r>
        <w:br/>
      </w:r>
      <w:r>
        <w:rPr>
          <w:rStyle w:val="VerbatimChar"/>
        </w:rPr>
        <w:lastRenderedPageBreak/>
        <w:t>## p-value = 0.5</w:t>
      </w:r>
      <w:r>
        <w:br/>
      </w:r>
      <w:r>
        <w:rPr>
          <w:rStyle w:val="VerbatimChar"/>
        </w:rPr>
        <w:t>## alternative hypothesis: two.sided</w:t>
      </w:r>
    </w:p>
    <w:p w:rsidR="007665C4" w:rsidRDefault="00F4772D">
      <w:pPr>
        <w:pStyle w:val="Heading3"/>
      </w:pPr>
      <w:bookmarkStart w:id="16" w:name="X2cd6d1c352be9f9a4efd5bcddb5949787ba1451"/>
      <w:bookmarkEnd w:id="15"/>
      <w:r>
        <w:t>Beta-lactams to all genes and counts pecentages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128"/>
        <w:gridCol w:w="3127"/>
        <w:gridCol w:w="3125"/>
      </w:tblGrid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Beta-Lactams TEM GENE Resistant profile</w:t>
            </w:r>
          </w:p>
        </w:tc>
      </w:tr>
      <w:tr w:rsidR="007665C4" w:rsidTr="0036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Antibiotics_Count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104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116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CEC, FEP, CXM, CRO, CTX, CAZ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1A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CEC, FEP, CXM, CRO, CTX, CAZ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214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CEC, FEP, CXM, CRO, CTX, CAZ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TEM 243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CEC, CTX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7665C4" w:rsidTr="00367EF7">
        <w:trPr>
          <w:cantSplit/>
          <w:tblHeader/>
          <w:jc w:val="center"/>
        </w:trPr>
        <w:tc>
          <w:tcPr>
            <w:tcW w:w="5000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Beta-Lactams CTX-M GENE Resistant profile</w:t>
            </w:r>
          </w:p>
        </w:tc>
      </w:tr>
      <w:tr w:rsidR="007665C4" w:rsidTr="00367EF7">
        <w:trPr>
          <w:cantSplit/>
          <w:tblHeader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CTX_M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Antibiotics_Count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15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CEC, FEP, CXM, CRO, CTX, CAZ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238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CEC, FEP, CXM, CRO, CTX, CAZ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7665C4" w:rsidTr="00367EF7">
        <w:trPr>
          <w:cantSplit/>
          <w:jc w:val="center"/>
        </w:trPr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CTX-M 27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AMP, CEC, FEP, CXM, CRO, CTX, CAZ</w:t>
            </w:r>
          </w:p>
        </w:tc>
        <w:tc>
          <w:tcPr>
            <w:tcW w:w="1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65C4" w:rsidRDefault="00F4772D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</w:tbl>
    <w:p w:rsidR="00F4772D" w:rsidRDefault="00F4772D">
      <w:bookmarkStart w:id="17" w:name="_GoBack"/>
      <w:bookmarkEnd w:id="13"/>
      <w:bookmarkEnd w:id="16"/>
      <w:bookmarkEnd w:id="17"/>
    </w:p>
    <w:sectPr w:rsidR="00F477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72D" w:rsidRDefault="00F4772D">
      <w:pPr>
        <w:spacing w:after="0"/>
      </w:pPr>
      <w:r>
        <w:separator/>
      </w:r>
    </w:p>
  </w:endnote>
  <w:endnote w:type="continuationSeparator" w:id="0">
    <w:p w:rsidR="00F4772D" w:rsidRDefault="00F477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72D" w:rsidRDefault="00F4772D">
      <w:r>
        <w:separator/>
      </w:r>
    </w:p>
  </w:footnote>
  <w:footnote w:type="continuationSeparator" w:id="0">
    <w:p w:rsidR="00F4772D" w:rsidRDefault="00F4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ECA8AF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7EF7"/>
    <w:rsid w:val="004E29B3"/>
    <w:rsid w:val="00590D07"/>
    <w:rsid w:val="007665C4"/>
    <w:rsid w:val="00784D58"/>
    <w:rsid w:val="008D6863"/>
    <w:rsid w:val="00B86B75"/>
    <w:rsid w:val="00BC48D5"/>
    <w:rsid w:val="00C36279"/>
    <w:rsid w:val="00E315A3"/>
    <w:rsid w:val="00F47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1DB27-1EFF-4089-A8F1-0BD7DC66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Irene Data Analysis Progress</dc:title>
  <dc:creator>Mwaura Patrick</dc:creator>
  <cp:keywords/>
  <cp:lastModifiedBy>Microsoft account</cp:lastModifiedBy>
  <cp:revision>2</cp:revision>
  <dcterms:created xsi:type="dcterms:W3CDTF">2021-02-18T14:00:00Z</dcterms:created>
  <dcterms:modified xsi:type="dcterms:W3CDTF">2021-02-18T14:00:00Z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